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88336523"/>
        <w:docPartObj>
          <w:docPartGallery w:val="Cover Pages"/>
          <w:docPartUnique/>
        </w:docPartObj>
      </w:sdtPr>
      <w:sdtEndPr>
        <w:rPr>
          <w:b/>
          <w:color w:val="auto"/>
          <w:sz w:val="32"/>
          <w:szCs w:val="32"/>
        </w:rPr>
      </w:sdtEndPr>
      <w:sdtContent>
        <w:p w14:paraId="219414B0" w14:textId="77777777" w:rsidR="00494A1B" w:rsidRDefault="00F06DCF">
          <w:r>
            <w:rPr>
              <w:b/>
              <w:noProof/>
              <w:color w:val="auto"/>
              <w:sz w:val="32"/>
              <w:szCs w:val="32"/>
            </w:rPr>
            <mc:AlternateContent>
              <mc:Choice Requires="wps">
                <w:drawing>
                  <wp:anchor distT="91440" distB="91440" distL="114300" distR="114300" simplePos="0" relativeHeight="251643392" behindDoc="0" locked="0" layoutInCell="0" allowOverlap="1" wp14:anchorId="023E4BB4" wp14:editId="2AEAFB01">
                    <wp:simplePos x="0" y="0"/>
                    <wp:positionH relativeFrom="page">
                      <wp:align>outside</wp:align>
                    </wp:positionH>
                    <wp:positionV relativeFrom="page">
                      <wp:align>center</wp:align>
                    </wp:positionV>
                    <wp:extent cx="3987800" cy="10020300"/>
                    <wp:effectExtent l="0" t="0" r="0" b="0"/>
                    <wp:wrapSquare wrapText="bothSides"/>
                    <wp:docPr id="7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87800" cy="10020300"/>
                            </a:xfrm>
                            <a:prstGeom prst="rect">
                              <a:avLst/>
                            </a:prstGeom>
                            <a:solidFill>
                              <a:schemeClr val="bg2">
                                <a:lumMod val="75000"/>
                                <a:lumOff val="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382032B2" w14:textId="77777777" w:rsidR="002C1736" w:rsidRDefault="002C1736" w:rsidP="00494A1B">
                                <w:pPr>
                                  <w:jc w:val="center"/>
                                  <w:rPr>
                                    <w:rFonts w:asciiTheme="majorHAnsi" w:hAnsiTheme="majorHAnsi"/>
                                    <w:b/>
                                    <w:color w:val="FFFFFF" w:themeColor="background1"/>
                                    <w:sz w:val="56"/>
                                    <w:szCs w:val="56"/>
                                  </w:rPr>
                                </w:pPr>
                              </w:p>
                              <w:p w14:paraId="4645989A" w14:textId="77777777" w:rsidR="002C1736" w:rsidRDefault="002C1736" w:rsidP="00494A1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 xml:space="preserve">Morehouse </w:t>
                                </w:r>
                              </w:p>
                              <w:p w14:paraId="76FC1FC9" w14:textId="77777777" w:rsidR="002C1736" w:rsidRPr="00B01136" w:rsidRDefault="002C1736" w:rsidP="00494A1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 xml:space="preserve">School </w:t>
                                </w:r>
                              </w:p>
                              <w:p w14:paraId="415C6C0A" w14:textId="77777777" w:rsidR="002C1736" w:rsidRDefault="002C1736" w:rsidP="008F2F3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 xml:space="preserve">of </w:t>
                                </w:r>
                              </w:p>
                              <w:p w14:paraId="11A98597" w14:textId="77777777" w:rsidR="002C1736" w:rsidRPr="00B01136" w:rsidRDefault="002C1736" w:rsidP="008F2F3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Medicine</w:t>
                                </w:r>
                              </w:p>
                              <w:p w14:paraId="2F76B00C" w14:textId="77777777" w:rsidR="002C1736" w:rsidRDefault="002C1736" w:rsidP="00494A1B">
                                <w:pPr>
                                  <w:rPr>
                                    <w:color w:val="FFFFFF" w:themeColor="background1"/>
                                    <w:sz w:val="36"/>
                                    <w:szCs w:val="36"/>
                                  </w:rPr>
                                </w:pPr>
                              </w:p>
                              <w:p w14:paraId="774C8D0E" w14:textId="77777777" w:rsidR="002C1736" w:rsidRDefault="002C1736" w:rsidP="00494A1B">
                                <w:pPr>
                                  <w:rPr>
                                    <w:color w:val="FFFFFF" w:themeColor="background1"/>
                                    <w:sz w:val="36"/>
                                    <w:szCs w:val="36"/>
                                  </w:rPr>
                                </w:pPr>
                              </w:p>
                              <w:p w14:paraId="4ECC43FA" w14:textId="77777777" w:rsidR="002C1736" w:rsidRDefault="002C1736" w:rsidP="00494A1B">
                                <w:pPr>
                                  <w:rPr>
                                    <w:color w:val="FFFFFF" w:themeColor="background1"/>
                                    <w:sz w:val="36"/>
                                    <w:szCs w:val="36"/>
                                  </w:rPr>
                                </w:pPr>
                              </w:p>
                              <w:p w14:paraId="0D58AB42" w14:textId="77777777" w:rsidR="002C1736" w:rsidRDefault="002C1736" w:rsidP="00494A1B">
                                <w:pPr>
                                  <w:rPr>
                                    <w:color w:val="FFFFFF" w:themeColor="background1"/>
                                    <w:sz w:val="36"/>
                                    <w:szCs w:val="36"/>
                                  </w:rPr>
                                </w:pPr>
                              </w:p>
                              <w:p w14:paraId="1DAEC9DC" w14:textId="77777777" w:rsidR="002C1736" w:rsidRDefault="002C1736" w:rsidP="00494A1B">
                                <w:pPr>
                                  <w:rPr>
                                    <w:color w:val="FFFFFF" w:themeColor="background1"/>
                                    <w:sz w:val="36"/>
                                    <w:szCs w:val="36"/>
                                  </w:rPr>
                                </w:pPr>
                              </w:p>
                              <w:p w14:paraId="5582D051" w14:textId="77777777" w:rsidR="002C1736" w:rsidRDefault="002C1736" w:rsidP="00494A1B">
                                <w:pPr>
                                  <w:rPr>
                                    <w:color w:val="FFFFFF" w:themeColor="background1"/>
                                    <w:sz w:val="36"/>
                                    <w:szCs w:val="36"/>
                                  </w:rPr>
                                </w:pPr>
                              </w:p>
                              <w:p w14:paraId="167E93A3" w14:textId="77777777" w:rsidR="002C1736" w:rsidRDefault="002C1736" w:rsidP="00494A1B">
                                <w:pPr>
                                  <w:rPr>
                                    <w:color w:val="FFFFFF" w:themeColor="background1"/>
                                    <w:sz w:val="36"/>
                                    <w:szCs w:val="36"/>
                                  </w:rPr>
                                </w:pPr>
                              </w:p>
                              <w:p w14:paraId="10F29063" w14:textId="77777777" w:rsidR="002C1736" w:rsidRDefault="002C1736" w:rsidP="00494A1B">
                                <w:pPr>
                                  <w:rPr>
                                    <w:color w:val="FFFFFF" w:themeColor="background1"/>
                                    <w:sz w:val="36"/>
                                    <w:szCs w:val="36"/>
                                  </w:rPr>
                                </w:pPr>
                              </w:p>
                              <w:p w14:paraId="4499D3F9" w14:textId="77777777" w:rsidR="002C1736" w:rsidRDefault="002C1736" w:rsidP="00494A1B">
                                <w:pPr>
                                  <w:rPr>
                                    <w:color w:val="FFFFFF" w:themeColor="background1"/>
                                    <w:sz w:val="36"/>
                                    <w:szCs w:val="36"/>
                                  </w:rPr>
                                </w:pPr>
                              </w:p>
                              <w:p w14:paraId="5C65BF29" w14:textId="77777777" w:rsidR="002C1736" w:rsidRDefault="002C1736" w:rsidP="00494A1B">
                                <w:pPr>
                                  <w:rPr>
                                    <w:color w:val="FFFFFF" w:themeColor="background1"/>
                                    <w:sz w:val="36"/>
                                    <w:szCs w:val="36"/>
                                  </w:rPr>
                                </w:pPr>
                              </w:p>
                              <w:p w14:paraId="46638194" w14:textId="77777777" w:rsidR="002C1736" w:rsidRDefault="002C1736" w:rsidP="00494A1B">
                                <w:pPr>
                                  <w:rPr>
                                    <w:color w:val="FFFFFF" w:themeColor="background1"/>
                                    <w:sz w:val="36"/>
                                    <w:szCs w:val="36"/>
                                  </w:rPr>
                                </w:pPr>
                              </w:p>
                              <w:p w14:paraId="726EE401" w14:textId="77777777" w:rsidR="002C1736" w:rsidRDefault="002C1736" w:rsidP="00494A1B">
                                <w:pPr>
                                  <w:rPr>
                                    <w:color w:val="FFFFFF" w:themeColor="background1"/>
                                    <w:sz w:val="36"/>
                                    <w:szCs w:val="36"/>
                                  </w:rPr>
                                </w:pPr>
                              </w:p>
                              <w:p w14:paraId="232DE104" w14:textId="77777777" w:rsidR="002C1736" w:rsidRDefault="002C1736" w:rsidP="00494A1B">
                                <w:pPr>
                                  <w:rPr>
                                    <w:color w:val="FFFFFF" w:themeColor="background1"/>
                                    <w:sz w:val="36"/>
                                    <w:szCs w:val="36"/>
                                  </w:rPr>
                                </w:pPr>
                              </w:p>
                              <w:p w14:paraId="321E2A99" w14:textId="77777777" w:rsidR="002C1736" w:rsidRDefault="002C1736" w:rsidP="00494A1B">
                                <w:pPr>
                                  <w:rPr>
                                    <w:color w:val="FFFFFF" w:themeColor="background1"/>
                                    <w:sz w:val="36"/>
                                    <w:szCs w:val="36"/>
                                  </w:rPr>
                                </w:pPr>
                              </w:p>
                              <w:p w14:paraId="4A5508BF" w14:textId="77777777" w:rsidR="002C1736" w:rsidRDefault="002C1736" w:rsidP="00494A1B">
                                <w:pPr>
                                  <w:rPr>
                                    <w:color w:val="FFFFFF" w:themeColor="background1"/>
                                    <w:sz w:val="36"/>
                                    <w:szCs w:val="36"/>
                                  </w:rPr>
                                </w:pPr>
                              </w:p>
                              <w:p w14:paraId="3B3D6712" w14:textId="77777777" w:rsidR="002C1736" w:rsidRDefault="002C1736" w:rsidP="00494A1B">
                                <w:pPr>
                                  <w:rPr>
                                    <w:color w:val="FFFFFF" w:themeColor="background1"/>
                                    <w:sz w:val="36"/>
                                    <w:szCs w:val="36"/>
                                  </w:rPr>
                                </w:pPr>
                              </w:p>
                              <w:p w14:paraId="3DA7F5A8" w14:textId="77777777" w:rsidR="002C1736" w:rsidRDefault="002C1736" w:rsidP="00494A1B">
                                <w:pPr>
                                  <w:rPr>
                                    <w:color w:val="FFFFFF" w:themeColor="background1"/>
                                    <w:sz w:val="36"/>
                                    <w:szCs w:val="36"/>
                                  </w:rPr>
                                </w:pPr>
                              </w:p>
                              <w:p w14:paraId="6F87F8E2" w14:textId="77777777" w:rsidR="002C1736" w:rsidRDefault="002C1736" w:rsidP="00494A1B">
                                <w:pPr>
                                  <w:rPr>
                                    <w:color w:val="FFFFFF" w:themeColor="background1"/>
                                    <w:sz w:val="36"/>
                                    <w:szCs w:val="36"/>
                                  </w:rPr>
                                </w:pPr>
                              </w:p>
                              <w:p w14:paraId="4E63E18C" w14:textId="77777777" w:rsidR="002C1736" w:rsidRDefault="002C1736" w:rsidP="00494A1B">
                                <w:pPr>
                                  <w:rPr>
                                    <w:color w:val="FFFFFF" w:themeColor="background1"/>
                                    <w:sz w:val="36"/>
                                    <w:szCs w:val="36"/>
                                  </w:rPr>
                                </w:pPr>
                              </w:p>
                              <w:p w14:paraId="68D0A3FB" w14:textId="77777777" w:rsidR="002C1736" w:rsidRDefault="002C1736" w:rsidP="00494A1B">
                                <w:pPr>
                                  <w:rPr>
                                    <w:color w:val="FFFFFF" w:themeColor="background1"/>
                                    <w:sz w:val="36"/>
                                    <w:szCs w:val="36"/>
                                  </w:rPr>
                                </w:pPr>
                              </w:p>
                              <w:p w14:paraId="272FB225" w14:textId="77777777" w:rsidR="002C1736" w:rsidRDefault="002C1736" w:rsidP="00494A1B">
                                <w:pPr>
                                  <w:rPr>
                                    <w:color w:val="FFFFFF" w:themeColor="background1"/>
                                    <w:sz w:val="36"/>
                                    <w:szCs w:val="36"/>
                                  </w:rPr>
                                </w:pPr>
                              </w:p>
                              <w:p w14:paraId="6BD206BC" w14:textId="77777777" w:rsidR="002C1736" w:rsidRDefault="002C1736" w:rsidP="00494A1B">
                                <w:pPr>
                                  <w:rPr>
                                    <w:color w:val="FFFFFF" w:themeColor="background1"/>
                                    <w:sz w:val="36"/>
                                    <w:szCs w:val="36"/>
                                  </w:rPr>
                                </w:pPr>
                              </w:p>
                              <w:p w14:paraId="73595D92" w14:textId="77777777" w:rsidR="002C1736" w:rsidRDefault="002C1736" w:rsidP="00494A1B">
                                <w:pPr>
                                  <w:rPr>
                                    <w:color w:val="FFFFFF" w:themeColor="background1"/>
                                    <w:sz w:val="36"/>
                                    <w:szCs w:val="36"/>
                                  </w:rPr>
                                </w:pPr>
                              </w:p>
                              <w:p w14:paraId="46678CDF" w14:textId="77777777" w:rsidR="002C1736" w:rsidRDefault="002C1736" w:rsidP="00494A1B">
                                <w:pPr>
                                  <w:rPr>
                                    <w:color w:val="FFFFFF" w:themeColor="background1"/>
                                    <w:sz w:val="36"/>
                                    <w:szCs w:val="36"/>
                                  </w:rPr>
                                </w:pPr>
                              </w:p>
                              <w:p w14:paraId="0D9410F8" w14:textId="77777777" w:rsidR="002C1736" w:rsidRDefault="002C1736" w:rsidP="00494A1B">
                                <w:pPr>
                                  <w:rPr>
                                    <w:color w:val="FFFFFF" w:themeColor="background1"/>
                                    <w:sz w:val="36"/>
                                    <w:szCs w:val="36"/>
                                  </w:rPr>
                                </w:pPr>
                              </w:p>
                              <w:p w14:paraId="045BB84A" w14:textId="77777777" w:rsidR="002C1736" w:rsidRPr="008F2F3B" w:rsidRDefault="002C1736" w:rsidP="00494A1B">
                                <w:pPr>
                                  <w:rPr>
                                    <w:color w:val="FFFFFF" w:themeColor="background1"/>
                                    <w:sz w:val="28"/>
                                    <w:szCs w:val="28"/>
                                  </w:rPr>
                                </w:pPr>
                                <w:r w:rsidRPr="008F2F3B">
                                  <w:rPr>
                                    <w:color w:val="FFFFFF" w:themeColor="background1"/>
                                    <w:sz w:val="28"/>
                                    <w:szCs w:val="28"/>
                                  </w:rPr>
                                  <w:t>720 Westview Drive, SW</w:t>
                                </w:r>
                              </w:p>
                              <w:p w14:paraId="4DB99937" w14:textId="77777777" w:rsidR="002C1736" w:rsidRPr="008F2F3B" w:rsidRDefault="002C1736" w:rsidP="00494A1B">
                                <w:pPr>
                                  <w:rPr>
                                    <w:color w:val="FFFFFF" w:themeColor="background1"/>
                                    <w:sz w:val="28"/>
                                    <w:szCs w:val="28"/>
                                  </w:rPr>
                                </w:pPr>
                                <w:r w:rsidRPr="008F2F3B">
                                  <w:rPr>
                                    <w:color w:val="FFFFFF" w:themeColor="background1"/>
                                    <w:sz w:val="28"/>
                                    <w:szCs w:val="28"/>
                                  </w:rPr>
                                  <w:t>Atlanta, Georgia 30310</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023E4BB4" id="Rectangle 10" o:spid="_x0000_s1026" style="position:absolute;margin-left:262.8pt;margin-top:0;width:314pt;height:789pt;flip:x;z-index:251643392;visibility:visible;mso-wrap-style:square;mso-width-percent:0;mso-height-percent:0;mso-wrap-distance-left:9pt;mso-wrap-distance-top:7.2pt;mso-wrap-distance-right:9pt;mso-wrap-distance-bottom:7.2pt;mso-position-horizontal:outside;mso-position-horizontal-relative:page;mso-position-vertical:center;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4yVKwMAABIHAAAOAAAAZHJzL2Uyb0RvYy54bWysVV1v0zAUfUfiP1h+z+K0adNEy6a2awFp&#10;wMRAPLuJ01g4drDdpgPx37l2+rEOHqbBS+Trj+t7zj0+ubzeNQJtmTZcyRxHFwQjJgtVcrnO8ZfP&#10;y2CCkbFUllQoyXL8wAy+vnr96rJrMzZQtRIl0wiSSJN1bY5ra9ssDE1Rs4aaC9UyCYuV0g21EOp1&#10;WGraQfZGhANCxmGndNlqVTBjYPamX8RXPn9VscJ+rCrDLBI5htqs/2r/XblveHVJs7Wmbc2LfRn0&#10;BVU0lEu49JjqhlqKNpr/karhhVZGVfaiUE2oqooXzGMANBF5gua+pi3zWIAc0x5pMv8vbfFhe6cR&#10;L3OcpBhJ2kCPPgFrVK4FQ5EnqGtNBvvu2zvtIJr2VhXfDJJqXsM2NtVadTWjJZQVOULDswMuMHAU&#10;rbr3qoT0dGOV52pX6QZVgrdv3UGXGvhAO9+ch2Nz2M6iAiaH6SSZEOhhAWsRIQMyhMhdRzOXyZ1v&#10;tbFvmGqQG+RYAxCfl25vje23HrZ4JErwcsmF8IGTHJsLjbYUxLJaD/xRsWmg7H4uGZH+SprBNAir&#10;nz5U4UXrMviazOPkQrorpHKX9XX0M8xLtC+OZgAVhm6nA+3l8zONBjGZDdJgOZ4kQbyMR0GakElA&#10;onSWjkmcxjfLX67SKM5qXpZM3nLJDlKO4udJZf+oehF6MaMOWE7JiHgWzsAccfbw7a5v3mOmoD8v&#10;parhFhxB8CbH0O5jFiewhSyBPJpZykU/Ds9he+KBu3MKp8sRSeLhJEiS0TCIhwsSzCbLeTCdR+Nx&#10;spjNZ4vonMKFb4v5dxZ9IYceu0BtAN19XXao5E6inmIQdcnBlCKyR4yoWIOdFlZjpJX9ym3tvcA9&#10;CpflSQdoUTBpx37p2V2gGRVtTfseOmH/XcbHgntuT1geUb+n68Q+PMmDlr0ZuPfvLNlkdrfaQQ/d&#10;cKXKB7AFwOdfPPxEYFAr/QOjDgw5x+b7hmqGkXgnwVoG0MKBs/CzSJ9Fq7OIygLS5dhi1A/ntnf+&#10;Tav5unbse8qkmoIlVdw7xKkygOMCMF4PbP+TcM7+OPa7Tr+yq98AAAD//wMAUEsDBBQABgAIAAAA&#10;IQD/O9Qv3QAAAAYBAAAPAAAAZHJzL2Rvd25yZXYueG1sTI9BS8NAEIXvgv9hGcGb3bRgLDGbYgvF&#10;gyLYemhv0+yYBLOzMbttE3+9oxe9DPN4jzff5IvBtepEfWg8G5hOElDEpbcNVwbetuubOagQkS22&#10;nsnASAEWxeVFjpn1Z36l0yZWSko4ZGigjrHLtA5lTQ7DxHfE4r373mEU2Vfa9niWctfqWZKk2mHD&#10;cqHGjlY1lR+bozOwe/7cP71sw+M4xa9qieshHVdLY66vhod7UJGG+BeGH3xBh0KYDv7INqjWgDwS&#10;f6d46Wwu8iCh2zvZdJHr//jFNwAAAP//AwBQSwECLQAUAAYACAAAACEAtoM4kv4AAADhAQAAEwAA&#10;AAAAAAAAAAAAAAAAAAAAW0NvbnRlbnRfVHlwZXNdLnhtbFBLAQItABQABgAIAAAAIQA4/SH/1gAA&#10;AJQBAAALAAAAAAAAAAAAAAAAAC8BAABfcmVscy8ucmVsc1BLAQItABQABgAIAAAAIQBfD4yVKwMA&#10;ABIHAAAOAAAAAAAAAAAAAAAAAC4CAABkcnMvZTJvRG9jLnhtbFBLAQItABQABgAIAAAAIQD/O9Qv&#10;3QAAAAYBAAAPAAAAAAAAAAAAAAAAAIUFAABkcnMvZG93bnJldi54bWxQSwUGAAAAAAQABADzAAAA&#10;jwYAAAAA&#10;" o:allowincell="f" fillcolor="#c4bc96 [2414]" stroked="f" strokecolor="black [3213]" strokeweight="1.5pt">
                    <v:shadow color="#f79646 [3209]" opacity=".5" offset="-15pt,0"/>
                    <v:textbox inset="21.6pt,21.6pt,21.6pt,21.6pt">
                      <w:txbxContent>
                        <w:p w14:paraId="382032B2" w14:textId="77777777" w:rsidR="002C1736" w:rsidRDefault="002C1736" w:rsidP="00494A1B">
                          <w:pPr>
                            <w:jc w:val="center"/>
                            <w:rPr>
                              <w:rFonts w:asciiTheme="majorHAnsi" w:hAnsiTheme="majorHAnsi"/>
                              <w:b/>
                              <w:color w:val="FFFFFF" w:themeColor="background1"/>
                              <w:sz w:val="56"/>
                              <w:szCs w:val="56"/>
                            </w:rPr>
                          </w:pPr>
                        </w:p>
                        <w:p w14:paraId="4645989A" w14:textId="77777777" w:rsidR="002C1736" w:rsidRDefault="002C1736" w:rsidP="00494A1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 xml:space="preserve">Morehouse </w:t>
                          </w:r>
                        </w:p>
                        <w:p w14:paraId="76FC1FC9" w14:textId="77777777" w:rsidR="002C1736" w:rsidRPr="00B01136" w:rsidRDefault="002C1736" w:rsidP="00494A1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 xml:space="preserve">School </w:t>
                          </w:r>
                        </w:p>
                        <w:p w14:paraId="415C6C0A" w14:textId="77777777" w:rsidR="002C1736" w:rsidRDefault="002C1736" w:rsidP="008F2F3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 xml:space="preserve">of </w:t>
                          </w:r>
                        </w:p>
                        <w:p w14:paraId="11A98597" w14:textId="77777777" w:rsidR="002C1736" w:rsidRPr="00B01136" w:rsidRDefault="002C1736" w:rsidP="008F2F3B">
                          <w:pPr>
                            <w:jc w:val="center"/>
                            <w:rPr>
                              <w:rFonts w:asciiTheme="majorHAnsi" w:hAnsiTheme="majorHAnsi"/>
                              <w:b/>
                              <w:color w:val="FFFFFF" w:themeColor="background1"/>
                              <w:sz w:val="56"/>
                              <w:szCs w:val="56"/>
                            </w:rPr>
                          </w:pPr>
                          <w:r w:rsidRPr="00B01136">
                            <w:rPr>
                              <w:rFonts w:asciiTheme="majorHAnsi" w:hAnsiTheme="majorHAnsi"/>
                              <w:b/>
                              <w:color w:val="FFFFFF" w:themeColor="background1"/>
                              <w:sz w:val="56"/>
                              <w:szCs w:val="56"/>
                            </w:rPr>
                            <w:t>Medicine</w:t>
                          </w:r>
                        </w:p>
                        <w:p w14:paraId="2F76B00C" w14:textId="77777777" w:rsidR="002C1736" w:rsidRDefault="002C1736" w:rsidP="00494A1B">
                          <w:pPr>
                            <w:rPr>
                              <w:color w:val="FFFFFF" w:themeColor="background1"/>
                              <w:sz w:val="36"/>
                              <w:szCs w:val="36"/>
                            </w:rPr>
                          </w:pPr>
                        </w:p>
                        <w:p w14:paraId="774C8D0E" w14:textId="77777777" w:rsidR="002C1736" w:rsidRDefault="002C1736" w:rsidP="00494A1B">
                          <w:pPr>
                            <w:rPr>
                              <w:color w:val="FFFFFF" w:themeColor="background1"/>
                              <w:sz w:val="36"/>
                              <w:szCs w:val="36"/>
                            </w:rPr>
                          </w:pPr>
                        </w:p>
                        <w:p w14:paraId="4ECC43FA" w14:textId="77777777" w:rsidR="002C1736" w:rsidRDefault="002C1736" w:rsidP="00494A1B">
                          <w:pPr>
                            <w:rPr>
                              <w:color w:val="FFFFFF" w:themeColor="background1"/>
                              <w:sz w:val="36"/>
                              <w:szCs w:val="36"/>
                            </w:rPr>
                          </w:pPr>
                        </w:p>
                        <w:p w14:paraId="0D58AB42" w14:textId="77777777" w:rsidR="002C1736" w:rsidRDefault="002C1736" w:rsidP="00494A1B">
                          <w:pPr>
                            <w:rPr>
                              <w:color w:val="FFFFFF" w:themeColor="background1"/>
                              <w:sz w:val="36"/>
                              <w:szCs w:val="36"/>
                            </w:rPr>
                          </w:pPr>
                        </w:p>
                        <w:p w14:paraId="1DAEC9DC" w14:textId="77777777" w:rsidR="002C1736" w:rsidRDefault="002C1736" w:rsidP="00494A1B">
                          <w:pPr>
                            <w:rPr>
                              <w:color w:val="FFFFFF" w:themeColor="background1"/>
                              <w:sz w:val="36"/>
                              <w:szCs w:val="36"/>
                            </w:rPr>
                          </w:pPr>
                        </w:p>
                        <w:p w14:paraId="5582D051" w14:textId="77777777" w:rsidR="002C1736" w:rsidRDefault="002C1736" w:rsidP="00494A1B">
                          <w:pPr>
                            <w:rPr>
                              <w:color w:val="FFFFFF" w:themeColor="background1"/>
                              <w:sz w:val="36"/>
                              <w:szCs w:val="36"/>
                            </w:rPr>
                          </w:pPr>
                        </w:p>
                        <w:p w14:paraId="167E93A3" w14:textId="77777777" w:rsidR="002C1736" w:rsidRDefault="002C1736" w:rsidP="00494A1B">
                          <w:pPr>
                            <w:rPr>
                              <w:color w:val="FFFFFF" w:themeColor="background1"/>
                              <w:sz w:val="36"/>
                              <w:szCs w:val="36"/>
                            </w:rPr>
                          </w:pPr>
                        </w:p>
                        <w:p w14:paraId="10F29063" w14:textId="77777777" w:rsidR="002C1736" w:rsidRDefault="002C1736" w:rsidP="00494A1B">
                          <w:pPr>
                            <w:rPr>
                              <w:color w:val="FFFFFF" w:themeColor="background1"/>
                              <w:sz w:val="36"/>
                              <w:szCs w:val="36"/>
                            </w:rPr>
                          </w:pPr>
                        </w:p>
                        <w:p w14:paraId="4499D3F9" w14:textId="77777777" w:rsidR="002C1736" w:rsidRDefault="002C1736" w:rsidP="00494A1B">
                          <w:pPr>
                            <w:rPr>
                              <w:color w:val="FFFFFF" w:themeColor="background1"/>
                              <w:sz w:val="36"/>
                              <w:szCs w:val="36"/>
                            </w:rPr>
                          </w:pPr>
                        </w:p>
                        <w:p w14:paraId="5C65BF29" w14:textId="77777777" w:rsidR="002C1736" w:rsidRDefault="002C1736" w:rsidP="00494A1B">
                          <w:pPr>
                            <w:rPr>
                              <w:color w:val="FFFFFF" w:themeColor="background1"/>
                              <w:sz w:val="36"/>
                              <w:szCs w:val="36"/>
                            </w:rPr>
                          </w:pPr>
                        </w:p>
                        <w:p w14:paraId="46638194" w14:textId="77777777" w:rsidR="002C1736" w:rsidRDefault="002C1736" w:rsidP="00494A1B">
                          <w:pPr>
                            <w:rPr>
                              <w:color w:val="FFFFFF" w:themeColor="background1"/>
                              <w:sz w:val="36"/>
                              <w:szCs w:val="36"/>
                            </w:rPr>
                          </w:pPr>
                        </w:p>
                        <w:p w14:paraId="726EE401" w14:textId="77777777" w:rsidR="002C1736" w:rsidRDefault="002C1736" w:rsidP="00494A1B">
                          <w:pPr>
                            <w:rPr>
                              <w:color w:val="FFFFFF" w:themeColor="background1"/>
                              <w:sz w:val="36"/>
                              <w:szCs w:val="36"/>
                            </w:rPr>
                          </w:pPr>
                        </w:p>
                        <w:p w14:paraId="232DE104" w14:textId="77777777" w:rsidR="002C1736" w:rsidRDefault="002C1736" w:rsidP="00494A1B">
                          <w:pPr>
                            <w:rPr>
                              <w:color w:val="FFFFFF" w:themeColor="background1"/>
                              <w:sz w:val="36"/>
                              <w:szCs w:val="36"/>
                            </w:rPr>
                          </w:pPr>
                        </w:p>
                        <w:p w14:paraId="321E2A99" w14:textId="77777777" w:rsidR="002C1736" w:rsidRDefault="002C1736" w:rsidP="00494A1B">
                          <w:pPr>
                            <w:rPr>
                              <w:color w:val="FFFFFF" w:themeColor="background1"/>
                              <w:sz w:val="36"/>
                              <w:szCs w:val="36"/>
                            </w:rPr>
                          </w:pPr>
                        </w:p>
                        <w:p w14:paraId="4A5508BF" w14:textId="77777777" w:rsidR="002C1736" w:rsidRDefault="002C1736" w:rsidP="00494A1B">
                          <w:pPr>
                            <w:rPr>
                              <w:color w:val="FFFFFF" w:themeColor="background1"/>
                              <w:sz w:val="36"/>
                              <w:szCs w:val="36"/>
                            </w:rPr>
                          </w:pPr>
                        </w:p>
                        <w:p w14:paraId="3B3D6712" w14:textId="77777777" w:rsidR="002C1736" w:rsidRDefault="002C1736" w:rsidP="00494A1B">
                          <w:pPr>
                            <w:rPr>
                              <w:color w:val="FFFFFF" w:themeColor="background1"/>
                              <w:sz w:val="36"/>
                              <w:szCs w:val="36"/>
                            </w:rPr>
                          </w:pPr>
                        </w:p>
                        <w:p w14:paraId="3DA7F5A8" w14:textId="77777777" w:rsidR="002C1736" w:rsidRDefault="002C1736" w:rsidP="00494A1B">
                          <w:pPr>
                            <w:rPr>
                              <w:color w:val="FFFFFF" w:themeColor="background1"/>
                              <w:sz w:val="36"/>
                              <w:szCs w:val="36"/>
                            </w:rPr>
                          </w:pPr>
                        </w:p>
                        <w:p w14:paraId="6F87F8E2" w14:textId="77777777" w:rsidR="002C1736" w:rsidRDefault="002C1736" w:rsidP="00494A1B">
                          <w:pPr>
                            <w:rPr>
                              <w:color w:val="FFFFFF" w:themeColor="background1"/>
                              <w:sz w:val="36"/>
                              <w:szCs w:val="36"/>
                            </w:rPr>
                          </w:pPr>
                        </w:p>
                        <w:p w14:paraId="4E63E18C" w14:textId="77777777" w:rsidR="002C1736" w:rsidRDefault="002C1736" w:rsidP="00494A1B">
                          <w:pPr>
                            <w:rPr>
                              <w:color w:val="FFFFFF" w:themeColor="background1"/>
                              <w:sz w:val="36"/>
                              <w:szCs w:val="36"/>
                            </w:rPr>
                          </w:pPr>
                        </w:p>
                        <w:p w14:paraId="68D0A3FB" w14:textId="77777777" w:rsidR="002C1736" w:rsidRDefault="002C1736" w:rsidP="00494A1B">
                          <w:pPr>
                            <w:rPr>
                              <w:color w:val="FFFFFF" w:themeColor="background1"/>
                              <w:sz w:val="36"/>
                              <w:szCs w:val="36"/>
                            </w:rPr>
                          </w:pPr>
                        </w:p>
                        <w:p w14:paraId="272FB225" w14:textId="77777777" w:rsidR="002C1736" w:rsidRDefault="002C1736" w:rsidP="00494A1B">
                          <w:pPr>
                            <w:rPr>
                              <w:color w:val="FFFFFF" w:themeColor="background1"/>
                              <w:sz w:val="36"/>
                              <w:szCs w:val="36"/>
                            </w:rPr>
                          </w:pPr>
                        </w:p>
                        <w:p w14:paraId="6BD206BC" w14:textId="77777777" w:rsidR="002C1736" w:rsidRDefault="002C1736" w:rsidP="00494A1B">
                          <w:pPr>
                            <w:rPr>
                              <w:color w:val="FFFFFF" w:themeColor="background1"/>
                              <w:sz w:val="36"/>
                              <w:szCs w:val="36"/>
                            </w:rPr>
                          </w:pPr>
                        </w:p>
                        <w:p w14:paraId="73595D92" w14:textId="77777777" w:rsidR="002C1736" w:rsidRDefault="002C1736" w:rsidP="00494A1B">
                          <w:pPr>
                            <w:rPr>
                              <w:color w:val="FFFFFF" w:themeColor="background1"/>
                              <w:sz w:val="36"/>
                              <w:szCs w:val="36"/>
                            </w:rPr>
                          </w:pPr>
                        </w:p>
                        <w:p w14:paraId="46678CDF" w14:textId="77777777" w:rsidR="002C1736" w:rsidRDefault="002C1736" w:rsidP="00494A1B">
                          <w:pPr>
                            <w:rPr>
                              <w:color w:val="FFFFFF" w:themeColor="background1"/>
                              <w:sz w:val="36"/>
                              <w:szCs w:val="36"/>
                            </w:rPr>
                          </w:pPr>
                        </w:p>
                        <w:p w14:paraId="0D9410F8" w14:textId="77777777" w:rsidR="002C1736" w:rsidRDefault="002C1736" w:rsidP="00494A1B">
                          <w:pPr>
                            <w:rPr>
                              <w:color w:val="FFFFFF" w:themeColor="background1"/>
                              <w:sz w:val="36"/>
                              <w:szCs w:val="36"/>
                            </w:rPr>
                          </w:pPr>
                        </w:p>
                        <w:p w14:paraId="045BB84A" w14:textId="77777777" w:rsidR="002C1736" w:rsidRPr="008F2F3B" w:rsidRDefault="002C1736" w:rsidP="00494A1B">
                          <w:pPr>
                            <w:rPr>
                              <w:color w:val="FFFFFF" w:themeColor="background1"/>
                              <w:sz w:val="28"/>
                              <w:szCs w:val="28"/>
                            </w:rPr>
                          </w:pPr>
                          <w:r w:rsidRPr="008F2F3B">
                            <w:rPr>
                              <w:color w:val="FFFFFF" w:themeColor="background1"/>
                              <w:sz w:val="28"/>
                              <w:szCs w:val="28"/>
                            </w:rPr>
                            <w:t>720 Westview Drive, SW</w:t>
                          </w:r>
                        </w:p>
                        <w:p w14:paraId="4DB99937" w14:textId="77777777" w:rsidR="002C1736" w:rsidRPr="008F2F3B" w:rsidRDefault="002C1736" w:rsidP="00494A1B">
                          <w:pPr>
                            <w:rPr>
                              <w:color w:val="FFFFFF" w:themeColor="background1"/>
                              <w:sz w:val="28"/>
                              <w:szCs w:val="28"/>
                            </w:rPr>
                          </w:pPr>
                          <w:r w:rsidRPr="008F2F3B">
                            <w:rPr>
                              <w:color w:val="FFFFFF" w:themeColor="background1"/>
                              <w:sz w:val="28"/>
                              <w:szCs w:val="28"/>
                            </w:rPr>
                            <w:t>Atlanta, Georgia 30310</w:t>
                          </w:r>
                        </w:p>
                      </w:txbxContent>
                    </v:textbox>
                    <w10:wrap type="square" anchorx="page" anchory="page"/>
                  </v:rect>
                </w:pict>
              </mc:Fallback>
            </mc:AlternateContent>
          </w:r>
          <w:r>
            <w:rPr>
              <w:noProof/>
            </w:rPr>
            <mc:AlternateContent>
              <mc:Choice Requires="wps">
                <w:drawing>
                  <wp:anchor distT="0" distB="0" distL="114300" distR="114300" simplePos="0" relativeHeight="251646464" behindDoc="0" locked="0" layoutInCell="0" allowOverlap="1" wp14:anchorId="13AC1B34" wp14:editId="4C9C4918">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878205"/>
                    <wp:effectExtent l="9525" t="8255" r="9525" b="8890"/>
                    <wp:wrapNone/>
                    <wp:docPr id="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878205"/>
                            </a:xfrm>
                            <a:prstGeom prst="rect">
                              <a:avLst/>
                            </a:prstGeom>
                            <a:solidFill>
                              <a:srgbClr val="002060"/>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4A887C72" w14:textId="77777777" w:rsidR="002C1736" w:rsidRDefault="000C5C29" w:rsidP="00204EB6">
                                <w:pPr>
                                  <w:pStyle w:val="NoSpacing"/>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b/>
                                      <w:color w:val="FFFFFF" w:themeColor="background1"/>
                                      <w:sz w:val="52"/>
                                      <w:szCs w:val="52"/>
                                    </w:rPr>
                                    <w:alias w:val="Title"/>
                                    <w:id w:val="88336576"/>
                                    <w:dataBinding w:prefixMappings="xmlns:ns0='http://schemas.openxmlformats.org/package/2006/metadata/core-properties' xmlns:ns1='http://purl.org/dc/elements/1.1/'" w:xpath="/ns0:coreProperties[1]/ns1:title[1]" w:storeItemID="{6C3C8BC8-F283-45AE-878A-BAB7291924A1}"/>
                                    <w:text/>
                                  </w:sdtPr>
                                  <w:sdtEndPr/>
                                  <w:sdtContent>
                                    <w:r w:rsidR="002C1736">
                                      <w:rPr>
                                        <w:rFonts w:asciiTheme="majorHAnsi" w:eastAsiaTheme="majorEastAsia" w:hAnsiTheme="majorHAnsi" w:cstheme="majorBidi"/>
                                        <w:b/>
                                        <w:color w:val="FFFFFF" w:themeColor="background1"/>
                                        <w:sz w:val="52"/>
                                        <w:szCs w:val="52"/>
                                      </w:rPr>
                                      <w:t>Public Health and Preventive Medicine Residency Program</w:t>
                                    </w:r>
                                  </w:sdtContent>
                                </w:sdt>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3AC1B34" id="Rectangle 9" o:spid="_x0000_s1027" style="position:absolute;margin-left:0;margin-top:0;width:550.8pt;height:69.15pt;z-index:25164646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hx3wIAAA8GAAAOAAAAZHJzL2Uyb0RvYy54bWysVE1v2zAMvQ/YfxB0T/2RD7tGnSJNk2FA&#10;txXrhp0VW7aFyZInKXW6Yf99pJykyXophvlgiBL1xEfy8ep610ryyI0VWuU0uggp4arQpVB1Tr9+&#10;WY9SSqxjqmRSK57TJ27p9fztm6u+y3isGy1LbgiAKJv1XU4b57osCGzR8JbZC91xBYeVNi1zYJo6&#10;KA3rAb2VQRyGs6DXpuyMLri1sHs7HNK5x68qXrhPVWW5IzKnEJvzf+P/G/wH8yuW1YZ1jSj2YbB/&#10;iKJlQsGjR6hb5hjZGvECqhWF0VZX7qLQbaCrShTccwA2UfgXm4eGddxzgeTY7pgm+/9gi4+P94aI&#10;MqcJVEqxFmr0GbLGVC05ucT89J3NwO2huzfI0HZ3uvhuidLLBrz4whjdN5yVEFWE/sHZBTQsXCWb&#10;/oMuAZ1tnfap2lWmRUBIAtn5ijwdK8J3jhSwObu8nEYzKFwBZ2mSxuHUP8Gyw+3OWPeO65bgIqcG&#10;Yvfo7PHOOoyGZQcXH72WolwLKb1h6s1SGvLIsDvCOISXhiv21E0q0gO3OAlDD3126DuVH1E2deR9&#10;5LYFugNyFOKHyCyDfWjI/YuHx7DZEcJHe4beCgfykKIF9icomO6VKj2iY0IOa6AqFT7CfeMP/MHa&#10;OVj6fciqb8pfi/U0TCbjdJQk0/FoMl6Fo5t0vRwtltFslqxuljer6DcSiSZZI8qSq5XHtAeNRJPX&#10;9eBerUN3H1VyDBCj0lvg+NCUPSkFlnA6TtOYggEyxZxj7giTNcyXwhlKjHbfhGu8OLBhEOMVVUin&#10;CPTKIhxj8iU5CTd4kZHBYwcJhvwfcu01gG0/yMftNjsvMi8QlMRGl08gCuCCFHCCwqLR5iclPUyj&#10;nNofW2Y4JfK9QmGlcZri/PLWZJrEYJizo83pEVMFgO0TNhhLN4y9bWdE3cBrQ6PabgGCXAuvlefI&#10;gA0aMHU8r/2ExLF2anuv5zk+/wMAAP//AwBQSwMEFAAGAAgAAAAhAKc7enDdAAAABgEAAA8AAABk&#10;cnMvZG93bnJldi54bWxMj0FLw0AQhe9C/8MyQm92E0NLGrMpVehJEFul4G2bHZOQ7GzMTtP47916&#10;0cvwhje8902+mWwnRhx840hBvIhAIJXONFQpeH/b3aUgPGsyunOECr7Rw6aY3eQ6M+5CexwPXIkQ&#10;Qj7TCmrmPpPSlzVa7ReuRwrepxus5rAOlTSDvoRw28n7KFpJqxsKDbXu8anGsj2crYKv5bN8WY9t&#10;wq/8kS7bcn9cHx+Vmt9O2wcQjBP/HcMVP6BDEZhO7kzGi05BeIR/59WLo3gF4hRUkiYgi1z+xy9+&#10;AAAA//8DAFBLAQItABQABgAIAAAAIQC2gziS/gAAAOEBAAATAAAAAAAAAAAAAAAAAAAAAABbQ29u&#10;dGVudF9UeXBlc10ueG1sUEsBAi0AFAAGAAgAAAAhADj9If/WAAAAlAEAAAsAAAAAAAAAAAAAAAAA&#10;LwEAAF9yZWxzLy5yZWxzUEsBAi0AFAAGAAgAAAAhAN41yHHfAgAADwYAAA4AAAAAAAAAAAAAAAAA&#10;LgIAAGRycy9lMm9Eb2MueG1sUEsBAi0AFAAGAAgAAAAhAKc7enDdAAAABgEAAA8AAAAAAAAAAAAA&#10;AAAAOQUAAGRycy9kb3ducmV2LnhtbFBLBQYAAAAABAAEAPMAAABDBgAAAAA=&#10;" o:allowincell="f" fillcolor="#002060" strokecolor="white [3212]" strokeweight="1pt">
                    <v:shadow color="#d8d8d8 [2732]" offset="3pt,3pt"/>
                    <v:textbox style="mso-fit-shape-to-text:t" inset="14.4pt,,14.4pt">
                      <w:txbxContent>
                        <w:p w14:paraId="4A887C72" w14:textId="77777777" w:rsidR="002C1736" w:rsidRDefault="000C5C29" w:rsidP="00204EB6">
                          <w:pPr>
                            <w:pStyle w:val="NoSpacing"/>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b/>
                                <w:color w:val="FFFFFF" w:themeColor="background1"/>
                                <w:sz w:val="52"/>
                                <w:szCs w:val="52"/>
                              </w:rPr>
                              <w:alias w:val="Title"/>
                              <w:id w:val="88336576"/>
                              <w:dataBinding w:prefixMappings="xmlns:ns0='http://schemas.openxmlformats.org/package/2006/metadata/core-properties' xmlns:ns1='http://purl.org/dc/elements/1.1/'" w:xpath="/ns0:coreProperties[1]/ns1:title[1]" w:storeItemID="{6C3C8BC8-F283-45AE-878A-BAB7291924A1}"/>
                              <w:text/>
                            </w:sdtPr>
                            <w:sdtEndPr/>
                            <w:sdtContent>
                              <w:r w:rsidR="002C1736">
                                <w:rPr>
                                  <w:rFonts w:asciiTheme="majorHAnsi" w:eastAsiaTheme="majorEastAsia" w:hAnsiTheme="majorHAnsi" w:cstheme="majorBidi"/>
                                  <w:b/>
                                  <w:color w:val="FFFFFF" w:themeColor="background1"/>
                                  <w:sz w:val="52"/>
                                  <w:szCs w:val="52"/>
                                </w:rPr>
                                <w:t>Public Health and Preventive Medicine Residency Program</w:t>
                              </w:r>
                            </w:sdtContent>
                          </w:sdt>
                        </w:p>
                      </w:txbxContent>
                    </v:textbox>
                    <w10:wrap anchorx="page" anchory="page"/>
                  </v:rect>
                </w:pict>
              </mc:Fallback>
            </mc:AlternateContent>
          </w:r>
        </w:p>
        <w:p w14:paraId="48EA5C6F" w14:textId="77777777" w:rsidR="00494A1B" w:rsidRDefault="00494A1B">
          <w:pPr>
            <w:rPr>
              <w:b/>
              <w:color w:val="auto"/>
              <w:sz w:val="32"/>
              <w:szCs w:val="32"/>
            </w:rPr>
          </w:pPr>
          <w:r>
            <w:rPr>
              <w:noProof/>
            </w:rPr>
            <w:drawing>
              <wp:anchor distT="0" distB="0" distL="114300" distR="114300" simplePos="0" relativeHeight="251645440" behindDoc="0" locked="0" layoutInCell="0" allowOverlap="1" wp14:anchorId="22AD0832" wp14:editId="63201DE9">
                <wp:simplePos x="0" y="0"/>
                <wp:positionH relativeFrom="page">
                  <wp:align>right</wp:align>
                </wp:positionH>
                <wp:positionV relativeFrom="page">
                  <wp:align>center</wp:align>
                </wp:positionV>
                <wp:extent cx="5577840" cy="3436022"/>
                <wp:effectExtent l="19050" t="19050" r="22860" b="12028"/>
                <wp:wrapNone/>
                <wp:docPr id="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5577840" cy="3436022"/>
                        </a:xfrm>
                        <a:prstGeom prst="rect">
                          <a:avLst/>
                        </a:prstGeom>
                        <a:ln w="12700">
                          <a:solidFill>
                            <a:schemeClr val="bg1"/>
                          </a:solidFill>
                        </a:ln>
                      </pic:spPr>
                    </pic:pic>
                  </a:graphicData>
                </a:graphic>
              </wp:anchor>
            </w:drawing>
          </w:r>
          <w:r>
            <w:rPr>
              <w:b/>
              <w:color w:val="auto"/>
              <w:sz w:val="32"/>
              <w:szCs w:val="32"/>
            </w:rPr>
            <w:br w:type="page"/>
          </w:r>
        </w:p>
      </w:sdtContent>
    </w:sdt>
    <w:p w14:paraId="61E8E683" w14:textId="77777777" w:rsidR="00E85087" w:rsidRDefault="005B1917" w:rsidP="00374F96">
      <w:pPr>
        <w:tabs>
          <w:tab w:val="right" w:pos="10080"/>
        </w:tabs>
        <w:ind w:left="360"/>
        <w:jc w:val="center"/>
        <w:rPr>
          <w:b/>
          <w:color w:val="auto"/>
          <w:sz w:val="32"/>
          <w:szCs w:val="32"/>
        </w:rPr>
      </w:pPr>
      <w:r w:rsidRPr="00C213C3">
        <w:rPr>
          <w:b/>
          <w:noProof/>
          <w:color w:val="auto"/>
          <w:sz w:val="32"/>
          <w:szCs w:val="32"/>
        </w:rPr>
        <w:lastRenderedPageBreak/>
        <w:drawing>
          <wp:anchor distT="0" distB="0" distL="114300" distR="114300" simplePos="0" relativeHeight="251644416" behindDoc="1" locked="0" layoutInCell="1" allowOverlap="1" wp14:anchorId="622852E0" wp14:editId="40005668">
            <wp:simplePos x="2152650" y="457200"/>
            <wp:positionH relativeFrom="margin">
              <wp:align>center</wp:align>
            </wp:positionH>
            <wp:positionV relativeFrom="margin">
              <wp:align>top</wp:align>
            </wp:positionV>
            <wp:extent cx="2143125" cy="537845"/>
            <wp:effectExtent l="0" t="0" r="9525" b="0"/>
            <wp:wrapSquare wrapText="bothSides"/>
            <wp:docPr id="4" name="Picture 4" descr="Morehouse SOM Logo PMS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ehouse SOM Logo PMS280"/>
                    <pic:cNvPicPr>
                      <a:picLocks noChangeAspect="1" noChangeArrowheads="1"/>
                    </pic:cNvPicPr>
                  </pic:nvPicPr>
                  <pic:blipFill>
                    <a:blip r:embed="rId10" cstate="print"/>
                    <a:srcRect/>
                    <a:stretch>
                      <a:fillRect/>
                    </a:stretch>
                  </pic:blipFill>
                  <pic:spPr bwMode="auto">
                    <a:xfrm>
                      <a:off x="0" y="0"/>
                      <a:ext cx="2143125" cy="537845"/>
                    </a:xfrm>
                    <a:prstGeom prst="rect">
                      <a:avLst/>
                    </a:prstGeom>
                    <a:noFill/>
                    <a:ln w="9525">
                      <a:noFill/>
                      <a:miter lim="800000"/>
                      <a:headEnd/>
                      <a:tailEnd/>
                    </a:ln>
                  </pic:spPr>
                </pic:pic>
              </a:graphicData>
            </a:graphic>
          </wp:anchor>
        </w:drawing>
      </w:r>
    </w:p>
    <w:p w14:paraId="3EE027C6" w14:textId="77777777" w:rsidR="00E85087" w:rsidRDefault="00E85087" w:rsidP="00374F96">
      <w:pPr>
        <w:tabs>
          <w:tab w:val="right" w:pos="10080"/>
        </w:tabs>
        <w:ind w:left="360"/>
        <w:jc w:val="center"/>
        <w:rPr>
          <w:b/>
          <w:color w:val="auto"/>
          <w:sz w:val="32"/>
          <w:szCs w:val="32"/>
        </w:rPr>
      </w:pPr>
    </w:p>
    <w:p w14:paraId="3862BE42" w14:textId="77777777" w:rsidR="00926D6D" w:rsidRDefault="00926D6D" w:rsidP="00791438">
      <w:pPr>
        <w:jc w:val="center"/>
        <w:rPr>
          <w:b/>
          <w:color w:val="auto"/>
          <w:sz w:val="32"/>
          <w:szCs w:val="32"/>
        </w:rPr>
      </w:pPr>
    </w:p>
    <w:p w14:paraId="3F29AFF6" w14:textId="77777777" w:rsidR="00374F96" w:rsidRPr="00C213C3" w:rsidRDefault="00374F96" w:rsidP="00374F96">
      <w:pPr>
        <w:tabs>
          <w:tab w:val="right" w:pos="10080"/>
        </w:tabs>
        <w:ind w:left="360"/>
        <w:jc w:val="center"/>
        <w:rPr>
          <w:b/>
          <w:color w:val="auto"/>
          <w:sz w:val="32"/>
          <w:szCs w:val="32"/>
        </w:rPr>
      </w:pPr>
      <w:r w:rsidRPr="00C213C3">
        <w:rPr>
          <w:b/>
          <w:color w:val="auto"/>
          <w:sz w:val="32"/>
          <w:szCs w:val="32"/>
        </w:rPr>
        <w:t>Program</w:t>
      </w:r>
      <w:r w:rsidR="006B70FB" w:rsidRPr="00C213C3">
        <w:rPr>
          <w:b/>
          <w:color w:val="auto"/>
          <w:sz w:val="32"/>
          <w:szCs w:val="32"/>
        </w:rPr>
        <w:t xml:space="preserve"> Requirements and Policies</w:t>
      </w:r>
      <w:r w:rsidRPr="00C213C3">
        <w:rPr>
          <w:b/>
          <w:color w:val="auto"/>
          <w:sz w:val="32"/>
          <w:szCs w:val="32"/>
        </w:rPr>
        <w:t xml:space="preserve"> </w:t>
      </w:r>
      <w:r w:rsidR="006B70FB" w:rsidRPr="00C213C3">
        <w:rPr>
          <w:b/>
          <w:color w:val="auto"/>
          <w:sz w:val="32"/>
          <w:szCs w:val="32"/>
        </w:rPr>
        <w:t>Manual</w:t>
      </w:r>
    </w:p>
    <w:p w14:paraId="3D503CDF" w14:textId="77777777" w:rsidR="00E13F26" w:rsidRDefault="00E13F26" w:rsidP="00E13F26">
      <w:pPr>
        <w:suppressAutoHyphens/>
      </w:pPr>
    </w:p>
    <w:bookmarkStart w:id="0" w:name="_Toc423699692" w:displacedByCustomXml="next"/>
    <w:sdt>
      <w:sdtPr>
        <w:id w:val="-1349943117"/>
        <w:docPartObj>
          <w:docPartGallery w:val="Table of Contents"/>
          <w:docPartUnique/>
        </w:docPartObj>
      </w:sdtPr>
      <w:sdtEndPr>
        <w:rPr>
          <w:noProof/>
        </w:rPr>
      </w:sdtEndPr>
      <w:sdtContent>
        <w:p w14:paraId="4A3BFBF2" w14:textId="466A84A6" w:rsidR="00D27E61" w:rsidRPr="00D27E61" w:rsidRDefault="00D27E61" w:rsidP="00D27E61">
          <w:pPr>
            <w:keepNext/>
            <w:keepLines/>
            <w:spacing w:before="480" w:line="276" w:lineRule="auto"/>
            <w:rPr>
              <w:rFonts w:ascii="Cambria" w:hAnsi="Cambria" w:cs="Times New Roman"/>
              <w:b/>
              <w:bCs/>
              <w:color w:val="365F91"/>
              <w:sz w:val="28"/>
              <w:szCs w:val="28"/>
            </w:rPr>
          </w:pPr>
          <w:r w:rsidRPr="00D27E61">
            <w:rPr>
              <w:rFonts w:ascii="Cambria" w:hAnsi="Cambria" w:cs="Times New Roman"/>
              <w:b/>
              <w:bCs/>
              <w:color w:val="365F91"/>
              <w:sz w:val="28"/>
              <w:szCs w:val="28"/>
            </w:rPr>
            <w:t>Table of Contents</w:t>
          </w:r>
        </w:p>
        <w:p w14:paraId="2FA7CAB1" w14:textId="77777777" w:rsidR="00E23151" w:rsidRDefault="00D27E61">
          <w:pPr>
            <w:pStyle w:val="TOC1"/>
            <w:tabs>
              <w:tab w:val="right" w:leader="dot" w:pos="9350"/>
            </w:tabs>
            <w:rPr>
              <w:rFonts w:asciiTheme="minorHAnsi" w:eastAsiaTheme="minorEastAsia" w:hAnsiTheme="minorHAnsi" w:cstheme="minorBidi"/>
              <w:noProof/>
              <w:sz w:val="22"/>
            </w:rPr>
          </w:pPr>
          <w:r w:rsidRPr="00D27E61">
            <w:rPr>
              <w:rFonts w:ascii="Calibri" w:hAnsi="Calibri"/>
              <w:sz w:val="22"/>
            </w:rPr>
            <w:fldChar w:fldCharType="begin"/>
          </w:r>
          <w:r w:rsidRPr="00D27E61">
            <w:rPr>
              <w:rFonts w:ascii="Calibri" w:hAnsi="Calibri"/>
              <w:sz w:val="22"/>
            </w:rPr>
            <w:instrText xml:space="preserve"> TOC \o "1-3" \h \z \u </w:instrText>
          </w:r>
          <w:r w:rsidRPr="00D27E61">
            <w:rPr>
              <w:rFonts w:ascii="Calibri" w:hAnsi="Calibri"/>
              <w:sz w:val="22"/>
            </w:rPr>
            <w:fldChar w:fldCharType="separate"/>
          </w:r>
          <w:hyperlink w:anchor="_Toc12015023" w:history="1">
            <w:r w:rsidR="00E23151" w:rsidRPr="00CD75C3">
              <w:rPr>
                <w:rStyle w:val="Hyperlink"/>
                <w:i/>
                <w:noProof/>
              </w:rPr>
              <w:t>Glossary of Terms</w:t>
            </w:r>
            <w:r w:rsidR="00E23151">
              <w:rPr>
                <w:noProof/>
                <w:webHidden/>
              </w:rPr>
              <w:tab/>
            </w:r>
            <w:r w:rsidR="00E23151">
              <w:rPr>
                <w:noProof/>
                <w:webHidden/>
              </w:rPr>
              <w:fldChar w:fldCharType="begin"/>
            </w:r>
            <w:r w:rsidR="00E23151">
              <w:rPr>
                <w:noProof/>
                <w:webHidden/>
              </w:rPr>
              <w:instrText xml:space="preserve"> PAGEREF _Toc12015023 \h </w:instrText>
            </w:r>
            <w:r w:rsidR="00E23151">
              <w:rPr>
                <w:noProof/>
                <w:webHidden/>
              </w:rPr>
            </w:r>
            <w:r w:rsidR="00E23151">
              <w:rPr>
                <w:noProof/>
                <w:webHidden/>
              </w:rPr>
              <w:fldChar w:fldCharType="separate"/>
            </w:r>
            <w:r w:rsidR="00E23151">
              <w:rPr>
                <w:noProof/>
                <w:webHidden/>
              </w:rPr>
              <w:t>6</w:t>
            </w:r>
            <w:r w:rsidR="00E23151">
              <w:rPr>
                <w:noProof/>
                <w:webHidden/>
              </w:rPr>
              <w:fldChar w:fldCharType="end"/>
            </w:r>
          </w:hyperlink>
        </w:p>
        <w:p w14:paraId="5317BFD1"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24" w:history="1">
            <w:r w:rsidR="00E23151" w:rsidRPr="00CD75C3">
              <w:rPr>
                <w:rStyle w:val="Hyperlink"/>
                <w:i/>
                <w:noProof/>
              </w:rPr>
              <w:t>Overview</w:t>
            </w:r>
            <w:r w:rsidR="00E23151">
              <w:rPr>
                <w:noProof/>
                <w:webHidden/>
              </w:rPr>
              <w:tab/>
            </w:r>
            <w:r w:rsidR="00E23151">
              <w:rPr>
                <w:noProof/>
                <w:webHidden/>
              </w:rPr>
              <w:fldChar w:fldCharType="begin"/>
            </w:r>
            <w:r w:rsidR="00E23151">
              <w:rPr>
                <w:noProof/>
                <w:webHidden/>
              </w:rPr>
              <w:instrText xml:space="preserve"> PAGEREF _Toc12015024 \h </w:instrText>
            </w:r>
            <w:r w:rsidR="00E23151">
              <w:rPr>
                <w:noProof/>
                <w:webHidden/>
              </w:rPr>
            </w:r>
            <w:r w:rsidR="00E23151">
              <w:rPr>
                <w:noProof/>
                <w:webHidden/>
              </w:rPr>
              <w:fldChar w:fldCharType="separate"/>
            </w:r>
            <w:r w:rsidR="00E23151">
              <w:rPr>
                <w:noProof/>
                <w:webHidden/>
              </w:rPr>
              <w:t>7</w:t>
            </w:r>
            <w:r w:rsidR="00E23151">
              <w:rPr>
                <w:noProof/>
                <w:webHidden/>
              </w:rPr>
              <w:fldChar w:fldCharType="end"/>
            </w:r>
          </w:hyperlink>
        </w:p>
        <w:p w14:paraId="512694C2"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25" w:history="1">
            <w:r w:rsidR="00E23151" w:rsidRPr="00CD75C3">
              <w:rPr>
                <w:rStyle w:val="Hyperlink"/>
                <w:i/>
                <w:iCs/>
                <w:noProof/>
              </w:rPr>
              <w:t>Mission</w:t>
            </w:r>
            <w:r w:rsidR="00E23151">
              <w:rPr>
                <w:noProof/>
                <w:webHidden/>
              </w:rPr>
              <w:tab/>
            </w:r>
            <w:r w:rsidR="00E23151">
              <w:rPr>
                <w:noProof/>
                <w:webHidden/>
              </w:rPr>
              <w:fldChar w:fldCharType="begin"/>
            </w:r>
            <w:r w:rsidR="00E23151">
              <w:rPr>
                <w:noProof/>
                <w:webHidden/>
              </w:rPr>
              <w:instrText xml:space="preserve"> PAGEREF _Toc12015025 \h </w:instrText>
            </w:r>
            <w:r w:rsidR="00E23151">
              <w:rPr>
                <w:noProof/>
                <w:webHidden/>
              </w:rPr>
            </w:r>
            <w:r w:rsidR="00E23151">
              <w:rPr>
                <w:noProof/>
                <w:webHidden/>
              </w:rPr>
              <w:fldChar w:fldCharType="separate"/>
            </w:r>
            <w:r w:rsidR="00E23151">
              <w:rPr>
                <w:noProof/>
                <w:webHidden/>
              </w:rPr>
              <w:t>7</w:t>
            </w:r>
            <w:r w:rsidR="00E23151">
              <w:rPr>
                <w:noProof/>
                <w:webHidden/>
              </w:rPr>
              <w:fldChar w:fldCharType="end"/>
            </w:r>
          </w:hyperlink>
        </w:p>
        <w:p w14:paraId="5025BC87"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26" w:history="1">
            <w:r w:rsidR="00E23151" w:rsidRPr="00CD75C3">
              <w:rPr>
                <w:rStyle w:val="Hyperlink"/>
                <w:i/>
                <w:noProof/>
              </w:rPr>
              <w:t>Program Aims</w:t>
            </w:r>
            <w:r w:rsidR="00E23151">
              <w:rPr>
                <w:noProof/>
                <w:webHidden/>
              </w:rPr>
              <w:tab/>
            </w:r>
            <w:r w:rsidR="00E23151">
              <w:rPr>
                <w:noProof/>
                <w:webHidden/>
              </w:rPr>
              <w:fldChar w:fldCharType="begin"/>
            </w:r>
            <w:r w:rsidR="00E23151">
              <w:rPr>
                <w:noProof/>
                <w:webHidden/>
              </w:rPr>
              <w:instrText xml:space="preserve"> PAGEREF _Toc12015026 \h </w:instrText>
            </w:r>
            <w:r w:rsidR="00E23151">
              <w:rPr>
                <w:noProof/>
                <w:webHidden/>
              </w:rPr>
            </w:r>
            <w:r w:rsidR="00E23151">
              <w:rPr>
                <w:noProof/>
                <w:webHidden/>
              </w:rPr>
              <w:fldChar w:fldCharType="separate"/>
            </w:r>
            <w:r w:rsidR="00E23151">
              <w:rPr>
                <w:noProof/>
                <w:webHidden/>
              </w:rPr>
              <w:t>7</w:t>
            </w:r>
            <w:r w:rsidR="00E23151">
              <w:rPr>
                <w:noProof/>
                <w:webHidden/>
              </w:rPr>
              <w:fldChar w:fldCharType="end"/>
            </w:r>
          </w:hyperlink>
        </w:p>
        <w:p w14:paraId="52BE7004"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27" w:history="1">
            <w:r w:rsidR="00E23151" w:rsidRPr="00CD75C3">
              <w:rPr>
                <w:rStyle w:val="Hyperlink"/>
                <w:i/>
                <w:noProof/>
              </w:rPr>
              <w:t>Program Structure</w:t>
            </w:r>
            <w:r w:rsidR="00E23151">
              <w:rPr>
                <w:noProof/>
                <w:webHidden/>
              </w:rPr>
              <w:tab/>
            </w:r>
            <w:r w:rsidR="00E23151">
              <w:rPr>
                <w:noProof/>
                <w:webHidden/>
              </w:rPr>
              <w:fldChar w:fldCharType="begin"/>
            </w:r>
            <w:r w:rsidR="00E23151">
              <w:rPr>
                <w:noProof/>
                <w:webHidden/>
              </w:rPr>
              <w:instrText xml:space="preserve"> PAGEREF _Toc12015027 \h </w:instrText>
            </w:r>
            <w:r w:rsidR="00E23151">
              <w:rPr>
                <w:noProof/>
                <w:webHidden/>
              </w:rPr>
            </w:r>
            <w:r w:rsidR="00E23151">
              <w:rPr>
                <w:noProof/>
                <w:webHidden/>
              </w:rPr>
              <w:fldChar w:fldCharType="separate"/>
            </w:r>
            <w:r w:rsidR="00E23151">
              <w:rPr>
                <w:noProof/>
                <w:webHidden/>
              </w:rPr>
              <w:t>7</w:t>
            </w:r>
            <w:r w:rsidR="00E23151">
              <w:rPr>
                <w:noProof/>
                <w:webHidden/>
              </w:rPr>
              <w:fldChar w:fldCharType="end"/>
            </w:r>
          </w:hyperlink>
        </w:p>
        <w:p w14:paraId="6EDC35A6"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28" w:history="1">
            <w:r w:rsidR="00E23151" w:rsidRPr="00CD75C3">
              <w:rPr>
                <w:rStyle w:val="Hyperlink"/>
                <w:i/>
                <w:iCs/>
                <w:noProof/>
              </w:rPr>
              <w:t>Accreditation</w:t>
            </w:r>
            <w:r w:rsidR="00E23151">
              <w:rPr>
                <w:noProof/>
                <w:webHidden/>
              </w:rPr>
              <w:tab/>
            </w:r>
            <w:r w:rsidR="00E23151">
              <w:rPr>
                <w:noProof/>
                <w:webHidden/>
              </w:rPr>
              <w:fldChar w:fldCharType="begin"/>
            </w:r>
            <w:r w:rsidR="00E23151">
              <w:rPr>
                <w:noProof/>
                <w:webHidden/>
              </w:rPr>
              <w:instrText xml:space="preserve"> PAGEREF _Toc12015028 \h </w:instrText>
            </w:r>
            <w:r w:rsidR="00E23151">
              <w:rPr>
                <w:noProof/>
                <w:webHidden/>
              </w:rPr>
            </w:r>
            <w:r w:rsidR="00E23151">
              <w:rPr>
                <w:noProof/>
                <w:webHidden/>
              </w:rPr>
              <w:fldChar w:fldCharType="separate"/>
            </w:r>
            <w:r w:rsidR="00E23151">
              <w:rPr>
                <w:noProof/>
                <w:webHidden/>
              </w:rPr>
              <w:t>8</w:t>
            </w:r>
            <w:r w:rsidR="00E23151">
              <w:rPr>
                <w:noProof/>
                <w:webHidden/>
              </w:rPr>
              <w:fldChar w:fldCharType="end"/>
            </w:r>
          </w:hyperlink>
        </w:p>
        <w:p w14:paraId="1103063C" w14:textId="77777777" w:rsidR="00E23151" w:rsidRDefault="000C5C29">
          <w:pPr>
            <w:pStyle w:val="TOC2"/>
            <w:rPr>
              <w:rFonts w:asciiTheme="minorHAnsi" w:eastAsiaTheme="minorEastAsia" w:hAnsiTheme="minorHAnsi" w:cstheme="minorBidi"/>
              <w:noProof/>
            </w:rPr>
          </w:pPr>
          <w:hyperlink w:anchor="_Toc12015029" w:history="1">
            <w:r w:rsidR="00E23151" w:rsidRPr="00CD75C3">
              <w:rPr>
                <w:rStyle w:val="Hyperlink"/>
                <w:noProof/>
              </w:rPr>
              <w:t>Resident Eligibility, Selection, and Appointment</w:t>
            </w:r>
            <w:r w:rsidR="00E23151">
              <w:rPr>
                <w:noProof/>
                <w:webHidden/>
              </w:rPr>
              <w:tab/>
            </w:r>
            <w:r w:rsidR="00E23151">
              <w:rPr>
                <w:noProof/>
                <w:webHidden/>
              </w:rPr>
              <w:fldChar w:fldCharType="begin"/>
            </w:r>
            <w:r w:rsidR="00E23151">
              <w:rPr>
                <w:noProof/>
                <w:webHidden/>
              </w:rPr>
              <w:instrText xml:space="preserve"> PAGEREF _Toc12015029 \h </w:instrText>
            </w:r>
            <w:r w:rsidR="00E23151">
              <w:rPr>
                <w:noProof/>
                <w:webHidden/>
              </w:rPr>
            </w:r>
            <w:r w:rsidR="00E23151">
              <w:rPr>
                <w:noProof/>
                <w:webHidden/>
              </w:rPr>
              <w:fldChar w:fldCharType="separate"/>
            </w:r>
            <w:r w:rsidR="00E23151">
              <w:rPr>
                <w:noProof/>
                <w:webHidden/>
              </w:rPr>
              <w:t>8</w:t>
            </w:r>
            <w:r w:rsidR="00E23151">
              <w:rPr>
                <w:noProof/>
                <w:webHidden/>
              </w:rPr>
              <w:fldChar w:fldCharType="end"/>
            </w:r>
          </w:hyperlink>
        </w:p>
        <w:p w14:paraId="3C12F90C"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30" w:history="1">
            <w:r w:rsidR="00E23151" w:rsidRPr="00CD75C3">
              <w:rPr>
                <w:rStyle w:val="Hyperlink"/>
                <w:noProof/>
              </w:rPr>
              <w:t>Program Components</w:t>
            </w:r>
            <w:r w:rsidR="00E23151">
              <w:rPr>
                <w:noProof/>
                <w:webHidden/>
              </w:rPr>
              <w:tab/>
            </w:r>
            <w:r w:rsidR="00E23151">
              <w:rPr>
                <w:noProof/>
                <w:webHidden/>
              </w:rPr>
              <w:fldChar w:fldCharType="begin"/>
            </w:r>
            <w:r w:rsidR="00E23151">
              <w:rPr>
                <w:noProof/>
                <w:webHidden/>
              </w:rPr>
              <w:instrText xml:space="preserve"> PAGEREF _Toc12015030 \h </w:instrText>
            </w:r>
            <w:r w:rsidR="00E23151">
              <w:rPr>
                <w:noProof/>
                <w:webHidden/>
              </w:rPr>
            </w:r>
            <w:r w:rsidR="00E23151">
              <w:rPr>
                <w:noProof/>
                <w:webHidden/>
              </w:rPr>
              <w:fldChar w:fldCharType="separate"/>
            </w:r>
            <w:r w:rsidR="00E23151">
              <w:rPr>
                <w:noProof/>
                <w:webHidden/>
              </w:rPr>
              <w:t>14</w:t>
            </w:r>
            <w:r w:rsidR="00E23151">
              <w:rPr>
                <w:noProof/>
                <w:webHidden/>
              </w:rPr>
              <w:fldChar w:fldCharType="end"/>
            </w:r>
          </w:hyperlink>
        </w:p>
        <w:p w14:paraId="3EE9259D"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31" w:history="1">
            <w:r w:rsidR="00E23151" w:rsidRPr="00CD75C3">
              <w:rPr>
                <w:rStyle w:val="Hyperlink"/>
                <w:noProof/>
              </w:rPr>
              <w:t>Practicum</w:t>
            </w:r>
            <w:r w:rsidR="00E23151">
              <w:rPr>
                <w:noProof/>
                <w:webHidden/>
              </w:rPr>
              <w:tab/>
            </w:r>
            <w:r w:rsidR="00E23151">
              <w:rPr>
                <w:noProof/>
                <w:webHidden/>
              </w:rPr>
              <w:fldChar w:fldCharType="begin"/>
            </w:r>
            <w:r w:rsidR="00E23151">
              <w:rPr>
                <w:noProof/>
                <w:webHidden/>
              </w:rPr>
              <w:instrText xml:space="preserve"> PAGEREF _Toc12015031 \h </w:instrText>
            </w:r>
            <w:r w:rsidR="00E23151">
              <w:rPr>
                <w:noProof/>
                <w:webHidden/>
              </w:rPr>
            </w:r>
            <w:r w:rsidR="00E23151">
              <w:rPr>
                <w:noProof/>
                <w:webHidden/>
              </w:rPr>
              <w:fldChar w:fldCharType="separate"/>
            </w:r>
            <w:r w:rsidR="00E23151">
              <w:rPr>
                <w:noProof/>
                <w:webHidden/>
              </w:rPr>
              <w:t>14</w:t>
            </w:r>
            <w:r w:rsidR="00E23151">
              <w:rPr>
                <w:noProof/>
                <w:webHidden/>
              </w:rPr>
              <w:fldChar w:fldCharType="end"/>
            </w:r>
          </w:hyperlink>
        </w:p>
        <w:p w14:paraId="1154D33A"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32" w:history="1">
            <w:r w:rsidR="00E23151" w:rsidRPr="00CD75C3">
              <w:rPr>
                <w:rStyle w:val="Hyperlink"/>
                <w:noProof/>
              </w:rPr>
              <w:t>Clinical Activities</w:t>
            </w:r>
            <w:r w:rsidR="00E23151">
              <w:rPr>
                <w:noProof/>
                <w:webHidden/>
              </w:rPr>
              <w:tab/>
            </w:r>
            <w:r w:rsidR="00E23151">
              <w:rPr>
                <w:noProof/>
                <w:webHidden/>
              </w:rPr>
              <w:fldChar w:fldCharType="begin"/>
            </w:r>
            <w:r w:rsidR="00E23151">
              <w:rPr>
                <w:noProof/>
                <w:webHidden/>
              </w:rPr>
              <w:instrText xml:space="preserve"> PAGEREF _Toc12015032 \h </w:instrText>
            </w:r>
            <w:r w:rsidR="00E23151">
              <w:rPr>
                <w:noProof/>
                <w:webHidden/>
              </w:rPr>
            </w:r>
            <w:r w:rsidR="00E23151">
              <w:rPr>
                <w:noProof/>
                <w:webHidden/>
              </w:rPr>
              <w:fldChar w:fldCharType="separate"/>
            </w:r>
            <w:r w:rsidR="00E23151">
              <w:rPr>
                <w:noProof/>
                <w:webHidden/>
              </w:rPr>
              <w:t>15</w:t>
            </w:r>
            <w:r w:rsidR="00E23151">
              <w:rPr>
                <w:noProof/>
                <w:webHidden/>
              </w:rPr>
              <w:fldChar w:fldCharType="end"/>
            </w:r>
          </w:hyperlink>
        </w:p>
        <w:p w14:paraId="7E380DB7"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33" w:history="1">
            <w:r w:rsidR="00E23151" w:rsidRPr="00CD75C3">
              <w:rPr>
                <w:rStyle w:val="Hyperlink"/>
                <w:noProof/>
              </w:rPr>
              <w:t>Didactics</w:t>
            </w:r>
            <w:r w:rsidR="00E23151">
              <w:rPr>
                <w:noProof/>
                <w:webHidden/>
              </w:rPr>
              <w:tab/>
            </w:r>
            <w:r w:rsidR="00E23151">
              <w:rPr>
                <w:noProof/>
                <w:webHidden/>
              </w:rPr>
              <w:fldChar w:fldCharType="begin"/>
            </w:r>
            <w:r w:rsidR="00E23151">
              <w:rPr>
                <w:noProof/>
                <w:webHidden/>
              </w:rPr>
              <w:instrText xml:space="preserve"> PAGEREF _Toc12015033 \h </w:instrText>
            </w:r>
            <w:r w:rsidR="00E23151">
              <w:rPr>
                <w:noProof/>
                <w:webHidden/>
              </w:rPr>
            </w:r>
            <w:r w:rsidR="00E23151">
              <w:rPr>
                <w:noProof/>
                <w:webHidden/>
              </w:rPr>
              <w:fldChar w:fldCharType="separate"/>
            </w:r>
            <w:r w:rsidR="00E23151">
              <w:rPr>
                <w:noProof/>
                <w:webHidden/>
              </w:rPr>
              <w:t>15</w:t>
            </w:r>
            <w:r w:rsidR="00E23151">
              <w:rPr>
                <w:noProof/>
                <w:webHidden/>
              </w:rPr>
              <w:fldChar w:fldCharType="end"/>
            </w:r>
          </w:hyperlink>
        </w:p>
        <w:p w14:paraId="477327C8"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34" w:history="1">
            <w:r w:rsidR="00E23151" w:rsidRPr="00CD75C3">
              <w:rPr>
                <w:rStyle w:val="Hyperlink"/>
                <w:noProof/>
              </w:rPr>
              <w:t>Academic</w:t>
            </w:r>
            <w:r w:rsidR="00E23151">
              <w:rPr>
                <w:noProof/>
                <w:webHidden/>
              </w:rPr>
              <w:tab/>
            </w:r>
            <w:r w:rsidR="00E23151">
              <w:rPr>
                <w:noProof/>
                <w:webHidden/>
              </w:rPr>
              <w:fldChar w:fldCharType="begin"/>
            </w:r>
            <w:r w:rsidR="00E23151">
              <w:rPr>
                <w:noProof/>
                <w:webHidden/>
              </w:rPr>
              <w:instrText xml:space="preserve"> PAGEREF _Toc12015034 \h </w:instrText>
            </w:r>
            <w:r w:rsidR="00E23151">
              <w:rPr>
                <w:noProof/>
                <w:webHidden/>
              </w:rPr>
            </w:r>
            <w:r w:rsidR="00E23151">
              <w:rPr>
                <w:noProof/>
                <w:webHidden/>
              </w:rPr>
              <w:fldChar w:fldCharType="separate"/>
            </w:r>
            <w:r w:rsidR="00E23151">
              <w:rPr>
                <w:noProof/>
                <w:webHidden/>
              </w:rPr>
              <w:t>15</w:t>
            </w:r>
            <w:r w:rsidR="00E23151">
              <w:rPr>
                <w:noProof/>
                <w:webHidden/>
              </w:rPr>
              <w:fldChar w:fldCharType="end"/>
            </w:r>
          </w:hyperlink>
        </w:p>
        <w:p w14:paraId="27C9F8B4"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35" w:history="1">
            <w:r w:rsidR="00E23151" w:rsidRPr="00CD75C3">
              <w:rPr>
                <w:rStyle w:val="Hyperlink"/>
                <w:noProof/>
              </w:rPr>
              <w:t>PH/PM Residency Staff and Faculty Roles</w:t>
            </w:r>
            <w:r w:rsidR="00E23151">
              <w:rPr>
                <w:noProof/>
                <w:webHidden/>
              </w:rPr>
              <w:tab/>
            </w:r>
            <w:r w:rsidR="00E23151">
              <w:rPr>
                <w:noProof/>
                <w:webHidden/>
              </w:rPr>
              <w:fldChar w:fldCharType="begin"/>
            </w:r>
            <w:r w:rsidR="00E23151">
              <w:rPr>
                <w:noProof/>
                <w:webHidden/>
              </w:rPr>
              <w:instrText xml:space="preserve"> PAGEREF _Toc12015035 \h </w:instrText>
            </w:r>
            <w:r w:rsidR="00E23151">
              <w:rPr>
                <w:noProof/>
                <w:webHidden/>
              </w:rPr>
            </w:r>
            <w:r w:rsidR="00E23151">
              <w:rPr>
                <w:noProof/>
                <w:webHidden/>
              </w:rPr>
              <w:fldChar w:fldCharType="separate"/>
            </w:r>
            <w:r w:rsidR="00E23151">
              <w:rPr>
                <w:noProof/>
                <w:webHidden/>
              </w:rPr>
              <w:t>16</w:t>
            </w:r>
            <w:r w:rsidR="00E23151">
              <w:rPr>
                <w:noProof/>
                <w:webHidden/>
              </w:rPr>
              <w:fldChar w:fldCharType="end"/>
            </w:r>
          </w:hyperlink>
        </w:p>
        <w:p w14:paraId="0A56CB17" w14:textId="77777777" w:rsidR="00E23151" w:rsidRDefault="000C5C29">
          <w:pPr>
            <w:pStyle w:val="TOC2"/>
            <w:rPr>
              <w:rFonts w:asciiTheme="minorHAnsi" w:eastAsiaTheme="minorEastAsia" w:hAnsiTheme="minorHAnsi" w:cstheme="minorBidi"/>
              <w:noProof/>
            </w:rPr>
          </w:pPr>
          <w:hyperlink w:anchor="_Toc12015036" w:history="1">
            <w:r w:rsidR="00E23151" w:rsidRPr="00CD75C3">
              <w:rPr>
                <w:rStyle w:val="Hyperlink"/>
                <w:noProof/>
              </w:rPr>
              <w:t>Residency Program Staff</w:t>
            </w:r>
            <w:r w:rsidR="00E23151">
              <w:rPr>
                <w:noProof/>
                <w:webHidden/>
              </w:rPr>
              <w:tab/>
            </w:r>
            <w:r w:rsidR="00E23151">
              <w:rPr>
                <w:noProof/>
                <w:webHidden/>
              </w:rPr>
              <w:fldChar w:fldCharType="begin"/>
            </w:r>
            <w:r w:rsidR="00E23151">
              <w:rPr>
                <w:noProof/>
                <w:webHidden/>
              </w:rPr>
              <w:instrText xml:space="preserve"> PAGEREF _Toc12015036 \h </w:instrText>
            </w:r>
            <w:r w:rsidR="00E23151">
              <w:rPr>
                <w:noProof/>
                <w:webHidden/>
              </w:rPr>
            </w:r>
            <w:r w:rsidR="00E23151">
              <w:rPr>
                <w:noProof/>
                <w:webHidden/>
              </w:rPr>
              <w:fldChar w:fldCharType="separate"/>
            </w:r>
            <w:r w:rsidR="00E23151">
              <w:rPr>
                <w:noProof/>
                <w:webHidden/>
              </w:rPr>
              <w:t>16</w:t>
            </w:r>
            <w:r w:rsidR="00E23151">
              <w:rPr>
                <w:noProof/>
                <w:webHidden/>
              </w:rPr>
              <w:fldChar w:fldCharType="end"/>
            </w:r>
          </w:hyperlink>
        </w:p>
        <w:p w14:paraId="3EB9DF96" w14:textId="77777777" w:rsidR="00E23151" w:rsidRDefault="000C5C29">
          <w:pPr>
            <w:pStyle w:val="TOC2"/>
            <w:rPr>
              <w:rFonts w:asciiTheme="minorHAnsi" w:eastAsiaTheme="minorEastAsia" w:hAnsiTheme="minorHAnsi" w:cstheme="minorBidi"/>
              <w:noProof/>
            </w:rPr>
          </w:pPr>
          <w:hyperlink w:anchor="_Toc12015037" w:history="1">
            <w:r w:rsidR="00E23151" w:rsidRPr="00CD75C3">
              <w:rPr>
                <w:rStyle w:val="Hyperlink"/>
                <w:noProof/>
              </w:rPr>
              <w:t>PH/PM Residency Core Faculty &amp; Research Interests</w:t>
            </w:r>
            <w:r w:rsidR="00E23151">
              <w:rPr>
                <w:noProof/>
                <w:webHidden/>
              </w:rPr>
              <w:tab/>
            </w:r>
            <w:r w:rsidR="00E23151">
              <w:rPr>
                <w:noProof/>
                <w:webHidden/>
              </w:rPr>
              <w:fldChar w:fldCharType="begin"/>
            </w:r>
            <w:r w:rsidR="00E23151">
              <w:rPr>
                <w:noProof/>
                <w:webHidden/>
              </w:rPr>
              <w:instrText xml:space="preserve"> PAGEREF _Toc12015037 \h </w:instrText>
            </w:r>
            <w:r w:rsidR="00E23151">
              <w:rPr>
                <w:noProof/>
                <w:webHidden/>
              </w:rPr>
            </w:r>
            <w:r w:rsidR="00E23151">
              <w:rPr>
                <w:noProof/>
                <w:webHidden/>
              </w:rPr>
              <w:fldChar w:fldCharType="separate"/>
            </w:r>
            <w:r w:rsidR="00E23151">
              <w:rPr>
                <w:noProof/>
                <w:webHidden/>
              </w:rPr>
              <w:t>17</w:t>
            </w:r>
            <w:r w:rsidR="00E23151">
              <w:rPr>
                <w:noProof/>
                <w:webHidden/>
              </w:rPr>
              <w:fldChar w:fldCharType="end"/>
            </w:r>
          </w:hyperlink>
        </w:p>
        <w:p w14:paraId="7BC35A1A"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38" w:history="1">
            <w:r w:rsidR="00E23151" w:rsidRPr="00CD75C3">
              <w:rPr>
                <w:rStyle w:val="Hyperlink"/>
                <w:i/>
                <w:noProof/>
              </w:rPr>
              <w:t>Roles and Responsibilities of MSM PH/PM Residents</w:t>
            </w:r>
            <w:r w:rsidR="00E23151">
              <w:rPr>
                <w:noProof/>
                <w:webHidden/>
              </w:rPr>
              <w:tab/>
            </w:r>
            <w:r w:rsidR="00E23151">
              <w:rPr>
                <w:noProof/>
                <w:webHidden/>
              </w:rPr>
              <w:fldChar w:fldCharType="begin"/>
            </w:r>
            <w:r w:rsidR="00E23151">
              <w:rPr>
                <w:noProof/>
                <w:webHidden/>
              </w:rPr>
              <w:instrText xml:space="preserve"> PAGEREF _Toc12015038 \h </w:instrText>
            </w:r>
            <w:r w:rsidR="00E23151">
              <w:rPr>
                <w:noProof/>
                <w:webHidden/>
              </w:rPr>
            </w:r>
            <w:r w:rsidR="00E23151">
              <w:rPr>
                <w:noProof/>
                <w:webHidden/>
              </w:rPr>
              <w:fldChar w:fldCharType="separate"/>
            </w:r>
            <w:r w:rsidR="00E23151">
              <w:rPr>
                <w:noProof/>
                <w:webHidden/>
              </w:rPr>
              <w:t>18</w:t>
            </w:r>
            <w:r w:rsidR="00E23151">
              <w:rPr>
                <w:noProof/>
                <w:webHidden/>
              </w:rPr>
              <w:fldChar w:fldCharType="end"/>
            </w:r>
          </w:hyperlink>
        </w:p>
        <w:p w14:paraId="106484C5" w14:textId="77777777" w:rsidR="00E23151" w:rsidRDefault="000C5C29">
          <w:pPr>
            <w:pStyle w:val="TOC2"/>
            <w:rPr>
              <w:rFonts w:asciiTheme="minorHAnsi" w:eastAsiaTheme="minorEastAsia" w:hAnsiTheme="minorHAnsi" w:cstheme="minorBidi"/>
              <w:noProof/>
            </w:rPr>
          </w:pPr>
          <w:hyperlink w:anchor="_Toc12015039" w:history="1">
            <w:r w:rsidR="00E23151" w:rsidRPr="00CD75C3">
              <w:rPr>
                <w:rStyle w:val="Hyperlink"/>
                <w:noProof/>
              </w:rPr>
              <w:t>Resident Responsibilities and Agreements</w:t>
            </w:r>
            <w:r w:rsidR="00E23151">
              <w:rPr>
                <w:noProof/>
                <w:webHidden/>
              </w:rPr>
              <w:tab/>
            </w:r>
            <w:r w:rsidR="00E23151">
              <w:rPr>
                <w:noProof/>
                <w:webHidden/>
              </w:rPr>
              <w:fldChar w:fldCharType="begin"/>
            </w:r>
            <w:r w:rsidR="00E23151">
              <w:rPr>
                <w:noProof/>
                <w:webHidden/>
              </w:rPr>
              <w:instrText xml:space="preserve"> PAGEREF _Toc12015039 \h </w:instrText>
            </w:r>
            <w:r w:rsidR="00E23151">
              <w:rPr>
                <w:noProof/>
                <w:webHidden/>
              </w:rPr>
            </w:r>
            <w:r w:rsidR="00E23151">
              <w:rPr>
                <w:noProof/>
                <w:webHidden/>
              </w:rPr>
              <w:fldChar w:fldCharType="separate"/>
            </w:r>
            <w:r w:rsidR="00E23151">
              <w:rPr>
                <w:noProof/>
                <w:webHidden/>
              </w:rPr>
              <w:t>18</w:t>
            </w:r>
            <w:r w:rsidR="00E23151">
              <w:rPr>
                <w:noProof/>
                <w:webHidden/>
              </w:rPr>
              <w:fldChar w:fldCharType="end"/>
            </w:r>
          </w:hyperlink>
        </w:p>
        <w:p w14:paraId="7B462DA3" w14:textId="77777777" w:rsidR="00E23151" w:rsidRDefault="000C5C29">
          <w:pPr>
            <w:pStyle w:val="TOC2"/>
            <w:rPr>
              <w:rFonts w:asciiTheme="minorHAnsi" w:eastAsiaTheme="minorEastAsia" w:hAnsiTheme="minorHAnsi" w:cstheme="minorBidi"/>
              <w:noProof/>
            </w:rPr>
          </w:pPr>
          <w:hyperlink w:anchor="_Toc12015040" w:history="1">
            <w:r w:rsidR="00E23151" w:rsidRPr="00CD75C3">
              <w:rPr>
                <w:rStyle w:val="Hyperlink"/>
                <w:noProof/>
              </w:rPr>
              <w:t>Practicum Objectives:</w:t>
            </w:r>
            <w:r w:rsidR="00E23151">
              <w:rPr>
                <w:noProof/>
                <w:webHidden/>
              </w:rPr>
              <w:tab/>
            </w:r>
            <w:r w:rsidR="00E23151">
              <w:rPr>
                <w:noProof/>
                <w:webHidden/>
              </w:rPr>
              <w:fldChar w:fldCharType="begin"/>
            </w:r>
            <w:r w:rsidR="00E23151">
              <w:rPr>
                <w:noProof/>
                <w:webHidden/>
              </w:rPr>
              <w:instrText xml:space="preserve"> PAGEREF _Toc12015040 \h </w:instrText>
            </w:r>
            <w:r w:rsidR="00E23151">
              <w:rPr>
                <w:noProof/>
                <w:webHidden/>
              </w:rPr>
            </w:r>
            <w:r w:rsidR="00E23151">
              <w:rPr>
                <w:noProof/>
                <w:webHidden/>
              </w:rPr>
              <w:fldChar w:fldCharType="separate"/>
            </w:r>
            <w:r w:rsidR="00E23151">
              <w:rPr>
                <w:noProof/>
                <w:webHidden/>
              </w:rPr>
              <w:t>19</w:t>
            </w:r>
            <w:r w:rsidR="00E23151">
              <w:rPr>
                <w:noProof/>
                <w:webHidden/>
              </w:rPr>
              <w:fldChar w:fldCharType="end"/>
            </w:r>
          </w:hyperlink>
        </w:p>
        <w:p w14:paraId="4E51CFA2" w14:textId="77777777" w:rsidR="00E23151" w:rsidRDefault="000C5C29">
          <w:pPr>
            <w:pStyle w:val="TOC2"/>
            <w:rPr>
              <w:rFonts w:asciiTheme="minorHAnsi" w:eastAsiaTheme="minorEastAsia" w:hAnsiTheme="minorHAnsi" w:cstheme="minorBidi"/>
              <w:noProof/>
            </w:rPr>
          </w:pPr>
          <w:hyperlink w:anchor="_Toc12015041" w:history="1">
            <w:r w:rsidR="00E23151" w:rsidRPr="00CD75C3">
              <w:rPr>
                <w:rStyle w:val="Hyperlink"/>
                <w:noProof/>
              </w:rPr>
              <w:t>Academic Objectives:</w:t>
            </w:r>
            <w:r w:rsidR="00E23151">
              <w:rPr>
                <w:noProof/>
                <w:webHidden/>
              </w:rPr>
              <w:tab/>
            </w:r>
            <w:r w:rsidR="00E23151">
              <w:rPr>
                <w:noProof/>
                <w:webHidden/>
              </w:rPr>
              <w:fldChar w:fldCharType="begin"/>
            </w:r>
            <w:r w:rsidR="00E23151">
              <w:rPr>
                <w:noProof/>
                <w:webHidden/>
              </w:rPr>
              <w:instrText xml:space="preserve"> PAGEREF _Toc12015041 \h </w:instrText>
            </w:r>
            <w:r w:rsidR="00E23151">
              <w:rPr>
                <w:noProof/>
                <w:webHidden/>
              </w:rPr>
            </w:r>
            <w:r w:rsidR="00E23151">
              <w:rPr>
                <w:noProof/>
                <w:webHidden/>
              </w:rPr>
              <w:fldChar w:fldCharType="separate"/>
            </w:r>
            <w:r w:rsidR="00E23151">
              <w:rPr>
                <w:noProof/>
                <w:webHidden/>
              </w:rPr>
              <w:t>19</w:t>
            </w:r>
            <w:r w:rsidR="00E23151">
              <w:rPr>
                <w:noProof/>
                <w:webHidden/>
              </w:rPr>
              <w:fldChar w:fldCharType="end"/>
            </w:r>
          </w:hyperlink>
        </w:p>
        <w:p w14:paraId="339758C9" w14:textId="77777777" w:rsidR="00E23151" w:rsidRDefault="000C5C29">
          <w:pPr>
            <w:pStyle w:val="TOC2"/>
            <w:rPr>
              <w:rFonts w:asciiTheme="minorHAnsi" w:eastAsiaTheme="minorEastAsia" w:hAnsiTheme="minorHAnsi" w:cstheme="minorBidi"/>
              <w:noProof/>
            </w:rPr>
          </w:pPr>
          <w:hyperlink w:anchor="_Toc12015042" w:history="1">
            <w:r w:rsidR="00E23151" w:rsidRPr="00CD75C3">
              <w:rPr>
                <w:rStyle w:val="Hyperlink"/>
                <w:noProof/>
              </w:rPr>
              <w:t>Patient Safety</w:t>
            </w:r>
            <w:r w:rsidR="00E23151">
              <w:rPr>
                <w:noProof/>
                <w:webHidden/>
              </w:rPr>
              <w:tab/>
            </w:r>
            <w:r w:rsidR="00E23151">
              <w:rPr>
                <w:noProof/>
                <w:webHidden/>
              </w:rPr>
              <w:fldChar w:fldCharType="begin"/>
            </w:r>
            <w:r w:rsidR="00E23151">
              <w:rPr>
                <w:noProof/>
                <w:webHidden/>
              </w:rPr>
              <w:instrText xml:space="preserve"> PAGEREF _Toc12015042 \h </w:instrText>
            </w:r>
            <w:r w:rsidR="00E23151">
              <w:rPr>
                <w:noProof/>
                <w:webHidden/>
              </w:rPr>
            </w:r>
            <w:r w:rsidR="00E23151">
              <w:rPr>
                <w:noProof/>
                <w:webHidden/>
              </w:rPr>
              <w:fldChar w:fldCharType="separate"/>
            </w:r>
            <w:r w:rsidR="00E23151">
              <w:rPr>
                <w:noProof/>
                <w:webHidden/>
              </w:rPr>
              <w:t>20</w:t>
            </w:r>
            <w:r w:rsidR="00E23151">
              <w:rPr>
                <w:noProof/>
                <w:webHidden/>
              </w:rPr>
              <w:fldChar w:fldCharType="end"/>
            </w:r>
          </w:hyperlink>
        </w:p>
        <w:p w14:paraId="5035F62E"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43" w:history="1">
            <w:r w:rsidR="00E23151" w:rsidRPr="00CD75C3">
              <w:rPr>
                <w:rStyle w:val="Hyperlink"/>
                <w:noProof/>
              </w:rPr>
              <w:t>PH/PM Residency Program Wellness</w:t>
            </w:r>
            <w:r w:rsidR="00E23151">
              <w:rPr>
                <w:noProof/>
                <w:webHidden/>
              </w:rPr>
              <w:tab/>
            </w:r>
            <w:r w:rsidR="00E23151">
              <w:rPr>
                <w:noProof/>
                <w:webHidden/>
              </w:rPr>
              <w:fldChar w:fldCharType="begin"/>
            </w:r>
            <w:r w:rsidR="00E23151">
              <w:rPr>
                <w:noProof/>
                <w:webHidden/>
              </w:rPr>
              <w:instrText xml:space="preserve"> PAGEREF _Toc12015043 \h </w:instrText>
            </w:r>
            <w:r w:rsidR="00E23151">
              <w:rPr>
                <w:noProof/>
                <w:webHidden/>
              </w:rPr>
            </w:r>
            <w:r w:rsidR="00E23151">
              <w:rPr>
                <w:noProof/>
                <w:webHidden/>
              </w:rPr>
              <w:fldChar w:fldCharType="separate"/>
            </w:r>
            <w:r w:rsidR="00E23151">
              <w:rPr>
                <w:noProof/>
                <w:webHidden/>
              </w:rPr>
              <w:t>22</w:t>
            </w:r>
            <w:r w:rsidR="00E23151">
              <w:rPr>
                <w:noProof/>
                <w:webHidden/>
              </w:rPr>
              <w:fldChar w:fldCharType="end"/>
            </w:r>
          </w:hyperlink>
        </w:p>
        <w:p w14:paraId="41321069"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44" w:history="1">
            <w:r w:rsidR="00E23151" w:rsidRPr="00CD75C3">
              <w:rPr>
                <w:rStyle w:val="Hyperlink"/>
                <w:noProof/>
              </w:rPr>
              <w:t>Tips for Managing Program Responsibilities</w:t>
            </w:r>
            <w:r w:rsidR="00E23151">
              <w:rPr>
                <w:noProof/>
                <w:webHidden/>
              </w:rPr>
              <w:tab/>
            </w:r>
            <w:r w:rsidR="00E23151">
              <w:rPr>
                <w:noProof/>
                <w:webHidden/>
              </w:rPr>
              <w:fldChar w:fldCharType="begin"/>
            </w:r>
            <w:r w:rsidR="00E23151">
              <w:rPr>
                <w:noProof/>
                <w:webHidden/>
              </w:rPr>
              <w:instrText xml:space="preserve"> PAGEREF _Toc12015044 \h </w:instrText>
            </w:r>
            <w:r w:rsidR="00E23151">
              <w:rPr>
                <w:noProof/>
                <w:webHidden/>
              </w:rPr>
            </w:r>
            <w:r w:rsidR="00E23151">
              <w:rPr>
                <w:noProof/>
                <w:webHidden/>
              </w:rPr>
              <w:fldChar w:fldCharType="separate"/>
            </w:r>
            <w:r w:rsidR="00E23151">
              <w:rPr>
                <w:noProof/>
                <w:webHidden/>
              </w:rPr>
              <w:t>23</w:t>
            </w:r>
            <w:r w:rsidR="00E23151">
              <w:rPr>
                <w:noProof/>
                <w:webHidden/>
              </w:rPr>
              <w:fldChar w:fldCharType="end"/>
            </w:r>
          </w:hyperlink>
        </w:p>
        <w:p w14:paraId="38AC73D9"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45" w:history="1">
            <w:r w:rsidR="00E23151" w:rsidRPr="00CD75C3">
              <w:rPr>
                <w:rStyle w:val="Hyperlink"/>
                <w:iCs/>
                <w:noProof/>
              </w:rPr>
              <w:t>Program Goals &amp; Objective by PGY Level</w:t>
            </w:r>
            <w:r w:rsidR="00E23151">
              <w:rPr>
                <w:noProof/>
                <w:webHidden/>
              </w:rPr>
              <w:tab/>
            </w:r>
            <w:r w:rsidR="00E23151">
              <w:rPr>
                <w:noProof/>
                <w:webHidden/>
              </w:rPr>
              <w:fldChar w:fldCharType="begin"/>
            </w:r>
            <w:r w:rsidR="00E23151">
              <w:rPr>
                <w:noProof/>
                <w:webHidden/>
              </w:rPr>
              <w:instrText xml:space="preserve"> PAGEREF _Toc12015045 \h </w:instrText>
            </w:r>
            <w:r w:rsidR="00E23151">
              <w:rPr>
                <w:noProof/>
                <w:webHidden/>
              </w:rPr>
            </w:r>
            <w:r w:rsidR="00E23151">
              <w:rPr>
                <w:noProof/>
                <w:webHidden/>
              </w:rPr>
              <w:fldChar w:fldCharType="separate"/>
            </w:r>
            <w:r w:rsidR="00E23151">
              <w:rPr>
                <w:noProof/>
                <w:webHidden/>
              </w:rPr>
              <w:t>24</w:t>
            </w:r>
            <w:r w:rsidR="00E23151">
              <w:rPr>
                <w:noProof/>
                <w:webHidden/>
              </w:rPr>
              <w:fldChar w:fldCharType="end"/>
            </w:r>
          </w:hyperlink>
        </w:p>
        <w:p w14:paraId="4AE50E4B"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46" w:history="1">
            <w:r w:rsidR="00E23151" w:rsidRPr="00CD75C3">
              <w:rPr>
                <w:rStyle w:val="Hyperlink"/>
                <w:iCs/>
                <w:noProof/>
              </w:rPr>
              <w:t>Public Health and Preventive Medicine Progression Policy</w:t>
            </w:r>
            <w:r w:rsidR="00E23151">
              <w:rPr>
                <w:noProof/>
                <w:webHidden/>
              </w:rPr>
              <w:tab/>
            </w:r>
            <w:r w:rsidR="00E23151">
              <w:rPr>
                <w:noProof/>
                <w:webHidden/>
              </w:rPr>
              <w:fldChar w:fldCharType="begin"/>
            </w:r>
            <w:r w:rsidR="00E23151">
              <w:rPr>
                <w:noProof/>
                <w:webHidden/>
              </w:rPr>
              <w:instrText xml:space="preserve"> PAGEREF _Toc12015046 \h </w:instrText>
            </w:r>
            <w:r w:rsidR="00E23151">
              <w:rPr>
                <w:noProof/>
                <w:webHidden/>
              </w:rPr>
            </w:r>
            <w:r w:rsidR="00E23151">
              <w:rPr>
                <w:noProof/>
                <w:webHidden/>
              </w:rPr>
              <w:fldChar w:fldCharType="separate"/>
            </w:r>
            <w:r w:rsidR="00E23151">
              <w:rPr>
                <w:noProof/>
                <w:webHidden/>
              </w:rPr>
              <w:t>24</w:t>
            </w:r>
            <w:r w:rsidR="00E23151">
              <w:rPr>
                <w:noProof/>
                <w:webHidden/>
              </w:rPr>
              <w:fldChar w:fldCharType="end"/>
            </w:r>
          </w:hyperlink>
        </w:p>
        <w:p w14:paraId="50623181" w14:textId="77777777" w:rsidR="00E23151" w:rsidRDefault="000C5C29">
          <w:pPr>
            <w:pStyle w:val="TOC2"/>
            <w:rPr>
              <w:rFonts w:asciiTheme="minorHAnsi" w:eastAsiaTheme="minorEastAsia" w:hAnsiTheme="minorHAnsi" w:cstheme="minorBidi"/>
              <w:noProof/>
            </w:rPr>
          </w:pPr>
          <w:hyperlink w:anchor="_Toc12015047" w:history="1">
            <w:r w:rsidR="00E23151" w:rsidRPr="00CD75C3">
              <w:rPr>
                <w:rStyle w:val="Hyperlink"/>
                <w:noProof/>
              </w:rPr>
              <w:t>Year One</w:t>
            </w:r>
            <w:r w:rsidR="00E23151">
              <w:rPr>
                <w:noProof/>
                <w:webHidden/>
              </w:rPr>
              <w:tab/>
            </w:r>
            <w:r w:rsidR="00E23151">
              <w:rPr>
                <w:noProof/>
                <w:webHidden/>
              </w:rPr>
              <w:fldChar w:fldCharType="begin"/>
            </w:r>
            <w:r w:rsidR="00E23151">
              <w:rPr>
                <w:noProof/>
                <w:webHidden/>
              </w:rPr>
              <w:instrText xml:space="preserve"> PAGEREF _Toc12015047 \h </w:instrText>
            </w:r>
            <w:r w:rsidR="00E23151">
              <w:rPr>
                <w:noProof/>
                <w:webHidden/>
              </w:rPr>
            </w:r>
            <w:r w:rsidR="00E23151">
              <w:rPr>
                <w:noProof/>
                <w:webHidden/>
              </w:rPr>
              <w:fldChar w:fldCharType="separate"/>
            </w:r>
            <w:r w:rsidR="00E23151">
              <w:rPr>
                <w:noProof/>
                <w:webHidden/>
              </w:rPr>
              <w:t>24</w:t>
            </w:r>
            <w:r w:rsidR="00E23151">
              <w:rPr>
                <w:noProof/>
                <w:webHidden/>
              </w:rPr>
              <w:fldChar w:fldCharType="end"/>
            </w:r>
          </w:hyperlink>
        </w:p>
        <w:p w14:paraId="62120F08" w14:textId="77777777" w:rsidR="00E23151" w:rsidRDefault="000C5C29">
          <w:pPr>
            <w:pStyle w:val="TOC2"/>
            <w:rPr>
              <w:rFonts w:asciiTheme="minorHAnsi" w:eastAsiaTheme="minorEastAsia" w:hAnsiTheme="minorHAnsi" w:cstheme="minorBidi"/>
              <w:noProof/>
            </w:rPr>
          </w:pPr>
          <w:hyperlink w:anchor="_Toc12015048" w:history="1">
            <w:r w:rsidR="00E23151" w:rsidRPr="00CD75C3">
              <w:rPr>
                <w:rStyle w:val="Hyperlink"/>
                <w:noProof/>
              </w:rPr>
              <w:t>Year Two</w:t>
            </w:r>
            <w:r w:rsidR="00E23151">
              <w:rPr>
                <w:noProof/>
                <w:webHidden/>
              </w:rPr>
              <w:tab/>
            </w:r>
            <w:r w:rsidR="00E23151">
              <w:rPr>
                <w:noProof/>
                <w:webHidden/>
              </w:rPr>
              <w:fldChar w:fldCharType="begin"/>
            </w:r>
            <w:r w:rsidR="00E23151">
              <w:rPr>
                <w:noProof/>
                <w:webHidden/>
              </w:rPr>
              <w:instrText xml:space="preserve"> PAGEREF _Toc12015048 \h </w:instrText>
            </w:r>
            <w:r w:rsidR="00E23151">
              <w:rPr>
                <w:noProof/>
                <w:webHidden/>
              </w:rPr>
            </w:r>
            <w:r w:rsidR="00E23151">
              <w:rPr>
                <w:noProof/>
                <w:webHidden/>
              </w:rPr>
              <w:fldChar w:fldCharType="separate"/>
            </w:r>
            <w:r w:rsidR="00E23151">
              <w:rPr>
                <w:noProof/>
                <w:webHidden/>
              </w:rPr>
              <w:t>24</w:t>
            </w:r>
            <w:r w:rsidR="00E23151">
              <w:rPr>
                <w:noProof/>
                <w:webHidden/>
              </w:rPr>
              <w:fldChar w:fldCharType="end"/>
            </w:r>
          </w:hyperlink>
        </w:p>
        <w:p w14:paraId="69D798B2"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49" w:history="1">
            <w:r w:rsidR="00E23151" w:rsidRPr="00CD75C3">
              <w:rPr>
                <w:rStyle w:val="Hyperlink"/>
                <w:noProof/>
              </w:rPr>
              <w:t>Graduation Eligibility</w:t>
            </w:r>
            <w:r w:rsidR="00E23151">
              <w:rPr>
                <w:noProof/>
                <w:webHidden/>
              </w:rPr>
              <w:tab/>
            </w:r>
            <w:r w:rsidR="00E23151">
              <w:rPr>
                <w:noProof/>
                <w:webHidden/>
              </w:rPr>
              <w:fldChar w:fldCharType="begin"/>
            </w:r>
            <w:r w:rsidR="00E23151">
              <w:rPr>
                <w:noProof/>
                <w:webHidden/>
              </w:rPr>
              <w:instrText xml:space="preserve"> PAGEREF _Toc12015049 \h </w:instrText>
            </w:r>
            <w:r w:rsidR="00E23151">
              <w:rPr>
                <w:noProof/>
                <w:webHidden/>
              </w:rPr>
            </w:r>
            <w:r w:rsidR="00E23151">
              <w:rPr>
                <w:noProof/>
                <w:webHidden/>
              </w:rPr>
              <w:fldChar w:fldCharType="separate"/>
            </w:r>
            <w:r w:rsidR="00E23151">
              <w:rPr>
                <w:noProof/>
                <w:webHidden/>
              </w:rPr>
              <w:t>25</w:t>
            </w:r>
            <w:r w:rsidR="00E23151">
              <w:rPr>
                <w:noProof/>
                <w:webHidden/>
              </w:rPr>
              <w:fldChar w:fldCharType="end"/>
            </w:r>
          </w:hyperlink>
        </w:p>
        <w:p w14:paraId="0F09C8FF" w14:textId="77777777" w:rsidR="00E23151" w:rsidRDefault="000C5C29">
          <w:pPr>
            <w:pStyle w:val="TOC2"/>
            <w:rPr>
              <w:rFonts w:asciiTheme="minorHAnsi" w:eastAsiaTheme="minorEastAsia" w:hAnsiTheme="minorHAnsi" w:cstheme="minorBidi"/>
              <w:noProof/>
            </w:rPr>
          </w:pPr>
          <w:hyperlink w:anchor="_Toc12015050" w:history="1">
            <w:r w:rsidR="00E23151" w:rsidRPr="00CD75C3">
              <w:rPr>
                <w:rStyle w:val="Hyperlink"/>
                <w:noProof/>
              </w:rPr>
              <w:t>Scholarly Activities</w:t>
            </w:r>
            <w:r w:rsidR="00E23151">
              <w:rPr>
                <w:noProof/>
                <w:webHidden/>
              </w:rPr>
              <w:tab/>
            </w:r>
            <w:r w:rsidR="00E23151">
              <w:rPr>
                <w:noProof/>
                <w:webHidden/>
              </w:rPr>
              <w:fldChar w:fldCharType="begin"/>
            </w:r>
            <w:r w:rsidR="00E23151">
              <w:rPr>
                <w:noProof/>
                <w:webHidden/>
              </w:rPr>
              <w:instrText xml:space="preserve"> PAGEREF _Toc12015050 \h </w:instrText>
            </w:r>
            <w:r w:rsidR="00E23151">
              <w:rPr>
                <w:noProof/>
                <w:webHidden/>
              </w:rPr>
            </w:r>
            <w:r w:rsidR="00E23151">
              <w:rPr>
                <w:noProof/>
                <w:webHidden/>
              </w:rPr>
              <w:fldChar w:fldCharType="separate"/>
            </w:r>
            <w:r w:rsidR="00E23151">
              <w:rPr>
                <w:noProof/>
                <w:webHidden/>
              </w:rPr>
              <w:t>25</w:t>
            </w:r>
            <w:r w:rsidR="00E23151">
              <w:rPr>
                <w:noProof/>
                <w:webHidden/>
              </w:rPr>
              <w:fldChar w:fldCharType="end"/>
            </w:r>
          </w:hyperlink>
        </w:p>
        <w:p w14:paraId="05709A6F" w14:textId="77777777" w:rsidR="00E23151" w:rsidRDefault="000C5C29">
          <w:pPr>
            <w:pStyle w:val="TOC2"/>
            <w:rPr>
              <w:rFonts w:asciiTheme="minorHAnsi" w:eastAsiaTheme="minorEastAsia" w:hAnsiTheme="minorHAnsi" w:cstheme="minorBidi"/>
              <w:noProof/>
            </w:rPr>
          </w:pPr>
          <w:hyperlink w:anchor="_Toc12015051" w:history="1">
            <w:r w:rsidR="00E23151" w:rsidRPr="00CD75C3">
              <w:rPr>
                <w:rStyle w:val="Hyperlink"/>
                <w:noProof/>
              </w:rPr>
              <w:t>MSM Resident Promotion Policy</w:t>
            </w:r>
            <w:r w:rsidR="00E23151">
              <w:rPr>
                <w:noProof/>
                <w:webHidden/>
              </w:rPr>
              <w:tab/>
            </w:r>
            <w:r w:rsidR="00E23151">
              <w:rPr>
                <w:noProof/>
                <w:webHidden/>
              </w:rPr>
              <w:fldChar w:fldCharType="begin"/>
            </w:r>
            <w:r w:rsidR="00E23151">
              <w:rPr>
                <w:noProof/>
                <w:webHidden/>
              </w:rPr>
              <w:instrText xml:space="preserve"> PAGEREF _Toc12015051 \h </w:instrText>
            </w:r>
            <w:r w:rsidR="00E23151">
              <w:rPr>
                <w:noProof/>
                <w:webHidden/>
              </w:rPr>
            </w:r>
            <w:r w:rsidR="00E23151">
              <w:rPr>
                <w:noProof/>
                <w:webHidden/>
              </w:rPr>
              <w:fldChar w:fldCharType="separate"/>
            </w:r>
            <w:r w:rsidR="00E23151">
              <w:rPr>
                <w:noProof/>
                <w:webHidden/>
              </w:rPr>
              <w:t>26</w:t>
            </w:r>
            <w:r w:rsidR="00E23151">
              <w:rPr>
                <w:noProof/>
                <w:webHidden/>
              </w:rPr>
              <w:fldChar w:fldCharType="end"/>
            </w:r>
          </w:hyperlink>
        </w:p>
        <w:p w14:paraId="4BE145DA"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52" w:history="1">
            <w:r w:rsidR="00E23151" w:rsidRPr="00CD75C3">
              <w:rPr>
                <w:rStyle w:val="Hyperlink"/>
                <w:i/>
                <w:iCs/>
                <w:noProof/>
              </w:rPr>
              <w:t>Other Program Features</w:t>
            </w:r>
            <w:r w:rsidR="00E23151">
              <w:rPr>
                <w:noProof/>
                <w:webHidden/>
              </w:rPr>
              <w:tab/>
            </w:r>
            <w:r w:rsidR="00E23151">
              <w:rPr>
                <w:noProof/>
                <w:webHidden/>
              </w:rPr>
              <w:fldChar w:fldCharType="begin"/>
            </w:r>
            <w:r w:rsidR="00E23151">
              <w:rPr>
                <w:noProof/>
                <w:webHidden/>
              </w:rPr>
              <w:instrText xml:space="preserve"> PAGEREF _Toc12015052 \h </w:instrText>
            </w:r>
            <w:r w:rsidR="00E23151">
              <w:rPr>
                <w:noProof/>
                <w:webHidden/>
              </w:rPr>
            </w:r>
            <w:r w:rsidR="00E23151">
              <w:rPr>
                <w:noProof/>
                <w:webHidden/>
              </w:rPr>
              <w:fldChar w:fldCharType="separate"/>
            </w:r>
            <w:r w:rsidR="00E23151">
              <w:rPr>
                <w:noProof/>
                <w:webHidden/>
              </w:rPr>
              <w:t>29</w:t>
            </w:r>
            <w:r w:rsidR="00E23151">
              <w:rPr>
                <w:noProof/>
                <w:webHidden/>
              </w:rPr>
              <w:fldChar w:fldCharType="end"/>
            </w:r>
          </w:hyperlink>
        </w:p>
        <w:p w14:paraId="1C419882" w14:textId="77777777" w:rsidR="00E23151" w:rsidRDefault="000C5C29">
          <w:pPr>
            <w:pStyle w:val="TOC2"/>
            <w:rPr>
              <w:rFonts w:asciiTheme="minorHAnsi" w:eastAsiaTheme="minorEastAsia" w:hAnsiTheme="minorHAnsi" w:cstheme="minorBidi"/>
              <w:noProof/>
            </w:rPr>
          </w:pPr>
          <w:hyperlink w:anchor="_Toc12015053" w:history="1">
            <w:r w:rsidR="00E23151" w:rsidRPr="00CD75C3">
              <w:rPr>
                <w:rStyle w:val="Hyperlink"/>
                <w:noProof/>
              </w:rPr>
              <w:t>Records Management</w:t>
            </w:r>
            <w:r w:rsidR="00E23151">
              <w:rPr>
                <w:noProof/>
                <w:webHidden/>
              </w:rPr>
              <w:tab/>
            </w:r>
            <w:r w:rsidR="00E23151">
              <w:rPr>
                <w:noProof/>
                <w:webHidden/>
              </w:rPr>
              <w:fldChar w:fldCharType="begin"/>
            </w:r>
            <w:r w:rsidR="00E23151">
              <w:rPr>
                <w:noProof/>
                <w:webHidden/>
              </w:rPr>
              <w:instrText xml:space="preserve"> PAGEREF _Toc12015053 \h </w:instrText>
            </w:r>
            <w:r w:rsidR="00E23151">
              <w:rPr>
                <w:noProof/>
                <w:webHidden/>
              </w:rPr>
            </w:r>
            <w:r w:rsidR="00E23151">
              <w:rPr>
                <w:noProof/>
                <w:webHidden/>
              </w:rPr>
              <w:fldChar w:fldCharType="separate"/>
            </w:r>
            <w:r w:rsidR="00E23151">
              <w:rPr>
                <w:noProof/>
                <w:webHidden/>
              </w:rPr>
              <w:t>29</w:t>
            </w:r>
            <w:r w:rsidR="00E23151">
              <w:rPr>
                <w:noProof/>
                <w:webHidden/>
              </w:rPr>
              <w:fldChar w:fldCharType="end"/>
            </w:r>
          </w:hyperlink>
        </w:p>
        <w:p w14:paraId="1B8484AD" w14:textId="77777777" w:rsidR="00E23151" w:rsidRDefault="000C5C29">
          <w:pPr>
            <w:pStyle w:val="TOC2"/>
            <w:rPr>
              <w:rFonts w:asciiTheme="minorHAnsi" w:eastAsiaTheme="minorEastAsia" w:hAnsiTheme="minorHAnsi" w:cstheme="minorBidi"/>
              <w:noProof/>
            </w:rPr>
          </w:pPr>
          <w:hyperlink w:anchor="_Toc12015054" w:history="1">
            <w:r w:rsidR="00E23151" w:rsidRPr="00CD75C3">
              <w:rPr>
                <w:rStyle w:val="Hyperlink"/>
                <w:noProof/>
              </w:rPr>
              <w:t>Resident Benefits</w:t>
            </w:r>
            <w:r w:rsidR="00E23151">
              <w:rPr>
                <w:noProof/>
                <w:webHidden/>
              </w:rPr>
              <w:tab/>
            </w:r>
            <w:r w:rsidR="00E23151">
              <w:rPr>
                <w:noProof/>
                <w:webHidden/>
              </w:rPr>
              <w:fldChar w:fldCharType="begin"/>
            </w:r>
            <w:r w:rsidR="00E23151">
              <w:rPr>
                <w:noProof/>
                <w:webHidden/>
              </w:rPr>
              <w:instrText xml:space="preserve"> PAGEREF _Toc12015054 \h </w:instrText>
            </w:r>
            <w:r w:rsidR="00E23151">
              <w:rPr>
                <w:noProof/>
                <w:webHidden/>
              </w:rPr>
            </w:r>
            <w:r w:rsidR="00E23151">
              <w:rPr>
                <w:noProof/>
                <w:webHidden/>
              </w:rPr>
              <w:fldChar w:fldCharType="separate"/>
            </w:r>
            <w:r w:rsidR="00E23151">
              <w:rPr>
                <w:noProof/>
                <w:webHidden/>
              </w:rPr>
              <w:t>29</w:t>
            </w:r>
            <w:r w:rsidR="00E23151">
              <w:rPr>
                <w:noProof/>
                <w:webHidden/>
              </w:rPr>
              <w:fldChar w:fldCharType="end"/>
            </w:r>
          </w:hyperlink>
        </w:p>
        <w:p w14:paraId="45E2A555" w14:textId="77777777" w:rsidR="00E23151" w:rsidRDefault="000C5C29">
          <w:pPr>
            <w:pStyle w:val="TOC2"/>
            <w:rPr>
              <w:rFonts w:asciiTheme="minorHAnsi" w:eastAsiaTheme="minorEastAsia" w:hAnsiTheme="minorHAnsi" w:cstheme="minorBidi"/>
              <w:noProof/>
            </w:rPr>
          </w:pPr>
          <w:hyperlink w:anchor="_Toc12015055" w:history="1">
            <w:r w:rsidR="00E23151" w:rsidRPr="00CD75C3">
              <w:rPr>
                <w:rStyle w:val="Hyperlink"/>
                <w:noProof/>
              </w:rPr>
              <w:t>Public Health and Preventive Medicine Program Benefits</w:t>
            </w:r>
            <w:r w:rsidR="00E23151">
              <w:rPr>
                <w:noProof/>
                <w:webHidden/>
              </w:rPr>
              <w:tab/>
            </w:r>
            <w:r w:rsidR="00E23151">
              <w:rPr>
                <w:noProof/>
                <w:webHidden/>
              </w:rPr>
              <w:fldChar w:fldCharType="begin"/>
            </w:r>
            <w:r w:rsidR="00E23151">
              <w:rPr>
                <w:noProof/>
                <w:webHidden/>
              </w:rPr>
              <w:instrText xml:space="preserve"> PAGEREF _Toc12015055 \h </w:instrText>
            </w:r>
            <w:r w:rsidR="00E23151">
              <w:rPr>
                <w:noProof/>
                <w:webHidden/>
              </w:rPr>
            </w:r>
            <w:r w:rsidR="00E23151">
              <w:rPr>
                <w:noProof/>
                <w:webHidden/>
              </w:rPr>
              <w:fldChar w:fldCharType="separate"/>
            </w:r>
            <w:r w:rsidR="00E23151">
              <w:rPr>
                <w:noProof/>
                <w:webHidden/>
              </w:rPr>
              <w:t>29</w:t>
            </w:r>
            <w:r w:rsidR="00E23151">
              <w:rPr>
                <w:noProof/>
                <w:webHidden/>
              </w:rPr>
              <w:fldChar w:fldCharType="end"/>
            </w:r>
          </w:hyperlink>
        </w:p>
        <w:p w14:paraId="22ED8878"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56" w:history="1">
            <w:r w:rsidR="00E23151" w:rsidRPr="00CD75C3">
              <w:rPr>
                <w:rStyle w:val="Hyperlink"/>
                <w:noProof/>
              </w:rPr>
              <w:t>Program Policies and Procedures</w:t>
            </w:r>
            <w:r w:rsidR="00E23151">
              <w:rPr>
                <w:noProof/>
                <w:webHidden/>
              </w:rPr>
              <w:tab/>
            </w:r>
            <w:r w:rsidR="00E23151">
              <w:rPr>
                <w:noProof/>
                <w:webHidden/>
              </w:rPr>
              <w:fldChar w:fldCharType="begin"/>
            </w:r>
            <w:r w:rsidR="00E23151">
              <w:rPr>
                <w:noProof/>
                <w:webHidden/>
              </w:rPr>
              <w:instrText xml:space="preserve"> PAGEREF _Toc12015056 \h </w:instrText>
            </w:r>
            <w:r w:rsidR="00E23151">
              <w:rPr>
                <w:noProof/>
                <w:webHidden/>
              </w:rPr>
            </w:r>
            <w:r w:rsidR="00E23151">
              <w:rPr>
                <w:noProof/>
                <w:webHidden/>
              </w:rPr>
              <w:fldChar w:fldCharType="separate"/>
            </w:r>
            <w:r w:rsidR="00E23151">
              <w:rPr>
                <w:noProof/>
                <w:webHidden/>
              </w:rPr>
              <w:t>30</w:t>
            </w:r>
            <w:r w:rsidR="00E23151">
              <w:rPr>
                <w:noProof/>
                <w:webHidden/>
              </w:rPr>
              <w:fldChar w:fldCharType="end"/>
            </w:r>
          </w:hyperlink>
        </w:p>
        <w:p w14:paraId="0D992E3A" w14:textId="77777777" w:rsidR="00E23151" w:rsidRDefault="000C5C29">
          <w:pPr>
            <w:pStyle w:val="TOC2"/>
            <w:rPr>
              <w:rFonts w:asciiTheme="minorHAnsi" w:eastAsiaTheme="minorEastAsia" w:hAnsiTheme="minorHAnsi" w:cstheme="minorBidi"/>
              <w:noProof/>
            </w:rPr>
          </w:pPr>
          <w:hyperlink w:anchor="_Toc12015057" w:history="1">
            <w:r w:rsidR="00E23151" w:rsidRPr="00CD75C3">
              <w:rPr>
                <w:rStyle w:val="Hyperlink"/>
                <w:noProof/>
              </w:rPr>
              <w:t>Professionalism</w:t>
            </w:r>
            <w:r w:rsidR="00E23151">
              <w:rPr>
                <w:noProof/>
                <w:webHidden/>
              </w:rPr>
              <w:tab/>
            </w:r>
            <w:r w:rsidR="00E23151">
              <w:rPr>
                <w:noProof/>
                <w:webHidden/>
              </w:rPr>
              <w:fldChar w:fldCharType="begin"/>
            </w:r>
            <w:r w:rsidR="00E23151">
              <w:rPr>
                <w:noProof/>
                <w:webHidden/>
              </w:rPr>
              <w:instrText xml:space="preserve"> PAGEREF _Toc12015057 \h </w:instrText>
            </w:r>
            <w:r w:rsidR="00E23151">
              <w:rPr>
                <w:noProof/>
                <w:webHidden/>
              </w:rPr>
            </w:r>
            <w:r w:rsidR="00E23151">
              <w:rPr>
                <w:noProof/>
                <w:webHidden/>
              </w:rPr>
              <w:fldChar w:fldCharType="separate"/>
            </w:r>
            <w:r w:rsidR="00E23151">
              <w:rPr>
                <w:noProof/>
                <w:webHidden/>
              </w:rPr>
              <w:t>30</w:t>
            </w:r>
            <w:r w:rsidR="00E23151">
              <w:rPr>
                <w:noProof/>
                <w:webHidden/>
              </w:rPr>
              <w:fldChar w:fldCharType="end"/>
            </w:r>
          </w:hyperlink>
        </w:p>
        <w:p w14:paraId="488F1740"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58" w:history="1">
            <w:r w:rsidR="00E23151" w:rsidRPr="00CD75C3">
              <w:rPr>
                <w:rStyle w:val="Hyperlink"/>
                <w:noProof/>
              </w:rPr>
              <w:t>PH/PM Residency Professionalism Contract</w:t>
            </w:r>
            <w:r w:rsidR="00E23151">
              <w:rPr>
                <w:noProof/>
                <w:webHidden/>
              </w:rPr>
              <w:tab/>
            </w:r>
            <w:r w:rsidR="00E23151">
              <w:rPr>
                <w:noProof/>
                <w:webHidden/>
              </w:rPr>
              <w:fldChar w:fldCharType="begin"/>
            </w:r>
            <w:r w:rsidR="00E23151">
              <w:rPr>
                <w:noProof/>
                <w:webHidden/>
              </w:rPr>
              <w:instrText xml:space="preserve"> PAGEREF _Toc12015058 \h </w:instrText>
            </w:r>
            <w:r w:rsidR="00E23151">
              <w:rPr>
                <w:noProof/>
                <w:webHidden/>
              </w:rPr>
            </w:r>
            <w:r w:rsidR="00E23151">
              <w:rPr>
                <w:noProof/>
                <w:webHidden/>
              </w:rPr>
              <w:fldChar w:fldCharType="separate"/>
            </w:r>
            <w:r w:rsidR="00E23151">
              <w:rPr>
                <w:noProof/>
                <w:webHidden/>
              </w:rPr>
              <w:t>30</w:t>
            </w:r>
            <w:r w:rsidR="00E23151">
              <w:rPr>
                <w:noProof/>
                <w:webHidden/>
              </w:rPr>
              <w:fldChar w:fldCharType="end"/>
            </w:r>
          </w:hyperlink>
        </w:p>
        <w:p w14:paraId="347BC439"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59" w:history="1">
            <w:r w:rsidR="00E23151" w:rsidRPr="00CD75C3">
              <w:rPr>
                <w:rStyle w:val="Hyperlink"/>
                <w:noProof/>
              </w:rPr>
              <w:t>PH/PM Residency Professionalism Contract</w:t>
            </w:r>
            <w:r w:rsidR="00E23151">
              <w:rPr>
                <w:noProof/>
                <w:webHidden/>
              </w:rPr>
              <w:tab/>
            </w:r>
            <w:r w:rsidR="00E23151">
              <w:rPr>
                <w:noProof/>
                <w:webHidden/>
              </w:rPr>
              <w:fldChar w:fldCharType="begin"/>
            </w:r>
            <w:r w:rsidR="00E23151">
              <w:rPr>
                <w:noProof/>
                <w:webHidden/>
              </w:rPr>
              <w:instrText xml:space="preserve"> PAGEREF _Toc12015059 \h </w:instrText>
            </w:r>
            <w:r w:rsidR="00E23151">
              <w:rPr>
                <w:noProof/>
                <w:webHidden/>
              </w:rPr>
            </w:r>
            <w:r w:rsidR="00E23151">
              <w:rPr>
                <w:noProof/>
                <w:webHidden/>
              </w:rPr>
              <w:fldChar w:fldCharType="separate"/>
            </w:r>
            <w:r w:rsidR="00E23151">
              <w:rPr>
                <w:noProof/>
                <w:webHidden/>
              </w:rPr>
              <w:t>31</w:t>
            </w:r>
            <w:r w:rsidR="00E23151">
              <w:rPr>
                <w:noProof/>
                <w:webHidden/>
              </w:rPr>
              <w:fldChar w:fldCharType="end"/>
            </w:r>
          </w:hyperlink>
        </w:p>
        <w:p w14:paraId="0B238D9C" w14:textId="77777777" w:rsidR="00E23151" w:rsidRDefault="000C5C29">
          <w:pPr>
            <w:pStyle w:val="TOC2"/>
            <w:rPr>
              <w:rFonts w:asciiTheme="minorHAnsi" w:eastAsiaTheme="minorEastAsia" w:hAnsiTheme="minorHAnsi" w:cstheme="minorBidi"/>
              <w:noProof/>
            </w:rPr>
          </w:pPr>
          <w:hyperlink w:anchor="_Toc12015060" w:history="1">
            <w:r w:rsidR="00E23151" w:rsidRPr="00CD75C3">
              <w:rPr>
                <w:rStyle w:val="Hyperlink"/>
                <w:noProof/>
              </w:rPr>
              <w:t>Professionalism Policy</w:t>
            </w:r>
            <w:r w:rsidR="00E23151">
              <w:rPr>
                <w:noProof/>
                <w:webHidden/>
              </w:rPr>
              <w:tab/>
            </w:r>
            <w:r w:rsidR="00E23151">
              <w:rPr>
                <w:noProof/>
                <w:webHidden/>
              </w:rPr>
              <w:fldChar w:fldCharType="begin"/>
            </w:r>
            <w:r w:rsidR="00E23151">
              <w:rPr>
                <w:noProof/>
                <w:webHidden/>
              </w:rPr>
              <w:instrText xml:space="preserve"> PAGEREF _Toc12015060 \h </w:instrText>
            </w:r>
            <w:r w:rsidR="00E23151">
              <w:rPr>
                <w:noProof/>
                <w:webHidden/>
              </w:rPr>
            </w:r>
            <w:r w:rsidR="00E23151">
              <w:rPr>
                <w:noProof/>
                <w:webHidden/>
              </w:rPr>
              <w:fldChar w:fldCharType="separate"/>
            </w:r>
            <w:r w:rsidR="00E23151">
              <w:rPr>
                <w:noProof/>
                <w:webHidden/>
              </w:rPr>
              <w:t>33</w:t>
            </w:r>
            <w:r w:rsidR="00E23151">
              <w:rPr>
                <w:noProof/>
                <w:webHidden/>
              </w:rPr>
              <w:fldChar w:fldCharType="end"/>
            </w:r>
          </w:hyperlink>
        </w:p>
        <w:p w14:paraId="6DFC5769"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61" w:history="1">
            <w:r w:rsidR="00E23151" w:rsidRPr="00CD75C3">
              <w:rPr>
                <w:rStyle w:val="Hyperlink"/>
                <w:noProof/>
              </w:rPr>
              <w:t>Adverse Academic Decisions and Due Process Policy</w:t>
            </w:r>
            <w:r w:rsidR="00E23151">
              <w:rPr>
                <w:noProof/>
                <w:webHidden/>
              </w:rPr>
              <w:tab/>
            </w:r>
            <w:r w:rsidR="00E23151">
              <w:rPr>
                <w:noProof/>
                <w:webHidden/>
              </w:rPr>
              <w:fldChar w:fldCharType="begin"/>
            </w:r>
            <w:r w:rsidR="00E23151">
              <w:rPr>
                <w:noProof/>
                <w:webHidden/>
              </w:rPr>
              <w:instrText xml:space="preserve"> PAGEREF _Toc12015061 \h </w:instrText>
            </w:r>
            <w:r w:rsidR="00E23151">
              <w:rPr>
                <w:noProof/>
                <w:webHidden/>
              </w:rPr>
            </w:r>
            <w:r w:rsidR="00E23151">
              <w:rPr>
                <w:noProof/>
                <w:webHidden/>
              </w:rPr>
              <w:fldChar w:fldCharType="separate"/>
            </w:r>
            <w:r w:rsidR="00E23151">
              <w:rPr>
                <w:noProof/>
                <w:webHidden/>
              </w:rPr>
              <w:t>40</w:t>
            </w:r>
            <w:r w:rsidR="00E23151">
              <w:rPr>
                <w:noProof/>
                <w:webHidden/>
              </w:rPr>
              <w:fldChar w:fldCharType="end"/>
            </w:r>
          </w:hyperlink>
        </w:p>
        <w:p w14:paraId="04B24AC3" w14:textId="77777777" w:rsidR="00E23151" w:rsidRDefault="000C5C29">
          <w:pPr>
            <w:pStyle w:val="TOC2"/>
            <w:rPr>
              <w:rFonts w:asciiTheme="minorHAnsi" w:eastAsiaTheme="minorEastAsia" w:hAnsiTheme="minorHAnsi" w:cstheme="minorBidi"/>
              <w:noProof/>
            </w:rPr>
          </w:pPr>
          <w:hyperlink w:anchor="_Toc12015062" w:history="1">
            <w:r w:rsidR="00E23151" w:rsidRPr="00CD75C3">
              <w:rPr>
                <w:rStyle w:val="Hyperlink"/>
                <w:noProof/>
              </w:rPr>
              <w:t>Public Health and Preventive Medicine Resident Leave Request Procedures (Partial)</w:t>
            </w:r>
            <w:r w:rsidR="00E23151">
              <w:rPr>
                <w:noProof/>
                <w:webHidden/>
              </w:rPr>
              <w:tab/>
            </w:r>
            <w:r w:rsidR="00E23151">
              <w:rPr>
                <w:noProof/>
                <w:webHidden/>
              </w:rPr>
              <w:fldChar w:fldCharType="begin"/>
            </w:r>
            <w:r w:rsidR="00E23151">
              <w:rPr>
                <w:noProof/>
                <w:webHidden/>
              </w:rPr>
              <w:instrText xml:space="preserve"> PAGEREF _Toc12015062 \h </w:instrText>
            </w:r>
            <w:r w:rsidR="00E23151">
              <w:rPr>
                <w:noProof/>
                <w:webHidden/>
              </w:rPr>
            </w:r>
            <w:r w:rsidR="00E23151">
              <w:rPr>
                <w:noProof/>
                <w:webHidden/>
              </w:rPr>
              <w:fldChar w:fldCharType="separate"/>
            </w:r>
            <w:r w:rsidR="00E23151">
              <w:rPr>
                <w:noProof/>
                <w:webHidden/>
              </w:rPr>
              <w:t>50</w:t>
            </w:r>
            <w:r w:rsidR="00E23151">
              <w:rPr>
                <w:noProof/>
                <w:webHidden/>
              </w:rPr>
              <w:fldChar w:fldCharType="end"/>
            </w:r>
          </w:hyperlink>
        </w:p>
        <w:p w14:paraId="46EAD8CE"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63" w:history="1">
            <w:r w:rsidR="00E23151" w:rsidRPr="00CD75C3">
              <w:rPr>
                <w:rStyle w:val="Hyperlink"/>
                <w:noProof/>
              </w:rPr>
              <w:t>Resident Learning and Working Environment Policy</w:t>
            </w:r>
            <w:r w:rsidR="00E23151">
              <w:rPr>
                <w:noProof/>
                <w:webHidden/>
              </w:rPr>
              <w:tab/>
            </w:r>
            <w:r w:rsidR="00E23151">
              <w:rPr>
                <w:noProof/>
                <w:webHidden/>
              </w:rPr>
              <w:fldChar w:fldCharType="begin"/>
            </w:r>
            <w:r w:rsidR="00E23151">
              <w:rPr>
                <w:noProof/>
                <w:webHidden/>
              </w:rPr>
              <w:instrText xml:space="preserve"> PAGEREF _Toc12015063 \h </w:instrText>
            </w:r>
            <w:r w:rsidR="00E23151">
              <w:rPr>
                <w:noProof/>
                <w:webHidden/>
              </w:rPr>
            </w:r>
            <w:r w:rsidR="00E23151">
              <w:rPr>
                <w:noProof/>
                <w:webHidden/>
              </w:rPr>
              <w:fldChar w:fldCharType="separate"/>
            </w:r>
            <w:r w:rsidR="00E23151">
              <w:rPr>
                <w:noProof/>
                <w:webHidden/>
              </w:rPr>
              <w:t>53</w:t>
            </w:r>
            <w:r w:rsidR="00E23151">
              <w:rPr>
                <w:noProof/>
                <w:webHidden/>
              </w:rPr>
              <w:fldChar w:fldCharType="end"/>
            </w:r>
          </w:hyperlink>
        </w:p>
        <w:p w14:paraId="3A8C38FE"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64" w:history="1">
            <w:r w:rsidR="00E23151" w:rsidRPr="00CD75C3">
              <w:rPr>
                <w:rStyle w:val="Hyperlink"/>
                <w:noProof/>
              </w:rPr>
              <w:t>Clinical Work and Education Policy</w:t>
            </w:r>
            <w:r w:rsidR="00E23151">
              <w:rPr>
                <w:noProof/>
                <w:webHidden/>
              </w:rPr>
              <w:tab/>
            </w:r>
            <w:r w:rsidR="00E23151">
              <w:rPr>
                <w:noProof/>
                <w:webHidden/>
              </w:rPr>
              <w:fldChar w:fldCharType="begin"/>
            </w:r>
            <w:r w:rsidR="00E23151">
              <w:rPr>
                <w:noProof/>
                <w:webHidden/>
              </w:rPr>
              <w:instrText xml:space="preserve"> PAGEREF _Toc12015064 \h </w:instrText>
            </w:r>
            <w:r w:rsidR="00E23151">
              <w:rPr>
                <w:noProof/>
                <w:webHidden/>
              </w:rPr>
            </w:r>
            <w:r w:rsidR="00E23151">
              <w:rPr>
                <w:noProof/>
                <w:webHidden/>
              </w:rPr>
              <w:fldChar w:fldCharType="separate"/>
            </w:r>
            <w:r w:rsidR="00E23151">
              <w:rPr>
                <w:noProof/>
                <w:webHidden/>
              </w:rPr>
              <w:t>61</w:t>
            </w:r>
            <w:r w:rsidR="00E23151">
              <w:rPr>
                <w:noProof/>
                <w:webHidden/>
              </w:rPr>
              <w:fldChar w:fldCharType="end"/>
            </w:r>
          </w:hyperlink>
        </w:p>
        <w:p w14:paraId="3073402A" w14:textId="77777777" w:rsidR="00E23151" w:rsidRDefault="000C5C29">
          <w:pPr>
            <w:pStyle w:val="TOC2"/>
            <w:rPr>
              <w:rFonts w:asciiTheme="minorHAnsi" w:eastAsiaTheme="minorEastAsia" w:hAnsiTheme="minorHAnsi" w:cstheme="minorBidi"/>
              <w:noProof/>
            </w:rPr>
          </w:pPr>
          <w:hyperlink w:anchor="_Toc12015065" w:history="1">
            <w:r w:rsidR="00E23151" w:rsidRPr="00CD75C3">
              <w:rPr>
                <w:rStyle w:val="Hyperlink"/>
                <w:noProof/>
              </w:rPr>
              <w:t>Program Monitoring and Oversight of Duty Hour Compliance Procedures</w:t>
            </w:r>
            <w:r w:rsidR="00E23151">
              <w:rPr>
                <w:noProof/>
                <w:webHidden/>
              </w:rPr>
              <w:tab/>
            </w:r>
            <w:r w:rsidR="00E23151">
              <w:rPr>
                <w:noProof/>
                <w:webHidden/>
              </w:rPr>
              <w:fldChar w:fldCharType="begin"/>
            </w:r>
            <w:r w:rsidR="00E23151">
              <w:rPr>
                <w:noProof/>
                <w:webHidden/>
              </w:rPr>
              <w:instrText xml:space="preserve"> PAGEREF _Toc12015065 \h </w:instrText>
            </w:r>
            <w:r w:rsidR="00E23151">
              <w:rPr>
                <w:noProof/>
                <w:webHidden/>
              </w:rPr>
            </w:r>
            <w:r w:rsidR="00E23151">
              <w:rPr>
                <w:noProof/>
                <w:webHidden/>
              </w:rPr>
              <w:fldChar w:fldCharType="separate"/>
            </w:r>
            <w:r w:rsidR="00E23151">
              <w:rPr>
                <w:noProof/>
                <w:webHidden/>
              </w:rPr>
              <w:t>61</w:t>
            </w:r>
            <w:r w:rsidR="00E23151">
              <w:rPr>
                <w:noProof/>
                <w:webHidden/>
              </w:rPr>
              <w:fldChar w:fldCharType="end"/>
            </w:r>
          </w:hyperlink>
        </w:p>
        <w:p w14:paraId="50716792" w14:textId="77777777" w:rsidR="00E23151" w:rsidRDefault="000C5C29">
          <w:pPr>
            <w:pStyle w:val="TOC2"/>
            <w:rPr>
              <w:rFonts w:asciiTheme="minorHAnsi" w:eastAsiaTheme="minorEastAsia" w:hAnsiTheme="minorHAnsi" w:cstheme="minorBidi"/>
              <w:noProof/>
            </w:rPr>
          </w:pPr>
          <w:hyperlink w:anchor="_Toc12015066" w:history="1">
            <w:r w:rsidR="00E23151" w:rsidRPr="00CD75C3">
              <w:rPr>
                <w:rStyle w:val="Hyperlink"/>
                <w:noProof/>
              </w:rPr>
              <w:t>Moonlighting</w:t>
            </w:r>
            <w:r w:rsidR="00E23151">
              <w:rPr>
                <w:noProof/>
                <w:webHidden/>
              </w:rPr>
              <w:tab/>
            </w:r>
            <w:r w:rsidR="00E23151">
              <w:rPr>
                <w:noProof/>
                <w:webHidden/>
              </w:rPr>
              <w:fldChar w:fldCharType="begin"/>
            </w:r>
            <w:r w:rsidR="00E23151">
              <w:rPr>
                <w:noProof/>
                <w:webHidden/>
              </w:rPr>
              <w:instrText xml:space="preserve"> PAGEREF _Toc12015066 \h </w:instrText>
            </w:r>
            <w:r w:rsidR="00E23151">
              <w:rPr>
                <w:noProof/>
                <w:webHidden/>
              </w:rPr>
            </w:r>
            <w:r w:rsidR="00E23151">
              <w:rPr>
                <w:noProof/>
                <w:webHidden/>
              </w:rPr>
              <w:fldChar w:fldCharType="separate"/>
            </w:r>
            <w:r w:rsidR="00E23151">
              <w:rPr>
                <w:noProof/>
                <w:webHidden/>
              </w:rPr>
              <w:t>62</w:t>
            </w:r>
            <w:r w:rsidR="00E23151">
              <w:rPr>
                <w:noProof/>
                <w:webHidden/>
              </w:rPr>
              <w:fldChar w:fldCharType="end"/>
            </w:r>
          </w:hyperlink>
        </w:p>
        <w:p w14:paraId="299F1D7D" w14:textId="77777777" w:rsidR="00E23151" w:rsidRDefault="000C5C29">
          <w:pPr>
            <w:pStyle w:val="TOC2"/>
            <w:rPr>
              <w:rFonts w:asciiTheme="minorHAnsi" w:eastAsiaTheme="minorEastAsia" w:hAnsiTheme="minorHAnsi" w:cstheme="minorBidi"/>
              <w:noProof/>
            </w:rPr>
          </w:pPr>
          <w:hyperlink w:anchor="_Toc12015067" w:history="1">
            <w:r w:rsidR="00E23151" w:rsidRPr="00CD75C3">
              <w:rPr>
                <w:rStyle w:val="Hyperlink"/>
                <w:noProof/>
              </w:rPr>
              <w:t>PH/PM Residency Moonlighting Request Procedures</w:t>
            </w:r>
            <w:r w:rsidR="00E23151">
              <w:rPr>
                <w:noProof/>
                <w:webHidden/>
              </w:rPr>
              <w:tab/>
            </w:r>
            <w:r w:rsidR="00E23151">
              <w:rPr>
                <w:noProof/>
                <w:webHidden/>
              </w:rPr>
              <w:fldChar w:fldCharType="begin"/>
            </w:r>
            <w:r w:rsidR="00E23151">
              <w:rPr>
                <w:noProof/>
                <w:webHidden/>
              </w:rPr>
              <w:instrText xml:space="preserve"> PAGEREF _Toc12015067 \h </w:instrText>
            </w:r>
            <w:r w:rsidR="00E23151">
              <w:rPr>
                <w:noProof/>
                <w:webHidden/>
              </w:rPr>
            </w:r>
            <w:r w:rsidR="00E23151">
              <w:rPr>
                <w:noProof/>
                <w:webHidden/>
              </w:rPr>
              <w:fldChar w:fldCharType="separate"/>
            </w:r>
            <w:r w:rsidR="00E23151">
              <w:rPr>
                <w:noProof/>
                <w:webHidden/>
              </w:rPr>
              <w:t>62</w:t>
            </w:r>
            <w:r w:rsidR="00E23151">
              <w:rPr>
                <w:noProof/>
                <w:webHidden/>
              </w:rPr>
              <w:fldChar w:fldCharType="end"/>
            </w:r>
          </w:hyperlink>
        </w:p>
        <w:p w14:paraId="583B08E5" w14:textId="77777777" w:rsidR="00E23151" w:rsidRDefault="000C5C29">
          <w:pPr>
            <w:pStyle w:val="TOC2"/>
            <w:rPr>
              <w:rFonts w:asciiTheme="minorHAnsi" w:eastAsiaTheme="minorEastAsia" w:hAnsiTheme="minorHAnsi" w:cstheme="minorBidi"/>
              <w:noProof/>
            </w:rPr>
          </w:pPr>
          <w:hyperlink w:anchor="_Toc12015068" w:history="1">
            <w:r w:rsidR="00E23151" w:rsidRPr="00CD75C3">
              <w:rPr>
                <w:rStyle w:val="Hyperlink"/>
                <w:noProof/>
              </w:rPr>
              <w:t>Resident Learning and Working Environment Policy</w:t>
            </w:r>
            <w:r w:rsidR="00E23151">
              <w:rPr>
                <w:noProof/>
                <w:webHidden/>
              </w:rPr>
              <w:tab/>
            </w:r>
            <w:r w:rsidR="00E23151">
              <w:rPr>
                <w:noProof/>
                <w:webHidden/>
              </w:rPr>
              <w:fldChar w:fldCharType="begin"/>
            </w:r>
            <w:r w:rsidR="00E23151">
              <w:rPr>
                <w:noProof/>
                <w:webHidden/>
              </w:rPr>
              <w:instrText xml:space="preserve"> PAGEREF _Toc12015068 \h </w:instrText>
            </w:r>
            <w:r w:rsidR="00E23151">
              <w:rPr>
                <w:noProof/>
                <w:webHidden/>
              </w:rPr>
            </w:r>
            <w:r w:rsidR="00E23151">
              <w:rPr>
                <w:noProof/>
                <w:webHidden/>
              </w:rPr>
              <w:fldChar w:fldCharType="separate"/>
            </w:r>
            <w:r w:rsidR="00E23151">
              <w:rPr>
                <w:noProof/>
                <w:webHidden/>
              </w:rPr>
              <w:t>63</w:t>
            </w:r>
            <w:r w:rsidR="00E23151">
              <w:rPr>
                <w:noProof/>
                <w:webHidden/>
              </w:rPr>
              <w:fldChar w:fldCharType="end"/>
            </w:r>
          </w:hyperlink>
        </w:p>
        <w:p w14:paraId="6BD113C7" w14:textId="77777777" w:rsidR="00E23151" w:rsidRDefault="000C5C29">
          <w:pPr>
            <w:pStyle w:val="TOC2"/>
            <w:rPr>
              <w:rFonts w:asciiTheme="minorHAnsi" w:eastAsiaTheme="minorEastAsia" w:hAnsiTheme="minorHAnsi" w:cstheme="minorBidi"/>
              <w:noProof/>
            </w:rPr>
          </w:pPr>
          <w:hyperlink w:anchor="_Toc12015069" w:history="1">
            <w:r w:rsidR="00E23151" w:rsidRPr="00CD75C3">
              <w:rPr>
                <w:rStyle w:val="Hyperlink"/>
                <w:noProof/>
              </w:rPr>
              <w:t>Sleep Deprivation and Fatigue Policy</w:t>
            </w:r>
            <w:r w:rsidR="00E23151">
              <w:rPr>
                <w:noProof/>
                <w:webHidden/>
              </w:rPr>
              <w:tab/>
            </w:r>
            <w:r w:rsidR="00E23151">
              <w:rPr>
                <w:noProof/>
                <w:webHidden/>
              </w:rPr>
              <w:fldChar w:fldCharType="begin"/>
            </w:r>
            <w:r w:rsidR="00E23151">
              <w:rPr>
                <w:noProof/>
                <w:webHidden/>
              </w:rPr>
              <w:instrText xml:space="preserve"> PAGEREF _Toc12015069 \h </w:instrText>
            </w:r>
            <w:r w:rsidR="00E23151">
              <w:rPr>
                <w:noProof/>
                <w:webHidden/>
              </w:rPr>
            </w:r>
            <w:r w:rsidR="00E23151">
              <w:rPr>
                <w:noProof/>
                <w:webHidden/>
              </w:rPr>
              <w:fldChar w:fldCharType="separate"/>
            </w:r>
            <w:r w:rsidR="00E23151">
              <w:rPr>
                <w:noProof/>
                <w:webHidden/>
              </w:rPr>
              <w:t>69</w:t>
            </w:r>
            <w:r w:rsidR="00E23151">
              <w:rPr>
                <w:noProof/>
                <w:webHidden/>
              </w:rPr>
              <w:fldChar w:fldCharType="end"/>
            </w:r>
          </w:hyperlink>
        </w:p>
        <w:p w14:paraId="4EF0AA49" w14:textId="77777777" w:rsidR="00E23151" w:rsidRDefault="000C5C29">
          <w:pPr>
            <w:pStyle w:val="TOC2"/>
            <w:rPr>
              <w:rFonts w:asciiTheme="minorHAnsi" w:eastAsiaTheme="minorEastAsia" w:hAnsiTheme="minorHAnsi" w:cstheme="minorBidi"/>
              <w:noProof/>
            </w:rPr>
          </w:pPr>
          <w:hyperlink w:anchor="_Toc12015070" w:history="1">
            <w:r w:rsidR="00E23151" w:rsidRPr="00CD75C3">
              <w:rPr>
                <w:rStyle w:val="Hyperlink"/>
                <w:noProof/>
              </w:rPr>
              <w:t>PH/PM Residency Program Procedures</w:t>
            </w:r>
            <w:r w:rsidR="00E23151">
              <w:rPr>
                <w:noProof/>
                <w:webHidden/>
              </w:rPr>
              <w:tab/>
            </w:r>
            <w:r w:rsidR="00E23151">
              <w:rPr>
                <w:noProof/>
                <w:webHidden/>
              </w:rPr>
              <w:fldChar w:fldCharType="begin"/>
            </w:r>
            <w:r w:rsidR="00E23151">
              <w:rPr>
                <w:noProof/>
                <w:webHidden/>
              </w:rPr>
              <w:instrText xml:space="preserve"> PAGEREF _Toc12015070 \h </w:instrText>
            </w:r>
            <w:r w:rsidR="00E23151">
              <w:rPr>
                <w:noProof/>
                <w:webHidden/>
              </w:rPr>
            </w:r>
            <w:r w:rsidR="00E23151">
              <w:rPr>
                <w:noProof/>
                <w:webHidden/>
              </w:rPr>
              <w:fldChar w:fldCharType="separate"/>
            </w:r>
            <w:r w:rsidR="00E23151">
              <w:rPr>
                <w:noProof/>
                <w:webHidden/>
              </w:rPr>
              <w:t>71</w:t>
            </w:r>
            <w:r w:rsidR="00E23151">
              <w:rPr>
                <w:noProof/>
                <w:webHidden/>
              </w:rPr>
              <w:fldChar w:fldCharType="end"/>
            </w:r>
          </w:hyperlink>
        </w:p>
        <w:p w14:paraId="01C18911"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71" w:history="1">
            <w:r w:rsidR="00E23151" w:rsidRPr="00CD75C3">
              <w:rPr>
                <w:rStyle w:val="Hyperlink"/>
                <w:noProof/>
              </w:rPr>
              <w:t>Resident Counseling</w:t>
            </w:r>
            <w:r w:rsidR="00E23151">
              <w:rPr>
                <w:noProof/>
                <w:webHidden/>
              </w:rPr>
              <w:tab/>
            </w:r>
            <w:r w:rsidR="00E23151">
              <w:rPr>
                <w:noProof/>
                <w:webHidden/>
              </w:rPr>
              <w:fldChar w:fldCharType="begin"/>
            </w:r>
            <w:r w:rsidR="00E23151">
              <w:rPr>
                <w:noProof/>
                <w:webHidden/>
              </w:rPr>
              <w:instrText xml:space="preserve"> PAGEREF _Toc12015071 \h </w:instrText>
            </w:r>
            <w:r w:rsidR="00E23151">
              <w:rPr>
                <w:noProof/>
                <w:webHidden/>
              </w:rPr>
            </w:r>
            <w:r w:rsidR="00E23151">
              <w:rPr>
                <w:noProof/>
                <w:webHidden/>
              </w:rPr>
              <w:fldChar w:fldCharType="separate"/>
            </w:r>
            <w:r w:rsidR="00E23151">
              <w:rPr>
                <w:noProof/>
                <w:webHidden/>
              </w:rPr>
              <w:t>72</w:t>
            </w:r>
            <w:r w:rsidR="00E23151">
              <w:rPr>
                <w:noProof/>
                <w:webHidden/>
              </w:rPr>
              <w:fldChar w:fldCharType="end"/>
            </w:r>
          </w:hyperlink>
        </w:p>
        <w:p w14:paraId="78B3FCC8" w14:textId="77777777" w:rsidR="00E23151" w:rsidRDefault="000C5C29">
          <w:pPr>
            <w:pStyle w:val="TOC2"/>
            <w:rPr>
              <w:rFonts w:asciiTheme="minorHAnsi" w:eastAsiaTheme="minorEastAsia" w:hAnsiTheme="minorHAnsi" w:cstheme="minorBidi"/>
              <w:noProof/>
            </w:rPr>
          </w:pPr>
          <w:hyperlink w:anchor="_Toc12015072" w:history="1">
            <w:r w:rsidR="00E23151" w:rsidRPr="00CD75C3">
              <w:rPr>
                <w:rStyle w:val="Hyperlink"/>
                <w:noProof/>
              </w:rPr>
              <w:t>Public Health and Preventive Medicine Resident Concern and Complaint Process</w:t>
            </w:r>
            <w:r w:rsidR="00E23151">
              <w:rPr>
                <w:noProof/>
                <w:webHidden/>
              </w:rPr>
              <w:tab/>
            </w:r>
            <w:r w:rsidR="00E23151">
              <w:rPr>
                <w:noProof/>
                <w:webHidden/>
              </w:rPr>
              <w:fldChar w:fldCharType="begin"/>
            </w:r>
            <w:r w:rsidR="00E23151">
              <w:rPr>
                <w:noProof/>
                <w:webHidden/>
              </w:rPr>
              <w:instrText xml:space="preserve"> PAGEREF _Toc12015072 \h </w:instrText>
            </w:r>
            <w:r w:rsidR="00E23151">
              <w:rPr>
                <w:noProof/>
                <w:webHidden/>
              </w:rPr>
            </w:r>
            <w:r w:rsidR="00E23151">
              <w:rPr>
                <w:noProof/>
                <w:webHidden/>
              </w:rPr>
              <w:fldChar w:fldCharType="separate"/>
            </w:r>
            <w:r w:rsidR="00E23151">
              <w:rPr>
                <w:noProof/>
                <w:webHidden/>
              </w:rPr>
              <w:t>72</w:t>
            </w:r>
            <w:r w:rsidR="00E23151">
              <w:rPr>
                <w:noProof/>
                <w:webHidden/>
              </w:rPr>
              <w:fldChar w:fldCharType="end"/>
            </w:r>
          </w:hyperlink>
        </w:p>
        <w:p w14:paraId="2BF579EC" w14:textId="77777777" w:rsidR="00E23151" w:rsidRDefault="000C5C29">
          <w:pPr>
            <w:pStyle w:val="TOC2"/>
            <w:rPr>
              <w:rFonts w:asciiTheme="minorHAnsi" w:eastAsiaTheme="minorEastAsia" w:hAnsiTheme="minorHAnsi" w:cstheme="minorBidi"/>
              <w:noProof/>
            </w:rPr>
          </w:pPr>
          <w:hyperlink w:anchor="_Toc12015073" w:history="1">
            <w:r w:rsidR="00E23151" w:rsidRPr="00CD75C3">
              <w:rPr>
                <w:rStyle w:val="Hyperlink"/>
                <w:noProof/>
              </w:rPr>
              <w:t>Resident Participation in Program Policy Development</w:t>
            </w:r>
            <w:r w:rsidR="00E23151">
              <w:rPr>
                <w:noProof/>
                <w:webHidden/>
              </w:rPr>
              <w:tab/>
            </w:r>
            <w:r w:rsidR="00E23151">
              <w:rPr>
                <w:noProof/>
                <w:webHidden/>
              </w:rPr>
              <w:fldChar w:fldCharType="begin"/>
            </w:r>
            <w:r w:rsidR="00E23151">
              <w:rPr>
                <w:noProof/>
                <w:webHidden/>
              </w:rPr>
              <w:instrText xml:space="preserve"> PAGEREF _Toc12015073 \h </w:instrText>
            </w:r>
            <w:r w:rsidR="00E23151">
              <w:rPr>
                <w:noProof/>
                <w:webHidden/>
              </w:rPr>
            </w:r>
            <w:r w:rsidR="00E23151">
              <w:rPr>
                <w:noProof/>
                <w:webHidden/>
              </w:rPr>
              <w:fldChar w:fldCharType="separate"/>
            </w:r>
            <w:r w:rsidR="00E23151">
              <w:rPr>
                <w:noProof/>
                <w:webHidden/>
              </w:rPr>
              <w:t>73</w:t>
            </w:r>
            <w:r w:rsidR="00E23151">
              <w:rPr>
                <w:noProof/>
                <w:webHidden/>
              </w:rPr>
              <w:fldChar w:fldCharType="end"/>
            </w:r>
          </w:hyperlink>
        </w:p>
        <w:p w14:paraId="0353277B" w14:textId="77777777" w:rsidR="00E23151" w:rsidRDefault="000C5C29">
          <w:pPr>
            <w:pStyle w:val="TOC2"/>
            <w:rPr>
              <w:rFonts w:asciiTheme="minorHAnsi" w:eastAsiaTheme="minorEastAsia" w:hAnsiTheme="minorHAnsi" w:cstheme="minorBidi"/>
              <w:noProof/>
            </w:rPr>
          </w:pPr>
          <w:hyperlink w:anchor="_Toc12015074" w:history="1">
            <w:r w:rsidR="00E23151" w:rsidRPr="00CD75C3">
              <w:rPr>
                <w:rStyle w:val="Hyperlink"/>
                <w:noProof/>
              </w:rPr>
              <w:t>Orientation</w:t>
            </w:r>
            <w:r w:rsidR="00E23151">
              <w:rPr>
                <w:noProof/>
                <w:webHidden/>
              </w:rPr>
              <w:tab/>
            </w:r>
            <w:r w:rsidR="00E23151">
              <w:rPr>
                <w:noProof/>
                <w:webHidden/>
              </w:rPr>
              <w:fldChar w:fldCharType="begin"/>
            </w:r>
            <w:r w:rsidR="00E23151">
              <w:rPr>
                <w:noProof/>
                <w:webHidden/>
              </w:rPr>
              <w:instrText xml:space="preserve"> PAGEREF _Toc12015074 \h </w:instrText>
            </w:r>
            <w:r w:rsidR="00E23151">
              <w:rPr>
                <w:noProof/>
                <w:webHidden/>
              </w:rPr>
            </w:r>
            <w:r w:rsidR="00E23151">
              <w:rPr>
                <w:noProof/>
                <w:webHidden/>
              </w:rPr>
              <w:fldChar w:fldCharType="separate"/>
            </w:r>
            <w:r w:rsidR="00E23151">
              <w:rPr>
                <w:noProof/>
                <w:webHidden/>
              </w:rPr>
              <w:t>73</w:t>
            </w:r>
            <w:r w:rsidR="00E23151">
              <w:rPr>
                <w:noProof/>
                <w:webHidden/>
              </w:rPr>
              <w:fldChar w:fldCharType="end"/>
            </w:r>
          </w:hyperlink>
        </w:p>
        <w:p w14:paraId="281E5DDF"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75" w:history="1">
            <w:r w:rsidR="00E23151" w:rsidRPr="00CD75C3">
              <w:rPr>
                <w:rStyle w:val="Hyperlink"/>
                <w:noProof/>
              </w:rPr>
              <w:t>Resident Supervision – update</w:t>
            </w:r>
            <w:r w:rsidR="00E23151">
              <w:rPr>
                <w:noProof/>
                <w:webHidden/>
              </w:rPr>
              <w:tab/>
            </w:r>
            <w:r w:rsidR="00E23151">
              <w:rPr>
                <w:noProof/>
                <w:webHidden/>
              </w:rPr>
              <w:fldChar w:fldCharType="begin"/>
            </w:r>
            <w:r w:rsidR="00E23151">
              <w:rPr>
                <w:noProof/>
                <w:webHidden/>
              </w:rPr>
              <w:instrText xml:space="preserve"> PAGEREF _Toc12015075 \h </w:instrText>
            </w:r>
            <w:r w:rsidR="00E23151">
              <w:rPr>
                <w:noProof/>
                <w:webHidden/>
              </w:rPr>
            </w:r>
            <w:r w:rsidR="00E23151">
              <w:rPr>
                <w:noProof/>
                <w:webHidden/>
              </w:rPr>
              <w:fldChar w:fldCharType="separate"/>
            </w:r>
            <w:r w:rsidR="00E23151">
              <w:rPr>
                <w:noProof/>
                <w:webHidden/>
              </w:rPr>
              <w:t>78</w:t>
            </w:r>
            <w:r w:rsidR="00E23151">
              <w:rPr>
                <w:noProof/>
                <w:webHidden/>
              </w:rPr>
              <w:fldChar w:fldCharType="end"/>
            </w:r>
          </w:hyperlink>
        </w:p>
        <w:p w14:paraId="3003F2BB" w14:textId="77777777" w:rsidR="00E23151" w:rsidRDefault="000C5C29">
          <w:pPr>
            <w:pStyle w:val="TOC2"/>
            <w:rPr>
              <w:rFonts w:asciiTheme="minorHAnsi" w:eastAsiaTheme="minorEastAsia" w:hAnsiTheme="minorHAnsi" w:cstheme="minorBidi"/>
              <w:noProof/>
            </w:rPr>
          </w:pPr>
          <w:hyperlink w:anchor="_Toc12015076" w:history="1">
            <w:r w:rsidR="00E23151" w:rsidRPr="00CD75C3">
              <w:rPr>
                <w:rStyle w:val="Hyperlink"/>
                <w:noProof/>
              </w:rPr>
              <w:t>PH/PM Residency Program Supervision Procedures</w:t>
            </w:r>
            <w:r w:rsidR="00E23151">
              <w:rPr>
                <w:noProof/>
                <w:webHidden/>
              </w:rPr>
              <w:tab/>
            </w:r>
            <w:r w:rsidR="00E23151">
              <w:rPr>
                <w:noProof/>
                <w:webHidden/>
              </w:rPr>
              <w:fldChar w:fldCharType="begin"/>
            </w:r>
            <w:r w:rsidR="00E23151">
              <w:rPr>
                <w:noProof/>
                <w:webHidden/>
              </w:rPr>
              <w:instrText xml:space="preserve"> PAGEREF _Toc12015076 \h </w:instrText>
            </w:r>
            <w:r w:rsidR="00E23151">
              <w:rPr>
                <w:noProof/>
                <w:webHidden/>
              </w:rPr>
            </w:r>
            <w:r w:rsidR="00E23151">
              <w:rPr>
                <w:noProof/>
                <w:webHidden/>
              </w:rPr>
              <w:fldChar w:fldCharType="separate"/>
            </w:r>
            <w:r w:rsidR="00E23151">
              <w:rPr>
                <w:noProof/>
                <w:webHidden/>
              </w:rPr>
              <w:t>78</w:t>
            </w:r>
            <w:r w:rsidR="00E23151">
              <w:rPr>
                <w:noProof/>
                <w:webHidden/>
              </w:rPr>
              <w:fldChar w:fldCharType="end"/>
            </w:r>
          </w:hyperlink>
        </w:p>
        <w:p w14:paraId="2283BBB0"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77" w:history="1">
            <w:r w:rsidR="00E23151" w:rsidRPr="00CD75C3">
              <w:rPr>
                <w:rStyle w:val="Hyperlink"/>
                <w:noProof/>
              </w:rPr>
              <w:t>Supervision of At-Home Call</w:t>
            </w:r>
            <w:r w:rsidR="00E23151">
              <w:rPr>
                <w:noProof/>
                <w:webHidden/>
              </w:rPr>
              <w:tab/>
            </w:r>
            <w:r w:rsidR="00E23151">
              <w:rPr>
                <w:noProof/>
                <w:webHidden/>
              </w:rPr>
              <w:fldChar w:fldCharType="begin"/>
            </w:r>
            <w:r w:rsidR="00E23151">
              <w:rPr>
                <w:noProof/>
                <w:webHidden/>
              </w:rPr>
              <w:instrText xml:space="preserve"> PAGEREF _Toc12015077 \h </w:instrText>
            </w:r>
            <w:r w:rsidR="00E23151">
              <w:rPr>
                <w:noProof/>
                <w:webHidden/>
              </w:rPr>
            </w:r>
            <w:r w:rsidR="00E23151">
              <w:rPr>
                <w:noProof/>
                <w:webHidden/>
              </w:rPr>
              <w:fldChar w:fldCharType="separate"/>
            </w:r>
            <w:r w:rsidR="00E23151">
              <w:rPr>
                <w:noProof/>
                <w:webHidden/>
              </w:rPr>
              <w:t>78</w:t>
            </w:r>
            <w:r w:rsidR="00E23151">
              <w:rPr>
                <w:noProof/>
                <w:webHidden/>
              </w:rPr>
              <w:fldChar w:fldCharType="end"/>
            </w:r>
          </w:hyperlink>
        </w:p>
        <w:p w14:paraId="32C41AEA"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78" w:history="1">
            <w:r w:rsidR="00E23151" w:rsidRPr="00CD75C3">
              <w:rPr>
                <w:rStyle w:val="Hyperlink"/>
                <w:noProof/>
              </w:rPr>
              <w:t>Supervision Policy</w:t>
            </w:r>
            <w:r w:rsidR="00E23151">
              <w:rPr>
                <w:noProof/>
                <w:webHidden/>
              </w:rPr>
              <w:tab/>
            </w:r>
            <w:r w:rsidR="00E23151">
              <w:rPr>
                <w:noProof/>
                <w:webHidden/>
              </w:rPr>
              <w:fldChar w:fldCharType="begin"/>
            </w:r>
            <w:r w:rsidR="00E23151">
              <w:rPr>
                <w:noProof/>
                <w:webHidden/>
              </w:rPr>
              <w:instrText xml:space="preserve"> PAGEREF _Toc12015078 \h </w:instrText>
            </w:r>
            <w:r w:rsidR="00E23151">
              <w:rPr>
                <w:noProof/>
                <w:webHidden/>
              </w:rPr>
            </w:r>
            <w:r w:rsidR="00E23151">
              <w:rPr>
                <w:noProof/>
                <w:webHidden/>
              </w:rPr>
              <w:fldChar w:fldCharType="separate"/>
            </w:r>
            <w:r w:rsidR="00E23151">
              <w:rPr>
                <w:noProof/>
                <w:webHidden/>
              </w:rPr>
              <w:t>81</w:t>
            </w:r>
            <w:r w:rsidR="00E23151">
              <w:rPr>
                <w:noProof/>
                <w:webHidden/>
              </w:rPr>
              <w:fldChar w:fldCharType="end"/>
            </w:r>
          </w:hyperlink>
        </w:p>
        <w:p w14:paraId="284963E4" w14:textId="77777777" w:rsidR="00E23151" w:rsidRDefault="000C5C29">
          <w:pPr>
            <w:pStyle w:val="TOC2"/>
            <w:rPr>
              <w:rFonts w:asciiTheme="minorHAnsi" w:eastAsiaTheme="minorEastAsia" w:hAnsiTheme="minorHAnsi" w:cstheme="minorBidi"/>
              <w:noProof/>
            </w:rPr>
          </w:pPr>
          <w:hyperlink w:anchor="_Toc12015079" w:history="1">
            <w:r w:rsidR="00E23151" w:rsidRPr="00CD75C3">
              <w:rPr>
                <w:rStyle w:val="Hyperlink"/>
                <w:noProof/>
              </w:rPr>
              <w:t>PH/PM Residency Program Procedures</w:t>
            </w:r>
            <w:r w:rsidR="00E23151">
              <w:rPr>
                <w:noProof/>
                <w:webHidden/>
              </w:rPr>
              <w:tab/>
            </w:r>
            <w:r w:rsidR="00E23151">
              <w:rPr>
                <w:noProof/>
                <w:webHidden/>
              </w:rPr>
              <w:fldChar w:fldCharType="begin"/>
            </w:r>
            <w:r w:rsidR="00E23151">
              <w:rPr>
                <w:noProof/>
                <w:webHidden/>
              </w:rPr>
              <w:instrText xml:space="preserve"> PAGEREF _Toc12015079 \h </w:instrText>
            </w:r>
            <w:r w:rsidR="00E23151">
              <w:rPr>
                <w:noProof/>
                <w:webHidden/>
              </w:rPr>
            </w:r>
            <w:r w:rsidR="00E23151">
              <w:rPr>
                <w:noProof/>
                <w:webHidden/>
              </w:rPr>
              <w:fldChar w:fldCharType="separate"/>
            </w:r>
            <w:r w:rsidR="00E23151">
              <w:rPr>
                <w:noProof/>
                <w:webHidden/>
              </w:rPr>
              <w:t>88</w:t>
            </w:r>
            <w:r w:rsidR="00E23151">
              <w:rPr>
                <w:noProof/>
                <w:webHidden/>
              </w:rPr>
              <w:fldChar w:fldCharType="end"/>
            </w:r>
          </w:hyperlink>
        </w:p>
        <w:p w14:paraId="2289F659" w14:textId="77777777" w:rsidR="00E23151" w:rsidRDefault="000C5C29">
          <w:pPr>
            <w:pStyle w:val="TOC2"/>
            <w:rPr>
              <w:rFonts w:asciiTheme="minorHAnsi" w:eastAsiaTheme="minorEastAsia" w:hAnsiTheme="minorHAnsi" w:cstheme="minorBidi"/>
              <w:noProof/>
            </w:rPr>
          </w:pPr>
          <w:hyperlink w:anchor="_Toc12015080" w:history="1">
            <w:r w:rsidR="00E23151" w:rsidRPr="00CD75C3">
              <w:rPr>
                <w:rStyle w:val="Hyperlink"/>
                <w:noProof/>
              </w:rPr>
              <w:t>Evaluation of Residents</w:t>
            </w:r>
            <w:r w:rsidR="00E23151">
              <w:rPr>
                <w:noProof/>
                <w:webHidden/>
              </w:rPr>
              <w:tab/>
            </w:r>
            <w:r w:rsidR="00E23151">
              <w:rPr>
                <w:noProof/>
                <w:webHidden/>
              </w:rPr>
              <w:fldChar w:fldCharType="begin"/>
            </w:r>
            <w:r w:rsidR="00E23151">
              <w:rPr>
                <w:noProof/>
                <w:webHidden/>
              </w:rPr>
              <w:instrText xml:space="preserve"> PAGEREF _Toc12015080 \h </w:instrText>
            </w:r>
            <w:r w:rsidR="00E23151">
              <w:rPr>
                <w:noProof/>
                <w:webHidden/>
              </w:rPr>
            </w:r>
            <w:r w:rsidR="00E23151">
              <w:rPr>
                <w:noProof/>
                <w:webHidden/>
              </w:rPr>
              <w:fldChar w:fldCharType="separate"/>
            </w:r>
            <w:r w:rsidR="00E23151">
              <w:rPr>
                <w:noProof/>
                <w:webHidden/>
              </w:rPr>
              <w:t>88</w:t>
            </w:r>
            <w:r w:rsidR="00E23151">
              <w:rPr>
                <w:noProof/>
                <w:webHidden/>
              </w:rPr>
              <w:fldChar w:fldCharType="end"/>
            </w:r>
          </w:hyperlink>
        </w:p>
        <w:p w14:paraId="21BC89FA"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81" w:history="1">
            <w:r w:rsidR="00E23151" w:rsidRPr="00CD75C3">
              <w:rPr>
                <w:rStyle w:val="Hyperlink"/>
                <w:noProof/>
              </w:rPr>
              <w:t>Significant Elements in MSM Policies</w:t>
            </w:r>
            <w:r w:rsidR="00E23151">
              <w:rPr>
                <w:noProof/>
                <w:webHidden/>
              </w:rPr>
              <w:tab/>
            </w:r>
            <w:r w:rsidR="00E23151">
              <w:rPr>
                <w:noProof/>
                <w:webHidden/>
              </w:rPr>
              <w:fldChar w:fldCharType="begin"/>
            </w:r>
            <w:r w:rsidR="00E23151">
              <w:rPr>
                <w:noProof/>
                <w:webHidden/>
              </w:rPr>
              <w:instrText xml:space="preserve"> PAGEREF _Toc12015081 \h </w:instrText>
            </w:r>
            <w:r w:rsidR="00E23151">
              <w:rPr>
                <w:noProof/>
                <w:webHidden/>
              </w:rPr>
            </w:r>
            <w:r w:rsidR="00E23151">
              <w:rPr>
                <w:noProof/>
                <w:webHidden/>
              </w:rPr>
              <w:fldChar w:fldCharType="separate"/>
            </w:r>
            <w:r w:rsidR="00E23151">
              <w:rPr>
                <w:noProof/>
                <w:webHidden/>
              </w:rPr>
              <w:t>88</w:t>
            </w:r>
            <w:r w:rsidR="00E23151">
              <w:rPr>
                <w:noProof/>
                <w:webHidden/>
              </w:rPr>
              <w:fldChar w:fldCharType="end"/>
            </w:r>
          </w:hyperlink>
        </w:p>
        <w:p w14:paraId="590606E6"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82" w:history="1">
            <w:r w:rsidR="00E23151" w:rsidRPr="00CD75C3">
              <w:rPr>
                <w:rStyle w:val="Hyperlink"/>
                <w:noProof/>
              </w:rPr>
              <w:t>PH/PM Residency Program Evaluation Procedures</w:t>
            </w:r>
            <w:r w:rsidR="00E23151">
              <w:rPr>
                <w:noProof/>
                <w:webHidden/>
              </w:rPr>
              <w:tab/>
            </w:r>
            <w:r w:rsidR="00E23151">
              <w:rPr>
                <w:noProof/>
                <w:webHidden/>
              </w:rPr>
              <w:fldChar w:fldCharType="begin"/>
            </w:r>
            <w:r w:rsidR="00E23151">
              <w:rPr>
                <w:noProof/>
                <w:webHidden/>
              </w:rPr>
              <w:instrText xml:space="preserve"> PAGEREF _Toc12015082 \h </w:instrText>
            </w:r>
            <w:r w:rsidR="00E23151">
              <w:rPr>
                <w:noProof/>
                <w:webHidden/>
              </w:rPr>
            </w:r>
            <w:r w:rsidR="00E23151">
              <w:rPr>
                <w:noProof/>
                <w:webHidden/>
              </w:rPr>
              <w:fldChar w:fldCharType="separate"/>
            </w:r>
            <w:r w:rsidR="00E23151">
              <w:rPr>
                <w:noProof/>
                <w:webHidden/>
              </w:rPr>
              <w:t>91</w:t>
            </w:r>
            <w:r w:rsidR="00E23151">
              <w:rPr>
                <w:noProof/>
                <w:webHidden/>
              </w:rPr>
              <w:fldChar w:fldCharType="end"/>
            </w:r>
          </w:hyperlink>
        </w:p>
        <w:p w14:paraId="57437F8B"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83" w:history="1">
            <w:r w:rsidR="00E23151" w:rsidRPr="00CD75C3">
              <w:rPr>
                <w:rStyle w:val="Hyperlink"/>
                <w:noProof/>
              </w:rPr>
              <w:t>Initial Assessment</w:t>
            </w:r>
            <w:r w:rsidR="00E23151">
              <w:rPr>
                <w:noProof/>
                <w:webHidden/>
              </w:rPr>
              <w:tab/>
            </w:r>
            <w:r w:rsidR="00E23151">
              <w:rPr>
                <w:noProof/>
                <w:webHidden/>
              </w:rPr>
              <w:fldChar w:fldCharType="begin"/>
            </w:r>
            <w:r w:rsidR="00E23151">
              <w:rPr>
                <w:noProof/>
                <w:webHidden/>
              </w:rPr>
              <w:instrText xml:space="preserve"> PAGEREF _Toc12015083 \h </w:instrText>
            </w:r>
            <w:r w:rsidR="00E23151">
              <w:rPr>
                <w:noProof/>
                <w:webHidden/>
              </w:rPr>
            </w:r>
            <w:r w:rsidR="00E23151">
              <w:rPr>
                <w:noProof/>
                <w:webHidden/>
              </w:rPr>
              <w:fldChar w:fldCharType="separate"/>
            </w:r>
            <w:r w:rsidR="00E23151">
              <w:rPr>
                <w:noProof/>
                <w:webHidden/>
              </w:rPr>
              <w:t>91</w:t>
            </w:r>
            <w:r w:rsidR="00E23151">
              <w:rPr>
                <w:noProof/>
                <w:webHidden/>
              </w:rPr>
              <w:fldChar w:fldCharType="end"/>
            </w:r>
          </w:hyperlink>
        </w:p>
        <w:p w14:paraId="5380D71B"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84" w:history="1">
            <w:r w:rsidR="00E23151" w:rsidRPr="00CD75C3">
              <w:rPr>
                <w:rStyle w:val="Hyperlink"/>
                <w:noProof/>
              </w:rPr>
              <w:t>Evaluations</w:t>
            </w:r>
            <w:r w:rsidR="00E23151">
              <w:rPr>
                <w:noProof/>
                <w:webHidden/>
              </w:rPr>
              <w:tab/>
            </w:r>
            <w:r w:rsidR="00E23151">
              <w:rPr>
                <w:noProof/>
                <w:webHidden/>
              </w:rPr>
              <w:fldChar w:fldCharType="begin"/>
            </w:r>
            <w:r w:rsidR="00E23151">
              <w:rPr>
                <w:noProof/>
                <w:webHidden/>
              </w:rPr>
              <w:instrText xml:space="preserve"> PAGEREF _Toc12015084 \h </w:instrText>
            </w:r>
            <w:r w:rsidR="00E23151">
              <w:rPr>
                <w:noProof/>
                <w:webHidden/>
              </w:rPr>
            </w:r>
            <w:r w:rsidR="00E23151">
              <w:rPr>
                <w:noProof/>
                <w:webHidden/>
              </w:rPr>
              <w:fldChar w:fldCharType="separate"/>
            </w:r>
            <w:r w:rsidR="00E23151">
              <w:rPr>
                <w:noProof/>
                <w:webHidden/>
              </w:rPr>
              <w:t>91</w:t>
            </w:r>
            <w:r w:rsidR="00E23151">
              <w:rPr>
                <w:noProof/>
                <w:webHidden/>
              </w:rPr>
              <w:fldChar w:fldCharType="end"/>
            </w:r>
          </w:hyperlink>
        </w:p>
        <w:p w14:paraId="10C8F7F6" w14:textId="77777777" w:rsidR="00E23151" w:rsidRDefault="000C5C29">
          <w:pPr>
            <w:pStyle w:val="TOC2"/>
            <w:rPr>
              <w:rFonts w:asciiTheme="minorHAnsi" w:eastAsiaTheme="minorEastAsia" w:hAnsiTheme="minorHAnsi" w:cstheme="minorBidi"/>
              <w:noProof/>
            </w:rPr>
          </w:pPr>
          <w:hyperlink w:anchor="_Toc12015085" w:history="1">
            <w:r w:rsidR="00E23151" w:rsidRPr="00CD75C3">
              <w:rPr>
                <w:rStyle w:val="Hyperlink"/>
                <w:noProof/>
              </w:rPr>
              <w:t>Evaluation Activities</w:t>
            </w:r>
            <w:r w:rsidR="00E23151">
              <w:rPr>
                <w:noProof/>
                <w:webHidden/>
              </w:rPr>
              <w:tab/>
            </w:r>
            <w:r w:rsidR="00E23151">
              <w:rPr>
                <w:noProof/>
                <w:webHidden/>
              </w:rPr>
              <w:fldChar w:fldCharType="begin"/>
            </w:r>
            <w:r w:rsidR="00E23151">
              <w:rPr>
                <w:noProof/>
                <w:webHidden/>
              </w:rPr>
              <w:instrText xml:space="preserve"> PAGEREF _Toc12015085 \h </w:instrText>
            </w:r>
            <w:r w:rsidR="00E23151">
              <w:rPr>
                <w:noProof/>
                <w:webHidden/>
              </w:rPr>
            </w:r>
            <w:r w:rsidR="00E23151">
              <w:rPr>
                <w:noProof/>
                <w:webHidden/>
              </w:rPr>
              <w:fldChar w:fldCharType="separate"/>
            </w:r>
            <w:r w:rsidR="00E23151">
              <w:rPr>
                <w:noProof/>
                <w:webHidden/>
              </w:rPr>
              <w:t>92</w:t>
            </w:r>
            <w:r w:rsidR="00E23151">
              <w:rPr>
                <w:noProof/>
                <w:webHidden/>
              </w:rPr>
              <w:fldChar w:fldCharType="end"/>
            </w:r>
          </w:hyperlink>
        </w:p>
        <w:p w14:paraId="08DD40FB" w14:textId="77777777" w:rsidR="00E23151" w:rsidRDefault="000C5C29">
          <w:pPr>
            <w:pStyle w:val="TOC2"/>
            <w:rPr>
              <w:rFonts w:asciiTheme="minorHAnsi" w:eastAsiaTheme="minorEastAsia" w:hAnsiTheme="minorHAnsi" w:cstheme="minorBidi"/>
              <w:noProof/>
            </w:rPr>
          </w:pPr>
          <w:hyperlink w:anchor="_Toc12015086" w:history="1">
            <w:r w:rsidR="00E23151" w:rsidRPr="00CD75C3">
              <w:rPr>
                <w:rStyle w:val="Hyperlink"/>
                <w:noProof/>
              </w:rPr>
              <w:t>Milestones Documentation</w:t>
            </w:r>
            <w:r w:rsidR="00E23151">
              <w:rPr>
                <w:noProof/>
                <w:webHidden/>
              </w:rPr>
              <w:tab/>
            </w:r>
            <w:r w:rsidR="00E23151">
              <w:rPr>
                <w:noProof/>
                <w:webHidden/>
              </w:rPr>
              <w:fldChar w:fldCharType="begin"/>
            </w:r>
            <w:r w:rsidR="00E23151">
              <w:rPr>
                <w:noProof/>
                <w:webHidden/>
              </w:rPr>
              <w:instrText xml:space="preserve"> PAGEREF _Toc12015086 \h </w:instrText>
            </w:r>
            <w:r w:rsidR="00E23151">
              <w:rPr>
                <w:noProof/>
                <w:webHidden/>
              </w:rPr>
            </w:r>
            <w:r w:rsidR="00E23151">
              <w:rPr>
                <w:noProof/>
                <w:webHidden/>
              </w:rPr>
              <w:fldChar w:fldCharType="separate"/>
            </w:r>
            <w:r w:rsidR="00E23151">
              <w:rPr>
                <w:noProof/>
                <w:webHidden/>
              </w:rPr>
              <w:t>92</w:t>
            </w:r>
            <w:r w:rsidR="00E23151">
              <w:rPr>
                <w:noProof/>
                <w:webHidden/>
              </w:rPr>
              <w:fldChar w:fldCharType="end"/>
            </w:r>
          </w:hyperlink>
        </w:p>
        <w:p w14:paraId="2B12A1E5" w14:textId="77777777" w:rsidR="00E23151" w:rsidRDefault="000C5C29">
          <w:pPr>
            <w:pStyle w:val="TOC2"/>
            <w:rPr>
              <w:rFonts w:asciiTheme="minorHAnsi" w:eastAsiaTheme="minorEastAsia" w:hAnsiTheme="minorHAnsi" w:cstheme="minorBidi"/>
              <w:noProof/>
            </w:rPr>
          </w:pPr>
          <w:hyperlink w:anchor="_Toc12015087" w:history="1">
            <w:r w:rsidR="00E23151" w:rsidRPr="00CD75C3">
              <w:rPr>
                <w:rStyle w:val="Hyperlink"/>
                <w:noProof/>
              </w:rPr>
              <w:t>Semiannual Evaluation</w:t>
            </w:r>
            <w:r w:rsidR="00E23151">
              <w:rPr>
                <w:noProof/>
                <w:webHidden/>
              </w:rPr>
              <w:tab/>
            </w:r>
            <w:r w:rsidR="00E23151">
              <w:rPr>
                <w:noProof/>
                <w:webHidden/>
              </w:rPr>
              <w:fldChar w:fldCharType="begin"/>
            </w:r>
            <w:r w:rsidR="00E23151">
              <w:rPr>
                <w:noProof/>
                <w:webHidden/>
              </w:rPr>
              <w:instrText xml:space="preserve"> PAGEREF _Toc12015087 \h </w:instrText>
            </w:r>
            <w:r w:rsidR="00E23151">
              <w:rPr>
                <w:noProof/>
                <w:webHidden/>
              </w:rPr>
            </w:r>
            <w:r w:rsidR="00E23151">
              <w:rPr>
                <w:noProof/>
                <w:webHidden/>
              </w:rPr>
              <w:fldChar w:fldCharType="separate"/>
            </w:r>
            <w:r w:rsidR="00E23151">
              <w:rPr>
                <w:noProof/>
                <w:webHidden/>
              </w:rPr>
              <w:t>92</w:t>
            </w:r>
            <w:r w:rsidR="00E23151">
              <w:rPr>
                <w:noProof/>
                <w:webHidden/>
              </w:rPr>
              <w:fldChar w:fldCharType="end"/>
            </w:r>
          </w:hyperlink>
        </w:p>
        <w:p w14:paraId="04D99753" w14:textId="77777777" w:rsidR="00E23151" w:rsidRDefault="000C5C29">
          <w:pPr>
            <w:pStyle w:val="TOC2"/>
            <w:rPr>
              <w:rFonts w:asciiTheme="minorHAnsi" w:eastAsiaTheme="minorEastAsia" w:hAnsiTheme="minorHAnsi" w:cstheme="minorBidi"/>
              <w:noProof/>
            </w:rPr>
          </w:pPr>
          <w:hyperlink w:anchor="_Toc12015088" w:history="1">
            <w:r w:rsidR="00E23151" w:rsidRPr="00CD75C3">
              <w:rPr>
                <w:rStyle w:val="Hyperlink"/>
                <w:noProof/>
              </w:rPr>
              <w:t>Annual Program Evaluation</w:t>
            </w:r>
            <w:r w:rsidR="00E23151">
              <w:rPr>
                <w:noProof/>
                <w:webHidden/>
              </w:rPr>
              <w:tab/>
            </w:r>
            <w:r w:rsidR="00E23151">
              <w:rPr>
                <w:noProof/>
                <w:webHidden/>
              </w:rPr>
              <w:fldChar w:fldCharType="begin"/>
            </w:r>
            <w:r w:rsidR="00E23151">
              <w:rPr>
                <w:noProof/>
                <w:webHidden/>
              </w:rPr>
              <w:instrText xml:space="preserve"> PAGEREF _Toc12015088 \h </w:instrText>
            </w:r>
            <w:r w:rsidR="00E23151">
              <w:rPr>
                <w:noProof/>
                <w:webHidden/>
              </w:rPr>
            </w:r>
            <w:r w:rsidR="00E23151">
              <w:rPr>
                <w:noProof/>
                <w:webHidden/>
              </w:rPr>
              <w:fldChar w:fldCharType="separate"/>
            </w:r>
            <w:r w:rsidR="00E23151">
              <w:rPr>
                <w:noProof/>
                <w:webHidden/>
              </w:rPr>
              <w:t>92</w:t>
            </w:r>
            <w:r w:rsidR="00E23151">
              <w:rPr>
                <w:noProof/>
                <w:webHidden/>
              </w:rPr>
              <w:fldChar w:fldCharType="end"/>
            </w:r>
          </w:hyperlink>
        </w:p>
        <w:p w14:paraId="2A8F096B" w14:textId="77777777" w:rsidR="00E23151" w:rsidRDefault="000C5C29">
          <w:pPr>
            <w:pStyle w:val="TOC2"/>
            <w:rPr>
              <w:rFonts w:asciiTheme="minorHAnsi" w:eastAsiaTheme="minorEastAsia" w:hAnsiTheme="minorHAnsi" w:cstheme="minorBidi"/>
              <w:noProof/>
            </w:rPr>
          </w:pPr>
          <w:hyperlink w:anchor="_Toc12015089" w:history="1">
            <w:r w:rsidR="00E23151" w:rsidRPr="00CD75C3">
              <w:rPr>
                <w:rStyle w:val="Hyperlink"/>
                <w:noProof/>
              </w:rPr>
              <w:t>Ongoing Resident Self-Evaluation</w:t>
            </w:r>
            <w:r w:rsidR="00E23151">
              <w:rPr>
                <w:noProof/>
                <w:webHidden/>
              </w:rPr>
              <w:tab/>
            </w:r>
            <w:r w:rsidR="00E23151">
              <w:rPr>
                <w:noProof/>
                <w:webHidden/>
              </w:rPr>
              <w:fldChar w:fldCharType="begin"/>
            </w:r>
            <w:r w:rsidR="00E23151">
              <w:rPr>
                <w:noProof/>
                <w:webHidden/>
              </w:rPr>
              <w:instrText xml:space="preserve"> PAGEREF _Toc12015089 \h </w:instrText>
            </w:r>
            <w:r w:rsidR="00E23151">
              <w:rPr>
                <w:noProof/>
                <w:webHidden/>
              </w:rPr>
            </w:r>
            <w:r w:rsidR="00E23151">
              <w:rPr>
                <w:noProof/>
                <w:webHidden/>
              </w:rPr>
              <w:fldChar w:fldCharType="separate"/>
            </w:r>
            <w:r w:rsidR="00E23151">
              <w:rPr>
                <w:noProof/>
                <w:webHidden/>
              </w:rPr>
              <w:t>92</w:t>
            </w:r>
            <w:r w:rsidR="00E23151">
              <w:rPr>
                <w:noProof/>
                <w:webHidden/>
              </w:rPr>
              <w:fldChar w:fldCharType="end"/>
            </w:r>
          </w:hyperlink>
        </w:p>
        <w:p w14:paraId="4C692589"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090" w:history="1">
            <w:r w:rsidR="00E23151" w:rsidRPr="00CD75C3">
              <w:rPr>
                <w:rStyle w:val="Hyperlink"/>
                <w:noProof/>
              </w:rPr>
              <w:t>Public Health and Preventive Medicine Clinical Competency Committee Policies</w:t>
            </w:r>
            <w:r w:rsidR="00E23151">
              <w:rPr>
                <w:noProof/>
                <w:webHidden/>
              </w:rPr>
              <w:tab/>
            </w:r>
            <w:r w:rsidR="00E23151">
              <w:rPr>
                <w:noProof/>
                <w:webHidden/>
              </w:rPr>
              <w:fldChar w:fldCharType="begin"/>
            </w:r>
            <w:r w:rsidR="00E23151">
              <w:rPr>
                <w:noProof/>
                <w:webHidden/>
              </w:rPr>
              <w:instrText xml:space="preserve"> PAGEREF _Toc12015090 \h </w:instrText>
            </w:r>
            <w:r w:rsidR="00E23151">
              <w:rPr>
                <w:noProof/>
                <w:webHidden/>
              </w:rPr>
            </w:r>
            <w:r w:rsidR="00E23151">
              <w:rPr>
                <w:noProof/>
                <w:webHidden/>
              </w:rPr>
              <w:fldChar w:fldCharType="separate"/>
            </w:r>
            <w:r w:rsidR="00E23151">
              <w:rPr>
                <w:noProof/>
                <w:webHidden/>
              </w:rPr>
              <w:t>93</w:t>
            </w:r>
            <w:r w:rsidR="00E23151">
              <w:rPr>
                <w:noProof/>
                <w:webHidden/>
              </w:rPr>
              <w:fldChar w:fldCharType="end"/>
            </w:r>
          </w:hyperlink>
        </w:p>
        <w:p w14:paraId="78D1E689"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1" w:history="1">
            <w:r w:rsidR="00E23151" w:rsidRPr="00CD75C3">
              <w:rPr>
                <w:rStyle w:val="Hyperlink"/>
                <w:noProof/>
              </w:rPr>
              <w:t>Policy</w:t>
            </w:r>
            <w:r w:rsidR="00E23151">
              <w:rPr>
                <w:noProof/>
                <w:webHidden/>
              </w:rPr>
              <w:tab/>
            </w:r>
            <w:r w:rsidR="00E23151">
              <w:rPr>
                <w:noProof/>
                <w:webHidden/>
              </w:rPr>
              <w:fldChar w:fldCharType="begin"/>
            </w:r>
            <w:r w:rsidR="00E23151">
              <w:rPr>
                <w:noProof/>
                <w:webHidden/>
              </w:rPr>
              <w:instrText xml:space="preserve"> PAGEREF _Toc12015091 \h </w:instrText>
            </w:r>
            <w:r w:rsidR="00E23151">
              <w:rPr>
                <w:noProof/>
                <w:webHidden/>
              </w:rPr>
            </w:r>
            <w:r w:rsidR="00E23151">
              <w:rPr>
                <w:noProof/>
                <w:webHidden/>
              </w:rPr>
              <w:fldChar w:fldCharType="separate"/>
            </w:r>
            <w:r w:rsidR="00E23151">
              <w:rPr>
                <w:noProof/>
                <w:webHidden/>
              </w:rPr>
              <w:t>93</w:t>
            </w:r>
            <w:r w:rsidR="00E23151">
              <w:rPr>
                <w:noProof/>
                <w:webHidden/>
              </w:rPr>
              <w:fldChar w:fldCharType="end"/>
            </w:r>
          </w:hyperlink>
        </w:p>
        <w:p w14:paraId="278619F2"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2" w:history="1">
            <w:r w:rsidR="00E23151" w:rsidRPr="00CD75C3">
              <w:rPr>
                <w:rStyle w:val="Hyperlink"/>
                <w:noProof/>
              </w:rPr>
              <w:t>Committee Composition</w:t>
            </w:r>
            <w:r w:rsidR="00E23151">
              <w:rPr>
                <w:noProof/>
                <w:webHidden/>
              </w:rPr>
              <w:tab/>
            </w:r>
            <w:r w:rsidR="00E23151">
              <w:rPr>
                <w:noProof/>
                <w:webHidden/>
              </w:rPr>
              <w:fldChar w:fldCharType="begin"/>
            </w:r>
            <w:r w:rsidR="00E23151">
              <w:rPr>
                <w:noProof/>
                <w:webHidden/>
              </w:rPr>
              <w:instrText xml:space="preserve"> PAGEREF _Toc12015092 \h </w:instrText>
            </w:r>
            <w:r w:rsidR="00E23151">
              <w:rPr>
                <w:noProof/>
                <w:webHidden/>
              </w:rPr>
            </w:r>
            <w:r w:rsidR="00E23151">
              <w:rPr>
                <w:noProof/>
                <w:webHidden/>
              </w:rPr>
              <w:fldChar w:fldCharType="separate"/>
            </w:r>
            <w:r w:rsidR="00E23151">
              <w:rPr>
                <w:noProof/>
                <w:webHidden/>
              </w:rPr>
              <w:t>93</w:t>
            </w:r>
            <w:r w:rsidR="00E23151">
              <w:rPr>
                <w:noProof/>
                <w:webHidden/>
              </w:rPr>
              <w:fldChar w:fldCharType="end"/>
            </w:r>
          </w:hyperlink>
        </w:p>
        <w:p w14:paraId="5E9E1C46"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3" w:history="1">
            <w:r w:rsidR="00E23151" w:rsidRPr="00CD75C3">
              <w:rPr>
                <w:rStyle w:val="Hyperlink"/>
                <w:noProof/>
              </w:rPr>
              <w:t>Committee Responsibilities</w:t>
            </w:r>
            <w:r w:rsidR="00E23151">
              <w:rPr>
                <w:noProof/>
                <w:webHidden/>
              </w:rPr>
              <w:tab/>
            </w:r>
            <w:r w:rsidR="00E23151">
              <w:rPr>
                <w:noProof/>
                <w:webHidden/>
              </w:rPr>
              <w:fldChar w:fldCharType="begin"/>
            </w:r>
            <w:r w:rsidR="00E23151">
              <w:rPr>
                <w:noProof/>
                <w:webHidden/>
              </w:rPr>
              <w:instrText xml:space="preserve"> PAGEREF _Toc12015093 \h </w:instrText>
            </w:r>
            <w:r w:rsidR="00E23151">
              <w:rPr>
                <w:noProof/>
                <w:webHidden/>
              </w:rPr>
            </w:r>
            <w:r w:rsidR="00E23151">
              <w:rPr>
                <w:noProof/>
                <w:webHidden/>
              </w:rPr>
              <w:fldChar w:fldCharType="separate"/>
            </w:r>
            <w:r w:rsidR="00E23151">
              <w:rPr>
                <w:noProof/>
                <w:webHidden/>
              </w:rPr>
              <w:t>93</w:t>
            </w:r>
            <w:r w:rsidR="00E23151">
              <w:rPr>
                <w:noProof/>
                <w:webHidden/>
              </w:rPr>
              <w:fldChar w:fldCharType="end"/>
            </w:r>
          </w:hyperlink>
        </w:p>
        <w:p w14:paraId="72AF8E95"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4" w:history="1">
            <w:r w:rsidR="00E23151" w:rsidRPr="00CD75C3">
              <w:rPr>
                <w:rStyle w:val="Hyperlink"/>
                <w:noProof/>
              </w:rPr>
              <w:t>Meeting Frequency</w:t>
            </w:r>
            <w:r w:rsidR="00E23151">
              <w:rPr>
                <w:noProof/>
                <w:webHidden/>
              </w:rPr>
              <w:tab/>
            </w:r>
            <w:r w:rsidR="00E23151">
              <w:rPr>
                <w:noProof/>
                <w:webHidden/>
              </w:rPr>
              <w:fldChar w:fldCharType="begin"/>
            </w:r>
            <w:r w:rsidR="00E23151">
              <w:rPr>
                <w:noProof/>
                <w:webHidden/>
              </w:rPr>
              <w:instrText xml:space="preserve"> PAGEREF _Toc12015094 \h </w:instrText>
            </w:r>
            <w:r w:rsidR="00E23151">
              <w:rPr>
                <w:noProof/>
                <w:webHidden/>
              </w:rPr>
            </w:r>
            <w:r w:rsidR="00E23151">
              <w:rPr>
                <w:noProof/>
                <w:webHidden/>
              </w:rPr>
              <w:fldChar w:fldCharType="separate"/>
            </w:r>
            <w:r w:rsidR="00E23151">
              <w:rPr>
                <w:noProof/>
                <w:webHidden/>
              </w:rPr>
              <w:t>93</w:t>
            </w:r>
            <w:r w:rsidR="00E23151">
              <w:rPr>
                <w:noProof/>
                <w:webHidden/>
              </w:rPr>
              <w:fldChar w:fldCharType="end"/>
            </w:r>
          </w:hyperlink>
        </w:p>
        <w:p w14:paraId="53FDCC36"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5" w:history="1">
            <w:r w:rsidR="00E23151" w:rsidRPr="00CD75C3">
              <w:rPr>
                <w:rStyle w:val="Hyperlink"/>
                <w:noProof/>
              </w:rPr>
              <w:t>Meeting Documentation</w:t>
            </w:r>
            <w:r w:rsidR="00E23151">
              <w:rPr>
                <w:noProof/>
                <w:webHidden/>
              </w:rPr>
              <w:tab/>
            </w:r>
            <w:r w:rsidR="00E23151">
              <w:rPr>
                <w:noProof/>
                <w:webHidden/>
              </w:rPr>
              <w:fldChar w:fldCharType="begin"/>
            </w:r>
            <w:r w:rsidR="00E23151">
              <w:rPr>
                <w:noProof/>
                <w:webHidden/>
              </w:rPr>
              <w:instrText xml:space="preserve"> PAGEREF _Toc12015095 \h </w:instrText>
            </w:r>
            <w:r w:rsidR="00E23151">
              <w:rPr>
                <w:noProof/>
                <w:webHidden/>
              </w:rPr>
            </w:r>
            <w:r w:rsidR="00E23151">
              <w:rPr>
                <w:noProof/>
                <w:webHidden/>
              </w:rPr>
              <w:fldChar w:fldCharType="separate"/>
            </w:r>
            <w:r w:rsidR="00E23151">
              <w:rPr>
                <w:noProof/>
                <w:webHidden/>
              </w:rPr>
              <w:t>93</w:t>
            </w:r>
            <w:r w:rsidR="00E23151">
              <w:rPr>
                <w:noProof/>
                <w:webHidden/>
              </w:rPr>
              <w:fldChar w:fldCharType="end"/>
            </w:r>
          </w:hyperlink>
        </w:p>
        <w:p w14:paraId="4A90049D"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6" w:history="1">
            <w:r w:rsidR="00E23151" w:rsidRPr="00CD75C3">
              <w:rPr>
                <w:rStyle w:val="Hyperlink"/>
                <w:noProof/>
              </w:rPr>
              <w:t>Procedure</w:t>
            </w:r>
            <w:r w:rsidR="00E23151">
              <w:rPr>
                <w:noProof/>
                <w:webHidden/>
              </w:rPr>
              <w:tab/>
            </w:r>
            <w:r w:rsidR="00E23151">
              <w:rPr>
                <w:noProof/>
                <w:webHidden/>
              </w:rPr>
              <w:fldChar w:fldCharType="begin"/>
            </w:r>
            <w:r w:rsidR="00E23151">
              <w:rPr>
                <w:noProof/>
                <w:webHidden/>
              </w:rPr>
              <w:instrText xml:space="preserve"> PAGEREF _Toc12015096 \h </w:instrText>
            </w:r>
            <w:r w:rsidR="00E23151">
              <w:rPr>
                <w:noProof/>
                <w:webHidden/>
              </w:rPr>
            </w:r>
            <w:r w:rsidR="00E23151">
              <w:rPr>
                <w:noProof/>
                <w:webHidden/>
              </w:rPr>
              <w:fldChar w:fldCharType="separate"/>
            </w:r>
            <w:r w:rsidR="00E23151">
              <w:rPr>
                <w:noProof/>
                <w:webHidden/>
              </w:rPr>
              <w:t>94</w:t>
            </w:r>
            <w:r w:rsidR="00E23151">
              <w:rPr>
                <w:noProof/>
                <w:webHidden/>
              </w:rPr>
              <w:fldChar w:fldCharType="end"/>
            </w:r>
          </w:hyperlink>
        </w:p>
        <w:p w14:paraId="120DE270"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097" w:history="1">
            <w:r w:rsidR="00E23151" w:rsidRPr="00CD75C3">
              <w:rPr>
                <w:rStyle w:val="Hyperlink"/>
                <w:noProof/>
              </w:rPr>
              <w:t>Recommendations</w:t>
            </w:r>
            <w:r w:rsidR="00E23151">
              <w:rPr>
                <w:noProof/>
                <w:webHidden/>
              </w:rPr>
              <w:tab/>
            </w:r>
            <w:r w:rsidR="00E23151">
              <w:rPr>
                <w:noProof/>
                <w:webHidden/>
              </w:rPr>
              <w:fldChar w:fldCharType="begin"/>
            </w:r>
            <w:r w:rsidR="00E23151">
              <w:rPr>
                <w:noProof/>
                <w:webHidden/>
              </w:rPr>
              <w:instrText xml:space="preserve"> PAGEREF _Toc12015097 \h </w:instrText>
            </w:r>
            <w:r w:rsidR="00E23151">
              <w:rPr>
                <w:noProof/>
                <w:webHidden/>
              </w:rPr>
            </w:r>
            <w:r w:rsidR="00E23151">
              <w:rPr>
                <w:noProof/>
                <w:webHidden/>
              </w:rPr>
              <w:fldChar w:fldCharType="separate"/>
            </w:r>
            <w:r w:rsidR="00E23151">
              <w:rPr>
                <w:noProof/>
                <w:webHidden/>
              </w:rPr>
              <w:t>94</w:t>
            </w:r>
            <w:r w:rsidR="00E23151">
              <w:rPr>
                <w:noProof/>
                <w:webHidden/>
              </w:rPr>
              <w:fldChar w:fldCharType="end"/>
            </w:r>
          </w:hyperlink>
        </w:p>
        <w:p w14:paraId="39B4AFA4" w14:textId="77777777" w:rsidR="00E23151" w:rsidRDefault="000C5C29">
          <w:pPr>
            <w:pStyle w:val="TOC2"/>
            <w:rPr>
              <w:rFonts w:asciiTheme="minorHAnsi" w:eastAsiaTheme="minorEastAsia" w:hAnsiTheme="minorHAnsi" w:cstheme="minorBidi"/>
              <w:noProof/>
            </w:rPr>
          </w:pPr>
          <w:hyperlink w:anchor="_Toc12015098" w:history="1">
            <w:r w:rsidR="00E23151" w:rsidRPr="00CD75C3">
              <w:rPr>
                <w:rStyle w:val="Hyperlink"/>
                <w:noProof/>
              </w:rPr>
              <w:t>Resident Evaluation of Faculty Procedures</w:t>
            </w:r>
            <w:r w:rsidR="00E23151">
              <w:rPr>
                <w:noProof/>
                <w:webHidden/>
              </w:rPr>
              <w:tab/>
            </w:r>
            <w:r w:rsidR="00E23151">
              <w:rPr>
                <w:noProof/>
                <w:webHidden/>
              </w:rPr>
              <w:fldChar w:fldCharType="begin"/>
            </w:r>
            <w:r w:rsidR="00E23151">
              <w:rPr>
                <w:noProof/>
                <w:webHidden/>
              </w:rPr>
              <w:instrText xml:space="preserve"> PAGEREF _Toc12015098 \h </w:instrText>
            </w:r>
            <w:r w:rsidR="00E23151">
              <w:rPr>
                <w:noProof/>
                <w:webHidden/>
              </w:rPr>
            </w:r>
            <w:r w:rsidR="00E23151">
              <w:rPr>
                <w:noProof/>
                <w:webHidden/>
              </w:rPr>
              <w:fldChar w:fldCharType="separate"/>
            </w:r>
            <w:r w:rsidR="00E23151">
              <w:rPr>
                <w:noProof/>
                <w:webHidden/>
              </w:rPr>
              <w:t>95</w:t>
            </w:r>
            <w:r w:rsidR="00E23151">
              <w:rPr>
                <w:noProof/>
                <w:webHidden/>
              </w:rPr>
              <w:fldChar w:fldCharType="end"/>
            </w:r>
          </w:hyperlink>
        </w:p>
        <w:p w14:paraId="63C2EEF5" w14:textId="77777777" w:rsidR="00E23151" w:rsidRDefault="000C5C29">
          <w:pPr>
            <w:pStyle w:val="TOC2"/>
            <w:rPr>
              <w:rFonts w:asciiTheme="minorHAnsi" w:eastAsiaTheme="minorEastAsia" w:hAnsiTheme="minorHAnsi" w:cstheme="minorBidi"/>
              <w:noProof/>
            </w:rPr>
          </w:pPr>
          <w:hyperlink w:anchor="_Toc12015099" w:history="1">
            <w:r w:rsidR="00E23151" w:rsidRPr="00CD75C3">
              <w:rPr>
                <w:rStyle w:val="Hyperlink"/>
                <w:noProof/>
              </w:rPr>
              <w:t>Program Evaluation and Improvement Procedures</w:t>
            </w:r>
            <w:r w:rsidR="00E23151">
              <w:rPr>
                <w:noProof/>
                <w:webHidden/>
              </w:rPr>
              <w:tab/>
            </w:r>
            <w:r w:rsidR="00E23151">
              <w:rPr>
                <w:noProof/>
                <w:webHidden/>
              </w:rPr>
              <w:fldChar w:fldCharType="begin"/>
            </w:r>
            <w:r w:rsidR="00E23151">
              <w:rPr>
                <w:noProof/>
                <w:webHidden/>
              </w:rPr>
              <w:instrText xml:space="preserve"> PAGEREF _Toc12015099 \h </w:instrText>
            </w:r>
            <w:r w:rsidR="00E23151">
              <w:rPr>
                <w:noProof/>
                <w:webHidden/>
              </w:rPr>
            </w:r>
            <w:r w:rsidR="00E23151">
              <w:rPr>
                <w:noProof/>
                <w:webHidden/>
              </w:rPr>
              <w:fldChar w:fldCharType="separate"/>
            </w:r>
            <w:r w:rsidR="00E23151">
              <w:rPr>
                <w:noProof/>
                <w:webHidden/>
              </w:rPr>
              <w:t>96</w:t>
            </w:r>
            <w:r w:rsidR="00E23151">
              <w:rPr>
                <w:noProof/>
                <w:webHidden/>
              </w:rPr>
              <w:fldChar w:fldCharType="end"/>
            </w:r>
          </w:hyperlink>
        </w:p>
        <w:p w14:paraId="485618AD"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00" w:history="1">
            <w:r w:rsidR="00E23151" w:rsidRPr="00CD75C3">
              <w:rPr>
                <w:rStyle w:val="Hyperlink"/>
                <w:noProof/>
              </w:rPr>
              <w:t>Program Curriculum</w:t>
            </w:r>
            <w:r w:rsidR="00E23151">
              <w:rPr>
                <w:noProof/>
                <w:webHidden/>
              </w:rPr>
              <w:tab/>
            </w:r>
            <w:r w:rsidR="00E23151">
              <w:rPr>
                <w:noProof/>
                <w:webHidden/>
              </w:rPr>
              <w:fldChar w:fldCharType="begin"/>
            </w:r>
            <w:r w:rsidR="00E23151">
              <w:rPr>
                <w:noProof/>
                <w:webHidden/>
              </w:rPr>
              <w:instrText xml:space="preserve"> PAGEREF _Toc12015100 \h </w:instrText>
            </w:r>
            <w:r w:rsidR="00E23151">
              <w:rPr>
                <w:noProof/>
                <w:webHidden/>
              </w:rPr>
            </w:r>
            <w:r w:rsidR="00E23151">
              <w:rPr>
                <w:noProof/>
                <w:webHidden/>
              </w:rPr>
              <w:fldChar w:fldCharType="separate"/>
            </w:r>
            <w:r w:rsidR="00E23151">
              <w:rPr>
                <w:noProof/>
                <w:webHidden/>
              </w:rPr>
              <w:t>97</w:t>
            </w:r>
            <w:r w:rsidR="00E23151">
              <w:rPr>
                <w:noProof/>
                <w:webHidden/>
              </w:rPr>
              <w:fldChar w:fldCharType="end"/>
            </w:r>
          </w:hyperlink>
        </w:p>
        <w:p w14:paraId="29FD7F5D" w14:textId="77777777" w:rsidR="00E23151" w:rsidRDefault="000C5C29">
          <w:pPr>
            <w:pStyle w:val="TOC2"/>
            <w:rPr>
              <w:rFonts w:asciiTheme="minorHAnsi" w:eastAsiaTheme="minorEastAsia" w:hAnsiTheme="minorHAnsi" w:cstheme="minorBidi"/>
              <w:noProof/>
            </w:rPr>
          </w:pPr>
          <w:hyperlink w:anchor="_Toc12015101" w:history="1">
            <w:r w:rsidR="00E23151" w:rsidRPr="00CD75C3">
              <w:rPr>
                <w:rStyle w:val="Hyperlink"/>
                <w:noProof/>
              </w:rPr>
              <w:t>Preventive Medicine Milestones</w:t>
            </w:r>
            <w:r w:rsidR="00E23151">
              <w:rPr>
                <w:noProof/>
                <w:webHidden/>
              </w:rPr>
              <w:tab/>
            </w:r>
            <w:r w:rsidR="00E23151">
              <w:rPr>
                <w:noProof/>
                <w:webHidden/>
              </w:rPr>
              <w:fldChar w:fldCharType="begin"/>
            </w:r>
            <w:r w:rsidR="00E23151">
              <w:rPr>
                <w:noProof/>
                <w:webHidden/>
              </w:rPr>
              <w:instrText xml:space="preserve"> PAGEREF _Toc12015101 \h </w:instrText>
            </w:r>
            <w:r w:rsidR="00E23151">
              <w:rPr>
                <w:noProof/>
                <w:webHidden/>
              </w:rPr>
            </w:r>
            <w:r w:rsidR="00E23151">
              <w:rPr>
                <w:noProof/>
                <w:webHidden/>
              </w:rPr>
              <w:fldChar w:fldCharType="separate"/>
            </w:r>
            <w:r w:rsidR="00E23151">
              <w:rPr>
                <w:noProof/>
                <w:webHidden/>
              </w:rPr>
              <w:t>97</w:t>
            </w:r>
            <w:r w:rsidR="00E23151">
              <w:rPr>
                <w:noProof/>
                <w:webHidden/>
              </w:rPr>
              <w:fldChar w:fldCharType="end"/>
            </w:r>
          </w:hyperlink>
        </w:p>
        <w:p w14:paraId="7D0BD671"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102" w:history="1">
            <w:r w:rsidR="00E23151" w:rsidRPr="00CD75C3">
              <w:rPr>
                <w:rStyle w:val="Hyperlink"/>
                <w:noProof/>
              </w:rPr>
              <w:t>Patient Care</w:t>
            </w:r>
            <w:r w:rsidR="00E23151">
              <w:rPr>
                <w:noProof/>
                <w:webHidden/>
              </w:rPr>
              <w:tab/>
            </w:r>
            <w:r w:rsidR="00E23151">
              <w:rPr>
                <w:noProof/>
                <w:webHidden/>
              </w:rPr>
              <w:fldChar w:fldCharType="begin"/>
            </w:r>
            <w:r w:rsidR="00E23151">
              <w:rPr>
                <w:noProof/>
                <w:webHidden/>
              </w:rPr>
              <w:instrText xml:space="preserve"> PAGEREF _Toc12015102 \h </w:instrText>
            </w:r>
            <w:r w:rsidR="00E23151">
              <w:rPr>
                <w:noProof/>
                <w:webHidden/>
              </w:rPr>
            </w:r>
            <w:r w:rsidR="00E23151">
              <w:rPr>
                <w:noProof/>
                <w:webHidden/>
              </w:rPr>
              <w:fldChar w:fldCharType="separate"/>
            </w:r>
            <w:r w:rsidR="00E23151">
              <w:rPr>
                <w:noProof/>
                <w:webHidden/>
              </w:rPr>
              <w:t>98</w:t>
            </w:r>
            <w:r w:rsidR="00E23151">
              <w:rPr>
                <w:noProof/>
                <w:webHidden/>
              </w:rPr>
              <w:fldChar w:fldCharType="end"/>
            </w:r>
          </w:hyperlink>
        </w:p>
        <w:p w14:paraId="4A2EAE14"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103" w:history="1">
            <w:r w:rsidR="00E23151" w:rsidRPr="00CD75C3">
              <w:rPr>
                <w:rStyle w:val="Hyperlink"/>
                <w:noProof/>
              </w:rPr>
              <w:t>Medical Knowledge</w:t>
            </w:r>
            <w:r w:rsidR="00E23151">
              <w:rPr>
                <w:noProof/>
                <w:webHidden/>
              </w:rPr>
              <w:tab/>
            </w:r>
            <w:r w:rsidR="00E23151">
              <w:rPr>
                <w:noProof/>
                <w:webHidden/>
              </w:rPr>
              <w:fldChar w:fldCharType="begin"/>
            </w:r>
            <w:r w:rsidR="00E23151">
              <w:rPr>
                <w:noProof/>
                <w:webHidden/>
              </w:rPr>
              <w:instrText xml:space="preserve"> PAGEREF _Toc12015103 \h </w:instrText>
            </w:r>
            <w:r w:rsidR="00E23151">
              <w:rPr>
                <w:noProof/>
                <w:webHidden/>
              </w:rPr>
            </w:r>
            <w:r w:rsidR="00E23151">
              <w:rPr>
                <w:noProof/>
                <w:webHidden/>
              </w:rPr>
              <w:fldChar w:fldCharType="separate"/>
            </w:r>
            <w:r w:rsidR="00E23151">
              <w:rPr>
                <w:noProof/>
                <w:webHidden/>
              </w:rPr>
              <w:t>117</w:t>
            </w:r>
            <w:r w:rsidR="00E23151">
              <w:rPr>
                <w:noProof/>
                <w:webHidden/>
              </w:rPr>
              <w:fldChar w:fldCharType="end"/>
            </w:r>
          </w:hyperlink>
        </w:p>
        <w:p w14:paraId="7BD90702"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104" w:history="1">
            <w:r w:rsidR="00E23151" w:rsidRPr="00CD75C3">
              <w:rPr>
                <w:rStyle w:val="Hyperlink"/>
                <w:noProof/>
              </w:rPr>
              <w:t>Professionalism</w:t>
            </w:r>
            <w:r w:rsidR="00E23151">
              <w:rPr>
                <w:noProof/>
                <w:webHidden/>
              </w:rPr>
              <w:tab/>
            </w:r>
            <w:r w:rsidR="00E23151">
              <w:rPr>
                <w:noProof/>
                <w:webHidden/>
              </w:rPr>
              <w:fldChar w:fldCharType="begin"/>
            </w:r>
            <w:r w:rsidR="00E23151">
              <w:rPr>
                <w:noProof/>
                <w:webHidden/>
              </w:rPr>
              <w:instrText xml:space="preserve"> PAGEREF _Toc12015104 \h </w:instrText>
            </w:r>
            <w:r w:rsidR="00E23151">
              <w:rPr>
                <w:noProof/>
                <w:webHidden/>
              </w:rPr>
            </w:r>
            <w:r w:rsidR="00E23151">
              <w:rPr>
                <w:noProof/>
                <w:webHidden/>
              </w:rPr>
              <w:fldChar w:fldCharType="separate"/>
            </w:r>
            <w:r w:rsidR="00E23151">
              <w:rPr>
                <w:noProof/>
                <w:webHidden/>
              </w:rPr>
              <w:t>122</w:t>
            </w:r>
            <w:r w:rsidR="00E23151">
              <w:rPr>
                <w:noProof/>
                <w:webHidden/>
              </w:rPr>
              <w:fldChar w:fldCharType="end"/>
            </w:r>
          </w:hyperlink>
        </w:p>
        <w:p w14:paraId="4FEEDE72"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105" w:history="1">
            <w:r w:rsidR="00E23151" w:rsidRPr="00CD75C3">
              <w:rPr>
                <w:rStyle w:val="Hyperlink"/>
                <w:noProof/>
              </w:rPr>
              <w:t>Interpersonal and Communication Skills</w:t>
            </w:r>
            <w:r w:rsidR="00E23151">
              <w:rPr>
                <w:noProof/>
                <w:webHidden/>
              </w:rPr>
              <w:tab/>
            </w:r>
            <w:r w:rsidR="00E23151">
              <w:rPr>
                <w:noProof/>
                <w:webHidden/>
              </w:rPr>
              <w:fldChar w:fldCharType="begin"/>
            </w:r>
            <w:r w:rsidR="00E23151">
              <w:rPr>
                <w:noProof/>
                <w:webHidden/>
              </w:rPr>
              <w:instrText xml:space="preserve"> PAGEREF _Toc12015105 \h </w:instrText>
            </w:r>
            <w:r w:rsidR="00E23151">
              <w:rPr>
                <w:noProof/>
                <w:webHidden/>
              </w:rPr>
            </w:r>
            <w:r w:rsidR="00E23151">
              <w:rPr>
                <w:noProof/>
                <w:webHidden/>
              </w:rPr>
              <w:fldChar w:fldCharType="separate"/>
            </w:r>
            <w:r w:rsidR="00E23151">
              <w:rPr>
                <w:noProof/>
                <w:webHidden/>
              </w:rPr>
              <w:t>126</w:t>
            </w:r>
            <w:r w:rsidR="00E23151">
              <w:rPr>
                <w:noProof/>
                <w:webHidden/>
              </w:rPr>
              <w:fldChar w:fldCharType="end"/>
            </w:r>
          </w:hyperlink>
        </w:p>
        <w:p w14:paraId="19D8AC09"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106" w:history="1">
            <w:r w:rsidR="00E23151" w:rsidRPr="00CD75C3">
              <w:rPr>
                <w:rStyle w:val="Hyperlink"/>
                <w:noProof/>
              </w:rPr>
              <w:t>Practice-based Learning and Improvement</w:t>
            </w:r>
            <w:r w:rsidR="00E23151">
              <w:rPr>
                <w:noProof/>
                <w:webHidden/>
              </w:rPr>
              <w:tab/>
            </w:r>
            <w:r w:rsidR="00E23151">
              <w:rPr>
                <w:noProof/>
                <w:webHidden/>
              </w:rPr>
              <w:fldChar w:fldCharType="begin"/>
            </w:r>
            <w:r w:rsidR="00E23151">
              <w:rPr>
                <w:noProof/>
                <w:webHidden/>
              </w:rPr>
              <w:instrText xml:space="preserve"> PAGEREF _Toc12015106 \h </w:instrText>
            </w:r>
            <w:r w:rsidR="00E23151">
              <w:rPr>
                <w:noProof/>
                <w:webHidden/>
              </w:rPr>
            </w:r>
            <w:r w:rsidR="00E23151">
              <w:rPr>
                <w:noProof/>
                <w:webHidden/>
              </w:rPr>
              <w:fldChar w:fldCharType="separate"/>
            </w:r>
            <w:r w:rsidR="00E23151">
              <w:rPr>
                <w:noProof/>
                <w:webHidden/>
              </w:rPr>
              <w:t>129</w:t>
            </w:r>
            <w:r w:rsidR="00E23151">
              <w:rPr>
                <w:noProof/>
                <w:webHidden/>
              </w:rPr>
              <w:fldChar w:fldCharType="end"/>
            </w:r>
          </w:hyperlink>
        </w:p>
        <w:p w14:paraId="284C88F9" w14:textId="77777777" w:rsidR="00E23151" w:rsidRDefault="000C5C29">
          <w:pPr>
            <w:pStyle w:val="TOC3"/>
            <w:tabs>
              <w:tab w:val="right" w:leader="dot" w:pos="9350"/>
            </w:tabs>
            <w:rPr>
              <w:rFonts w:asciiTheme="minorHAnsi" w:eastAsiaTheme="minorEastAsia" w:hAnsiTheme="minorHAnsi" w:cstheme="minorBidi"/>
              <w:noProof/>
              <w:sz w:val="22"/>
            </w:rPr>
          </w:pPr>
          <w:hyperlink w:anchor="_Toc12015107" w:history="1">
            <w:r w:rsidR="00E23151" w:rsidRPr="00CD75C3">
              <w:rPr>
                <w:rStyle w:val="Hyperlink"/>
                <w:noProof/>
              </w:rPr>
              <w:t>Systems-Based Practice</w:t>
            </w:r>
            <w:r w:rsidR="00E23151">
              <w:rPr>
                <w:noProof/>
                <w:webHidden/>
              </w:rPr>
              <w:tab/>
            </w:r>
            <w:r w:rsidR="00E23151">
              <w:rPr>
                <w:noProof/>
                <w:webHidden/>
              </w:rPr>
              <w:fldChar w:fldCharType="begin"/>
            </w:r>
            <w:r w:rsidR="00E23151">
              <w:rPr>
                <w:noProof/>
                <w:webHidden/>
              </w:rPr>
              <w:instrText xml:space="preserve"> PAGEREF _Toc12015107 \h </w:instrText>
            </w:r>
            <w:r w:rsidR="00E23151">
              <w:rPr>
                <w:noProof/>
                <w:webHidden/>
              </w:rPr>
            </w:r>
            <w:r w:rsidR="00E23151">
              <w:rPr>
                <w:noProof/>
                <w:webHidden/>
              </w:rPr>
              <w:fldChar w:fldCharType="separate"/>
            </w:r>
            <w:r w:rsidR="00E23151">
              <w:rPr>
                <w:noProof/>
                <w:webHidden/>
              </w:rPr>
              <w:t>131</w:t>
            </w:r>
            <w:r w:rsidR="00E23151">
              <w:rPr>
                <w:noProof/>
                <w:webHidden/>
              </w:rPr>
              <w:fldChar w:fldCharType="end"/>
            </w:r>
          </w:hyperlink>
        </w:p>
        <w:p w14:paraId="1B2F78AC"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08" w:history="1">
            <w:r w:rsidR="00E23151" w:rsidRPr="00CD75C3">
              <w:rPr>
                <w:rStyle w:val="Hyperlink"/>
                <w:noProof/>
              </w:rPr>
              <w:t>Rotation Objectives</w:t>
            </w:r>
            <w:r w:rsidR="00E23151">
              <w:rPr>
                <w:noProof/>
                <w:webHidden/>
              </w:rPr>
              <w:tab/>
            </w:r>
            <w:r w:rsidR="00E23151">
              <w:rPr>
                <w:noProof/>
                <w:webHidden/>
              </w:rPr>
              <w:fldChar w:fldCharType="begin"/>
            </w:r>
            <w:r w:rsidR="00E23151">
              <w:rPr>
                <w:noProof/>
                <w:webHidden/>
              </w:rPr>
              <w:instrText xml:space="preserve"> PAGEREF _Toc12015108 \h </w:instrText>
            </w:r>
            <w:r w:rsidR="00E23151">
              <w:rPr>
                <w:noProof/>
                <w:webHidden/>
              </w:rPr>
            </w:r>
            <w:r w:rsidR="00E23151">
              <w:rPr>
                <w:noProof/>
                <w:webHidden/>
              </w:rPr>
              <w:fldChar w:fldCharType="separate"/>
            </w:r>
            <w:r w:rsidR="00E23151">
              <w:rPr>
                <w:noProof/>
                <w:webHidden/>
              </w:rPr>
              <w:t>136</w:t>
            </w:r>
            <w:r w:rsidR="00E23151">
              <w:rPr>
                <w:noProof/>
                <w:webHidden/>
              </w:rPr>
              <w:fldChar w:fldCharType="end"/>
            </w:r>
          </w:hyperlink>
        </w:p>
        <w:p w14:paraId="07352B84" w14:textId="77777777" w:rsidR="00E23151" w:rsidRDefault="000C5C29">
          <w:pPr>
            <w:pStyle w:val="TOC2"/>
            <w:rPr>
              <w:rFonts w:asciiTheme="minorHAnsi" w:eastAsiaTheme="minorEastAsia" w:hAnsiTheme="minorHAnsi" w:cstheme="minorBidi"/>
              <w:noProof/>
            </w:rPr>
          </w:pPr>
          <w:hyperlink w:anchor="_Toc12015109" w:history="1">
            <w:r w:rsidR="00E23151" w:rsidRPr="00CD75C3">
              <w:rPr>
                <w:rStyle w:val="Hyperlink"/>
                <w:noProof/>
              </w:rPr>
              <w:t>Epidemiology</w:t>
            </w:r>
            <w:r w:rsidR="00E23151">
              <w:rPr>
                <w:noProof/>
                <w:webHidden/>
              </w:rPr>
              <w:tab/>
            </w:r>
            <w:r w:rsidR="00E23151">
              <w:rPr>
                <w:noProof/>
                <w:webHidden/>
              </w:rPr>
              <w:fldChar w:fldCharType="begin"/>
            </w:r>
            <w:r w:rsidR="00E23151">
              <w:rPr>
                <w:noProof/>
                <w:webHidden/>
              </w:rPr>
              <w:instrText xml:space="preserve"> PAGEREF _Toc12015109 \h </w:instrText>
            </w:r>
            <w:r w:rsidR="00E23151">
              <w:rPr>
                <w:noProof/>
                <w:webHidden/>
              </w:rPr>
            </w:r>
            <w:r w:rsidR="00E23151">
              <w:rPr>
                <w:noProof/>
                <w:webHidden/>
              </w:rPr>
              <w:fldChar w:fldCharType="separate"/>
            </w:r>
            <w:r w:rsidR="00E23151">
              <w:rPr>
                <w:noProof/>
                <w:webHidden/>
              </w:rPr>
              <w:t>136</w:t>
            </w:r>
            <w:r w:rsidR="00E23151">
              <w:rPr>
                <w:noProof/>
                <w:webHidden/>
              </w:rPr>
              <w:fldChar w:fldCharType="end"/>
            </w:r>
          </w:hyperlink>
        </w:p>
        <w:p w14:paraId="1DD30FF1" w14:textId="77777777" w:rsidR="00E23151" w:rsidRDefault="000C5C29">
          <w:pPr>
            <w:pStyle w:val="TOC2"/>
            <w:rPr>
              <w:rFonts w:asciiTheme="minorHAnsi" w:eastAsiaTheme="minorEastAsia" w:hAnsiTheme="minorHAnsi" w:cstheme="minorBidi"/>
              <w:noProof/>
            </w:rPr>
          </w:pPr>
          <w:hyperlink w:anchor="_Toc12015110" w:history="1">
            <w:r w:rsidR="00E23151" w:rsidRPr="00CD75C3">
              <w:rPr>
                <w:rStyle w:val="Hyperlink"/>
                <w:noProof/>
              </w:rPr>
              <w:t>Competencies in Epidemiology</w:t>
            </w:r>
            <w:r w:rsidR="00E23151">
              <w:rPr>
                <w:noProof/>
                <w:webHidden/>
              </w:rPr>
              <w:tab/>
            </w:r>
            <w:r w:rsidR="00E23151">
              <w:rPr>
                <w:noProof/>
                <w:webHidden/>
              </w:rPr>
              <w:fldChar w:fldCharType="begin"/>
            </w:r>
            <w:r w:rsidR="00E23151">
              <w:rPr>
                <w:noProof/>
                <w:webHidden/>
              </w:rPr>
              <w:instrText xml:space="preserve"> PAGEREF _Toc12015110 \h </w:instrText>
            </w:r>
            <w:r w:rsidR="00E23151">
              <w:rPr>
                <w:noProof/>
                <w:webHidden/>
              </w:rPr>
            </w:r>
            <w:r w:rsidR="00E23151">
              <w:rPr>
                <w:noProof/>
                <w:webHidden/>
              </w:rPr>
              <w:fldChar w:fldCharType="separate"/>
            </w:r>
            <w:r w:rsidR="00E23151">
              <w:rPr>
                <w:noProof/>
                <w:webHidden/>
              </w:rPr>
              <w:t>136</w:t>
            </w:r>
            <w:r w:rsidR="00E23151">
              <w:rPr>
                <w:noProof/>
                <w:webHidden/>
              </w:rPr>
              <w:fldChar w:fldCharType="end"/>
            </w:r>
          </w:hyperlink>
        </w:p>
        <w:p w14:paraId="451751BD" w14:textId="77777777" w:rsidR="00E23151" w:rsidRDefault="000C5C29">
          <w:pPr>
            <w:pStyle w:val="TOC2"/>
            <w:rPr>
              <w:rFonts w:asciiTheme="minorHAnsi" w:eastAsiaTheme="minorEastAsia" w:hAnsiTheme="minorHAnsi" w:cstheme="minorBidi"/>
              <w:noProof/>
            </w:rPr>
          </w:pPr>
          <w:hyperlink w:anchor="_Toc12015111" w:history="1">
            <w:r w:rsidR="00E23151" w:rsidRPr="00CD75C3">
              <w:rPr>
                <w:rStyle w:val="Hyperlink"/>
                <w:noProof/>
              </w:rPr>
              <w:t>Health Administration and Management Objectives</w:t>
            </w:r>
            <w:r w:rsidR="00E23151">
              <w:rPr>
                <w:noProof/>
                <w:webHidden/>
              </w:rPr>
              <w:tab/>
            </w:r>
            <w:r w:rsidR="00E23151">
              <w:rPr>
                <w:noProof/>
                <w:webHidden/>
              </w:rPr>
              <w:fldChar w:fldCharType="begin"/>
            </w:r>
            <w:r w:rsidR="00E23151">
              <w:rPr>
                <w:noProof/>
                <w:webHidden/>
              </w:rPr>
              <w:instrText xml:space="preserve"> PAGEREF _Toc12015111 \h </w:instrText>
            </w:r>
            <w:r w:rsidR="00E23151">
              <w:rPr>
                <w:noProof/>
                <w:webHidden/>
              </w:rPr>
            </w:r>
            <w:r w:rsidR="00E23151">
              <w:rPr>
                <w:noProof/>
                <w:webHidden/>
              </w:rPr>
              <w:fldChar w:fldCharType="separate"/>
            </w:r>
            <w:r w:rsidR="00E23151">
              <w:rPr>
                <w:noProof/>
                <w:webHidden/>
              </w:rPr>
              <w:t>139</w:t>
            </w:r>
            <w:r w:rsidR="00E23151">
              <w:rPr>
                <w:noProof/>
                <w:webHidden/>
              </w:rPr>
              <w:fldChar w:fldCharType="end"/>
            </w:r>
          </w:hyperlink>
        </w:p>
        <w:p w14:paraId="2AA79A8D"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12" w:history="1">
            <w:r w:rsidR="00E23151" w:rsidRPr="00CD75C3">
              <w:rPr>
                <w:rStyle w:val="Hyperlink"/>
                <w:noProof/>
              </w:rPr>
              <w:t>Clinical Preventive Medicine</w:t>
            </w:r>
            <w:r w:rsidR="00E23151">
              <w:rPr>
                <w:noProof/>
                <w:webHidden/>
              </w:rPr>
              <w:tab/>
            </w:r>
            <w:r w:rsidR="00E23151">
              <w:rPr>
                <w:noProof/>
                <w:webHidden/>
              </w:rPr>
              <w:fldChar w:fldCharType="begin"/>
            </w:r>
            <w:r w:rsidR="00E23151">
              <w:rPr>
                <w:noProof/>
                <w:webHidden/>
              </w:rPr>
              <w:instrText xml:space="preserve"> PAGEREF _Toc12015112 \h </w:instrText>
            </w:r>
            <w:r w:rsidR="00E23151">
              <w:rPr>
                <w:noProof/>
                <w:webHidden/>
              </w:rPr>
            </w:r>
            <w:r w:rsidR="00E23151">
              <w:rPr>
                <w:noProof/>
                <w:webHidden/>
              </w:rPr>
              <w:fldChar w:fldCharType="separate"/>
            </w:r>
            <w:r w:rsidR="00E23151">
              <w:rPr>
                <w:noProof/>
                <w:webHidden/>
              </w:rPr>
              <w:t>140</w:t>
            </w:r>
            <w:r w:rsidR="00E23151">
              <w:rPr>
                <w:noProof/>
                <w:webHidden/>
              </w:rPr>
              <w:fldChar w:fldCharType="end"/>
            </w:r>
          </w:hyperlink>
        </w:p>
        <w:p w14:paraId="7AE0D35C" w14:textId="77777777" w:rsidR="00E23151" w:rsidRDefault="000C5C29">
          <w:pPr>
            <w:pStyle w:val="TOC2"/>
            <w:rPr>
              <w:rFonts w:asciiTheme="minorHAnsi" w:eastAsiaTheme="minorEastAsia" w:hAnsiTheme="minorHAnsi" w:cstheme="minorBidi"/>
              <w:noProof/>
            </w:rPr>
          </w:pPr>
          <w:hyperlink w:anchor="_Toc12015113" w:history="1">
            <w:r w:rsidR="00E23151" w:rsidRPr="00CD75C3">
              <w:rPr>
                <w:rStyle w:val="Hyperlink"/>
                <w:noProof/>
              </w:rPr>
              <w:t>Clinical Preventive Medicine Objectives</w:t>
            </w:r>
            <w:r w:rsidR="00E23151">
              <w:rPr>
                <w:noProof/>
                <w:webHidden/>
              </w:rPr>
              <w:tab/>
            </w:r>
            <w:r w:rsidR="00E23151">
              <w:rPr>
                <w:noProof/>
                <w:webHidden/>
              </w:rPr>
              <w:fldChar w:fldCharType="begin"/>
            </w:r>
            <w:r w:rsidR="00E23151">
              <w:rPr>
                <w:noProof/>
                <w:webHidden/>
              </w:rPr>
              <w:instrText xml:space="preserve"> PAGEREF _Toc12015113 \h </w:instrText>
            </w:r>
            <w:r w:rsidR="00E23151">
              <w:rPr>
                <w:noProof/>
                <w:webHidden/>
              </w:rPr>
            </w:r>
            <w:r w:rsidR="00E23151">
              <w:rPr>
                <w:noProof/>
                <w:webHidden/>
              </w:rPr>
              <w:fldChar w:fldCharType="separate"/>
            </w:r>
            <w:r w:rsidR="00E23151">
              <w:rPr>
                <w:noProof/>
                <w:webHidden/>
              </w:rPr>
              <w:t>140</w:t>
            </w:r>
            <w:r w:rsidR="00E23151">
              <w:rPr>
                <w:noProof/>
                <w:webHidden/>
              </w:rPr>
              <w:fldChar w:fldCharType="end"/>
            </w:r>
          </w:hyperlink>
        </w:p>
        <w:p w14:paraId="1E195CD8"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14" w:history="1">
            <w:r w:rsidR="00E23151" w:rsidRPr="00CD75C3">
              <w:rPr>
                <w:rStyle w:val="Hyperlink"/>
                <w:noProof/>
              </w:rPr>
              <w:t>Environmental/Occupational Health</w:t>
            </w:r>
            <w:r w:rsidR="00E23151">
              <w:rPr>
                <w:noProof/>
                <w:webHidden/>
              </w:rPr>
              <w:tab/>
            </w:r>
            <w:r w:rsidR="00E23151">
              <w:rPr>
                <w:noProof/>
                <w:webHidden/>
              </w:rPr>
              <w:fldChar w:fldCharType="begin"/>
            </w:r>
            <w:r w:rsidR="00E23151">
              <w:rPr>
                <w:noProof/>
                <w:webHidden/>
              </w:rPr>
              <w:instrText xml:space="preserve"> PAGEREF _Toc12015114 \h </w:instrText>
            </w:r>
            <w:r w:rsidR="00E23151">
              <w:rPr>
                <w:noProof/>
                <w:webHidden/>
              </w:rPr>
            </w:r>
            <w:r w:rsidR="00E23151">
              <w:rPr>
                <w:noProof/>
                <w:webHidden/>
              </w:rPr>
              <w:fldChar w:fldCharType="separate"/>
            </w:r>
            <w:r w:rsidR="00E23151">
              <w:rPr>
                <w:noProof/>
                <w:webHidden/>
              </w:rPr>
              <w:t>141</w:t>
            </w:r>
            <w:r w:rsidR="00E23151">
              <w:rPr>
                <w:noProof/>
                <w:webHidden/>
              </w:rPr>
              <w:fldChar w:fldCharType="end"/>
            </w:r>
          </w:hyperlink>
        </w:p>
        <w:p w14:paraId="4E0B9E03" w14:textId="77777777" w:rsidR="00E23151" w:rsidRDefault="000C5C29">
          <w:pPr>
            <w:pStyle w:val="TOC2"/>
            <w:rPr>
              <w:rFonts w:asciiTheme="minorHAnsi" w:eastAsiaTheme="minorEastAsia" w:hAnsiTheme="minorHAnsi" w:cstheme="minorBidi"/>
              <w:noProof/>
            </w:rPr>
          </w:pPr>
          <w:hyperlink w:anchor="_Toc12015115" w:history="1">
            <w:r w:rsidR="00E23151" w:rsidRPr="00CD75C3">
              <w:rPr>
                <w:rStyle w:val="Hyperlink"/>
                <w:noProof/>
              </w:rPr>
              <w:t>Environmental/Occupational Health Objectives</w:t>
            </w:r>
            <w:r w:rsidR="00E23151">
              <w:rPr>
                <w:noProof/>
                <w:webHidden/>
              </w:rPr>
              <w:tab/>
            </w:r>
            <w:r w:rsidR="00E23151">
              <w:rPr>
                <w:noProof/>
                <w:webHidden/>
              </w:rPr>
              <w:fldChar w:fldCharType="begin"/>
            </w:r>
            <w:r w:rsidR="00E23151">
              <w:rPr>
                <w:noProof/>
                <w:webHidden/>
              </w:rPr>
              <w:instrText xml:space="preserve"> PAGEREF _Toc12015115 \h </w:instrText>
            </w:r>
            <w:r w:rsidR="00E23151">
              <w:rPr>
                <w:noProof/>
                <w:webHidden/>
              </w:rPr>
            </w:r>
            <w:r w:rsidR="00E23151">
              <w:rPr>
                <w:noProof/>
                <w:webHidden/>
              </w:rPr>
              <w:fldChar w:fldCharType="separate"/>
            </w:r>
            <w:r w:rsidR="00E23151">
              <w:rPr>
                <w:noProof/>
                <w:webHidden/>
              </w:rPr>
              <w:t>142</w:t>
            </w:r>
            <w:r w:rsidR="00E23151">
              <w:rPr>
                <w:noProof/>
                <w:webHidden/>
              </w:rPr>
              <w:fldChar w:fldCharType="end"/>
            </w:r>
          </w:hyperlink>
        </w:p>
        <w:p w14:paraId="2EB9C73C"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16" w:history="1">
            <w:r w:rsidR="00E23151" w:rsidRPr="00CD75C3">
              <w:rPr>
                <w:rStyle w:val="Hyperlink"/>
                <w:noProof/>
              </w:rPr>
              <w:t>Longitudinal Social/Cultural/Behavioral Rotation</w:t>
            </w:r>
            <w:r w:rsidR="00E23151">
              <w:rPr>
                <w:noProof/>
                <w:webHidden/>
              </w:rPr>
              <w:tab/>
            </w:r>
            <w:r w:rsidR="00E23151">
              <w:rPr>
                <w:noProof/>
                <w:webHidden/>
              </w:rPr>
              <w:fldChar w:fldCharType="begin"/>
            </w:r>
            <w:r w:rsidR="00E23151">
              <w:rPr>
                <w:noProof/>
                <w:webHidden/>
              </w:rPr>
              <w:instrText xml:space="preserve"> PAGEREF _Toc12015116 \h </w:instrText>
            </w:r>
            <w:r w:rsidR="00E23151">
              <w:rPr>
                <w:noProof/>
                <w:webHidden/>
              </w:rPr>
            </w:r>
            <w:r w:rsidR="00E23151">
              <w:rPr>
                <w:noProof/>
                <w:webHidden/>
              </w:rPr>
              <w:fldChar w:fldCharType="separate"/>
            </w:r>
            <w:r w:rsidR="00E23151">
              <w:rPr>
                <w:noProof/>
                <w:webHidden/>
              </w:rPr>
              <w:t>143</w:t>
            </w:r>
            <w:r w:rsidR="00E23151">
              <w:rPr>
                <w:noProof/>
                <w:webHidden/>
              </w:rPr>
              <w:fldChar w:fldCharType="end"/>
            </w:r>
          </w:hyperlink>
        </w:p>
        <w:p w14:paraId="281D2316"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17" w:history="1">
            <w:r w:rsidR="00E23151" w:rsidRPr="00CD75C3">
              <w:rPr>
                <w:rStyle w:val="Hyperlink"/>
                <w:noProof/>
              </w:rPr>
              <w:t>Special Project</w:t>
            </w:r>
            <w:r w:rsidR="00E23151">
              <w:rPr>
                <w:noProof/>
                <w:webHidden/>
              </w:rPr>
              <w:tab/>
            </w:r>
            <w:r w:rsidR="00E23151">
              <w:rPr>
                <w:noProof/>
                <w:webHidden/>
              </w:rPr>
              <w:fldChar w:fldCharType="begin"/>
            </w:r>
            <w:r w:rsidR="00E23151">
              <w:rPr>
                <w:noProof/>
                <w:webHidden/>
              </w:rPr>
              <w:instrText xml:space="preserve"> PAGEREF _Toc12015117 \h </w:instrText>
            </w:r>
            <w:r w:rsidR="00E23151">
              <w:rPr>
                <w:noProof/>
                <w:webHidden/>
              </w:rPr>
            </w:r>
            <w:r w:rsidR="00E23151">
              <w:rPr>
                <w:noProof/>
                <w:webHidden/>
              </w:rPr>
              <w:fldChar w:fldCharType="separate"/>
            </w:r>
            <w:r w:rsidR="00E23151">
              <w:rPr>
                <w:noProof/>
                <w:webHidden/>
              </w:rPr>
              <w:t>145</w:t>
            </w:r>
            <w:r w:rsidR="00E23151">
              <w:rPr>
                <w:noProof/>
                <w:webHidden/>
              </w:rPr>
              <w:fldChar w:fldCharType="end"/>
            </w:r>
          </w:hyperlink>
        </w:p>
        <w:p w14:paraId="00D7D81D"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18" w:history="1">
            <w:r w:rsidR="00E23151" w:rsidRPr="00CD75C3">
              <w:rPr>
                <w:rStyle w:val="Hyperlink"/>
                <w:noProof/>
              </w:rPr>
              <w:t>Major Area of Concentration</w:t>
            </w:r>
            <w:r w:rsidR="00E23151">
              <w:rPr>
                <w:noProof/>
                <w:webHidden/>
              </w:rPr>
              <w:tab/>
            </w:r>
            <w:r w:rsidR="00E23151">
              <w:rPr>
                <w:noProof/>
                <w:webHidden/>
              </w:rPr>
              <w:fldChar w:fldCharType="begin"/>
            </w:r>
            <w:r w:rsidR="00E23151">
              <w:rPr>
                <w:noProof/>
                <w:webHidden/>
              </w:rPr>
              <w:instrText xml:space="preserve"> PAGEREF _Toc12015118 \h </w:instrText>
            </w:r>
            <w:r w:rsidR="00E23151">
              <w:rPr>
                <w:noProof/>
                <w:webHidden/>
              </w:rPr>
            </w:r>
            <w:r w:rsidR="00E23151">
              <w:rPr>
                <w:noProof/>
                <w:webHidden/>
              </w:rPr>
              <w:fldChar w:fldCharType="separate"/>
            </w:r>
            <w:r w:rsidR="00E23151">
              <w:rPr>
                <w:noProof/>
                <w:webHidden/>
              </w:rPr>
              <w:t>145</w:t>
            </w:r>
            <w:r w:rsidR="00E23151">
              <w:rPr>
                <w:noProof/>
                <w:webHidden/>
              </w:rPr>
              <w:fldChar w:fldCharType="end"/>
            </w:r>
          </w:hyperlink>
        </w:p>
        <w:p w14:paraId="738A9132"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19" w:history="1">
            <w:r w:rsidR="00E23151" w:rsidRPr="00CD75C3">
              <w:rPr>
                <w:rStyle w:val="Hyperlink"/>
                <w:noProof/>
              </w:rPr>
              <w:t>Health Policy and Advocacy Rotation</w:t>
            </w:r>
            <w:r w:rsidR="00E23151">
              <w:rPr>
                <w:noProof/>
                <w:webHidden/>
              </w:rPr>
              <w:tab/>
            </w:r>
            <w:r w:rsidR="00E23151">
              <w:rPr>
                <w:noProof/>
                <w:webHidden/>
              </w:rPr>
              <w:fldChar w:fldCharType="begin"/>
            </w:r>
            <w:r w:rsidR="00E23151">
              <w:rPr>
                <w:noProof/>
                <w:webHidden/>
              </w:rPr>
              <w:instrText xml:space="preserve"> PAGEREF _Toc12015119 \h </w:instrText>
            </w:r>
            <w:r w:rsidR="00E23151">
              <w:rPr>
                <w:noProof/>
                <w:webHidden/>
              </w:rPr>
            </w:r>
            <w:r w:rsidR="00E23151">
              <w:rPr>
                <w:noProof/>
                <w:webHidden/>
              </w:rPr>
              <w:fldChar w:fldCharType="separate"/>
            </w:r>
            <w:r w:rsidR="00E23151">
              <w:rPr>
                <w:noProof/>
                <w:webHidden/>
              </w:rPr>
              <w:t>146</w:t>
            </w:r>
            <w:r w:rsidR="00E23151">
              <w:rPr>
                <w:noProof/>
                <w:webHidden/>
              </w:rPr>
              <w:fldChar w:fldCharType="end"/>
            </w:r>
          </w:hyperlink>
        </w:p>
        <w:p w14:paraId="25F12201"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0" w:history="1">
            <w:r w:rsidR="00E23151" w:rsidRPr="00CD75C3">
              <w:rPr>
                <w:rStyle w:val="Hyperlink"/>
                <w:noProof/>
              </w:rPr>
              <w:t>Health Equity Elective Rotation</w:t>
            </w:r>
            <w:r w:rsidR="00E23151">
              <w:rPr>
                <w:noProof/>
                <w:webHidden/>
              </w:rPr>
              <w:tab/>
            </w:r>
            <w:r w:rsidR="00E23151">
              <w:rPr>
                <w:noProof/>
                <w:webHidden/>
              </w:rPr>
              <w:fldChar w:fldCharType="begin"/>
            </w:r>
            <w:r w:rsidR="00E23151">
              <w:rPr>
                <w:noProof/>
                <w:webHidden/>
              </w:rPr>
              <w:instrText xml:space="preserve"> PAGEREF _Toc12015120 \h </w:instrText>
            </w:r>
            <w:r w:rsidR="00E23151">
              <w:rPr>
                <w:noProof/>
                <w:webHidden/>
              </w:rPr>
            </w:r>
            <w:r w:rsidR="00E23151">
              <w:rPr>
                <w:noProof/>
                <w:webHidden/>
              </w:rPr>
              <w:fldChar w:fldCharType="separate"/>
            </w:r>
            <w:r w:rsidR="00E23151">
              <w:rPr>
                <w:noProof/>
                <w:webHidden/>
              </w:rPr>
              <w:t>150</w:t>
            </w:r>
            <w:r w:rsidR="00E23151">
              <w:rPr>
                <w:noProof/>
                <w:webHidden/>
              </w:rPr>
              <w:fldChar w:fldCharType="end"/>
            </w:r>
          </w:hyperlink>
        </w:p>
        <w:p w14:paraId="2EB24287"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1" w:history="1">
            <w:r w:rsidR="00E23151" w:rsidRPr="00CD75C3">
              <w:rPr>
                <w:rStyle w:val="Hyperlink"/>
                <w:noProof/>
              </w:rPr>
              <w:t>Training Sites</w:t>
            </w:r>
            <w:r w:rsidR="00E23151">
              <w:rPr>
                <w:noProof/>
                <w:webHidden/>
              </w:rPr>
              <w:tab/>
            </w:r>
            <w:r w:rsidR="00E23151">
              <w:rPr>
                <w:noProof/>
                <w:webHidden/>
              </w:rPr>
              <w:fldChar w:fldCharType="begin"/>
            </w:r>
            <w:r w:rsidR="00E23151">
              <w:rPr>
                <w:noProof/>
                <w:webHidden/>
              </w:rPr>
              <w:instrText xml:space="preserve"> PAGEREF _Toc12015121 \h </w:instrText>
            </w:r>
            <w:r w:rsidR="00E23151">
              <w:rPr>
                <w:noProof/>
                <w:webHidden/>
              </w:rPr>
            </w:r>
            <w:r w:rsidR="00E23151">
              <w:rPr>
                <w:noProof/>
                <w:webHidden/>
              </w:rPr>
              <w:fldChar w:fldCharType="separate"/>
            </w:r>
            <w:r w:rsidR="00E23151">
              <w:rPr>
                <w:noProof/>
                <w:webHidden/>
              </w:rPr>
              <w:t>151</w:t>
            </w:r>
            <w:r w:rsidR="00E23151">
              <w:rPr>
                <w:noProof/>
                <w:webHidden/>
              </w:rPr>
              <w:fldChar w:fldCharType="end"/>
            </w:r>
          </w:hyperlink>
        </w:p>
        <w:p w14:paraId="07AEF76F"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2" w:history="1">
            <w:r w:rsidR="00E23151" w:rsidRPr="00CD75C3">
              <w:rPr>
                <w:rStyle w:val="Hyperlink"/>
                <w:noProof/>
              </w:rPr>
              <w:t>Contact</w:t>
            </w:r>
            <w:r w:rsidR="00E23151">
              <w:rPr>
                <w:noProof/>
                <w:webHidden/>
              </w:rPr>
              <w:tab/>
            </w:r>
            <w:r w:rsidR="00E23151">
              <w:rPr>
                <w:noProof/>
                <w:webHidden/>
              </w:rPr>
              <w:fldChar w:fldCharType="begin"/>
            </w:r>
            <w:r w:rsidR="00E23151">
              <w:rPr>
                <w:noProof/>
                <w:webHidden/>
              </w:rPr>
              <w:instrText xml:space="preserve"> PAGEREF _Toc12015122 \h </w:instrText>
            </w:r>
            <w:r w:rsidR="00E23151">
              <w:rPr>
                <w:noProof/>
                <w:webHidden/>
              </w:rPr>
            </w:r>
            <w:r w:rsidR="00E23151">
              <w:rPr>
                <w:noProof/>
                <w:webHidden/>
              </w:rPr>
              <w:fldChar w:fldCharType="separate"/>
            </w:r>
            <w:r w:rsidR="00E23151">
              <w:rPr>
                <w:noProof/>
                <w:webHidden/>
              </w:rPr>
              <w:t>151</w:t>
            </w:r>
            <w:r w:rsidR="00E23151">
              <w:rPr>
                <w:noProof/>
                <w:webHidden/>
              </w:rPr>
              <w:fldChar w:fldCharType="end"/>
            </w:r>
          </w:hyperlink>
        </w:p>
        <w:p w14:paraId="5E570E40"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3" w:history="1">
            <w:r w:rsidR="00E23151" w:rsidRPr="00CD75C3">
              <w:rPr>
                <w:rStyle w:val="Hyperlink"/>
                <w:noProof/>
              </w:rPr>
              <w:t>Rotations Completed</w:t>
            </w:r>
            <w:r w:rsidR="00E23151">
              <w:rPr>
                <w:noProof/>
                <w:webHidden/>
              </w:rPr>
              <w:tab/>
            </w:r>
            <w:r w:rsidR="00E23151">
              <w:rPr>
                <w:noProof/>
                <w:webHidden/>
              </w:rPr>
              <w:fldChar w:fldCharType="begin"/>
            </w:r>
            <w:r w:rsidR="00E23151">
              <w:rPr>
                <w:noProof/>
                <w:webHidden/>
              </w:rPr>
              <w:instrText xml:space="preserve"> PAGEREF _Toc12015123 \h </w:instrText>
            </w:r>
            <w:r w:rsidR="00E23151">
              <w:rPr>
                <w:noProof/>
                <w:webHidden/>
              </w:rPr>
            </w:r>
            <w:r w:rsidR="00E23151">
              <w:rPr>
                <w:noProof/>
                <w:webHidden/>
              </w:rPr>
              <w:fldChar w:fldCharType="separate"/>
            </w:r>
            <w:r w:rsidR="00E23151">
              <w:rPr>
                <w:noProof/>
                <w:webHidden/>
              </w:rPr>
              <w:t>151</w:t>
            </w:r>
            <w:r w:rsidR="00E23151">
              <w:rPr>
                <w:noProof/>
                <w:webHidden/>
              </w:rPr>
              <w:fldChar w:fldCharType="end"/>
            </w:r>
          </w:hyperlink>
        </w:p>
        <w:p w14:paraId="4CCA9E8B"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4" w:history="1">
            <w:r w:rsidR="00E23151" w:rsidRPr="00CD75C3">
              <w:rPr>
                <w:rStyle w:val="Hyperlink"/>
                <w:noProof/>
              </w:rPr>
              <w:t>Away Rotations</w:t>
            </w:r>
            <w:r w:rsidR="00E23151">
              <w:rPr>
                <w:noProof/>
                <w:webHidden/>
              </w:rPr>
              <w:tab/>
            </w:r>
            <w:r w:rsidR="00E23151">
              <w:rPr>
                <w:noProof/>
                <w:webHidden/>
              </w:rPr>
              <w:fldChar w:fldCharType="begin"/>
            </w:r>
            <w:r w:rsidR="00E23151">
              <w:rPr>
                <w:noProof/>
                <w:webHidden/>
              </w:rPr>
              <w:instrText xml:space="preserve"> PAGEREF _Toc12015124 \h </w:instrText>
            </w:r>
            <w:r w:rsidR="00E23151">
              <w:rPr>
                <w:noProof/>
                <w:webHidden/>
              </w:rPr>
            </w:r>
            <w:r w:rsidR="00E23151">
              <w:rPr>
                <w:noProof/>
                <w:webHidden/>
              </w:rPr>
              <w:fldChar w:fldCharType="separate"/>
            </w:r>
            <w:r w:rsidR="00E23151">
              <w:rPr>
                <w:noProof/>
                <w:webHidden/>
              </w:rPr>
              <w:t>152</w:t>
            </w:r>
            <w:r w:rsidR="00E23151">
              <w:rPr>
                <w:noProof/>
                <w:webHidden/>
              </w:rPr>
              <w:fldChar w:fldCharType="end"/>
            </w:r>
          </w:hyperlink>
        </w:p>
        <w:p w14:paraId="1431068D"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5" w:history="1">
            <w:r w:rsidR="00E23151" w:rsidRPr="00CD75C3">
              <w:rPr>
                <w:rStyle w:val="Hyperlink"/>
                <w:noProof/>
                <w:lang w:val="nl-NL"/>
              </w:rPr>
              <w:t>Journal Club Schedule 2019-2020</w:t>
            </w:r>
            <w:r w:rsidR="00E23151">
              <w:rPr>
                <w:noProof/>
                <w:webHidden/>
              </w:rPr>
              <w:tab/>
            </w:r>
            <w:r w:rsidR="00E23151">
              <w:rPr>
                <w:noProof/>
                <w:webHidden/>
              </w:rPr>
              <w:fldChar w:fldCharType="begin"/>
            </w:r>
            <w:r w:rsidR="00E23151">
              <w:rPr>
                <w:noProof/>
                <w:webHidden/>
              </w:rPr>
              <w:instrText xml:space="preserve"> PAGEREF _Toc12015125 \h </w:instrText>
            </w:r>
            <w:r w:rsidR="00E23151">
              <w:rPr>
                <w:noProof/>
                <w:webHidden/>
              </w:rPr>
            </w:r>
            <w:r w:rsidR="00E23151">
              <w:rPr>
                <w:noProof/>
                <w:webHidden/>
              </w:rPr>
              <w:fldChar w:fldCharType="separate"/>
            </w:r>
            <w:r w:rsidR="00E23151">
              <w:rPr>
                <w:noProof/>
                <w:webHidden/>
              </w:rPr>
              <w:t>154</w:t>
            </w:r>
            <w:r w:rsidR="00E23151">
              <w:rPr>
                <w:noProof/>
                <w:webHidden/>
              </w:rPr>
              <w:fldChar w:fldCharType="end"/>
            </w:r>
          </w:hyperlink>
        </w:p>
        <w:p w14:paraId="37D510B6"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6" w:history="1">
            <w:r w:rsidR="00E23151" w:rsidRPr="00CD75C3">
              <w:rPr>
                <w:rStyle w:val="Hyperlink"/>
                <w:noProof/>
              </w:rPr>
              <w:t>Program Contact Information</w:t>
            </w:r>
            <w:r w:rsidR="00E23151">
              <w:rPr>
                <w:noProof/>
                <w:webHidden/>
              </w:rPr>
              <w:tab/>
            </w:r>
            <w:r w:rsidR="00E23151">
              <w:rPr>
                <w:noProof/>
                <w:webHidden/>
              </w:rPr>
              <w:fldChar w:fldCharType="begin"/>
            </w:r>
            <w:r w:rsidR="00E23151">
              <w:rPr>
                <w:noProof/>
                <w:webHidden/>
              </w:rPr>
              <w:instrText xml:space="preserve"> PAGEREF _Toc12015126 \h </w:instrText>
            </w:r>
            <w:r w:rsidR="00E23151">
              <w:rPr>
                <w:noProof/>
                <w:webHidden/>
              </w:rPr>
            </w:r>
            <w:r w:rsidR="00E23151">
              <w:rPr>
                <w:noProof/>
                <w:webHidden/>
              </w:rPr>
              <w:fldChar w:fldCharType="separate"/>
            </w:r>
            <w:r w:rsidR="00E23151">
              <w:rPr>
                <w:noProof/>
                <w:webHidden/>
              </w:rPr>
              <w:t>155</w:t>
            </w:r>
            <w:r w:rsidR="00E23151">
              <w:rPr>
                <w:noProof/>
                <w:webHidden/>
              </w:rPr>
              <w:fldChar w:fldCharType="end"/>
            </w:r>
          </w:hyperlink>
        </w:p>
        <w:p w14:paraId="03EEE685"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7" w:history="1">
            <w:r w:rsidR="00E23151" w:rsidRPr="00CD75C3">
              <w:rPr>
                <w:rStyle w:val="Hyperlink"/>
                <w:noProof/>
              </w:rPr>
              <w:t>Please see the New Innovations Personnel Directory for Faculty and Staff Contact Information</w:t>
            </w:r>
            <w:r w:rsidR="00E23151">
              <w:rPr>
                <w:noProof/>
                <w:webHidden/>
              </w:rPr>
              <w:tab/>
            </w:r>
            <w:r w:rsidR="00E23151">
              <w:rPr>
                <w:noProof/>
                <w:webHidden/>
              </w:rPr>
              <w:fldChar w:fldCharType="begin"/>
            </w:r>
            <w:r w:rsidR="00E23151">
              <w:rPr>
                <w:noProof/>
                <w:webHidden/>
              </w:rPr>
              <w:instrText xml:space="preserve"> PAGEREF _Toc12015127 \h </w:instrText>
            </w:r>
            <w:r w:rsidR="00E23151">
              <w:rPr>
                <w:noProof/>
                <w:webHidden/>
              </w:rPr>
            </w:r>
            <w:r w:rsidR="00E23151">
              <w:rPr>
                <w:noProof/>
                <w:webHidden/>
              </w:rPr>
              <w:fldChar w:fldCharType="separate"/>
            </w:r>
            <w:r w:rsidR="00E23151">
              <w:rPr>
                <w:noProof/>
                <w:webHidden/>
              </w:rPr>
              <w:t>155</w:t>
            </w:r>
            <w:r w:rsidR="00E23151">
              <w:rPr>
                <w:noProof/>
                <w:webHidden/>
              </w:rPr>
              <w:fldChar w:fldCharType="end"/>
            </w:r>
          </w:hyperlink>
        </w:p>
        <w:p w14:paraId="7F0E2BF8"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28" w:history="1">
            <w:r w:rsidR="00E23151" w:rsidRPr="00CD75C3">
              <w:rPr>
                <w:rStyle w:val="Hyperlink"/>
                <w:noProof/>
              </w:rPr>
              <w:t>Forms</w:t>
            </w:r>
            <w:r w:rsidR="00E23151">
              <w:rPr>
                <w:noProof/>
                <w:webHidden/>
              </w:rPr>
              <w:tab/>
            </w:r>
            <w:r w:rsidR="00E23151">
              <w:rPr>
                <w:noProof/>
                <w:webHidden/>
              </w:rPr>
              <w:fldChar w:fldCharType="begin"/>
            </w:r>
            <w:r w:rsidR="00E23151">
              <w:rPr>
                <w:noProof/>
                <w:webHidden/>
              </w:rPr>
              <w:instrText xml:space="preserve"> PAGEREF _Toc12015128 \h </w:instrText>
            </w:r>
            <w:r w:rsidR="00E23151">
              <w:rPr>
                <w:noProof/>
                <w:webHidden/>
              </w:rPr>
            </w:r>
            <w:r w:rsidR="00E23151">
              <w:rPr>
                <w:noProof/>
                <w:webHidden/>
              </w:rPr>
              <w:fldChar w:fldCharType="separate"/>
            </w:r>
            <w:r w:rsidR="00E23151">
              <w:rPr>
                <w:noProof/>
                <w:webHidden/>
              </w:rPr>
              <w:t>156</w:t>
            </w:r>
            <w:r w:rsidR="00E23151">
              <w:rPr>
                <w:noProof/>
                <w:webHidden/>
              </w:rPr>
              <w:fldChar w:fldCharType="end"/>
            </w:r>
          </w:hyperlink>
        </w:p>
        <w:p w14:paraId="5DB9B703" w14:textId="77777777" w:rsidR="00E23151" w:rsidRDefault="000C5C29">
          <w:pPr>
            <w:pStyle w:val="TOC2"/>
            <w:rPr>
              <w:rFonts w:asciiTheme="minorHAnsi" w:eastAsiaTheme="minorEastAsia" w:hAnsiTheme="minorHAnsi" w:cstheme="minorBidi"/>
              <w:noProof/>
            </w:rPr>
          </w:pPr>
          <w:hyperlink w:anchor="_Toc12015129" w:history="1">
            <w:r w:rsidR="00E23151" w:rsidRPr="00CD75C3">
              <w:rPr>
                <w:rStyle w:val="Hyperlink"/>
                <w:noProof/>
              </w:rPr>
              <w:t>Learning Contract</w:t>
            </w:r>
            <w:r w:rsidR="00E23151">
              <w:rPr>
                <w:noProof/>
                <w:webHidden/>
              </w:rPr>
              <w:tab/>
            </w:r>
            <w:r w:rsidR="00E23151">
              <w:rPr>
                <w:noProof/>
                <w:webHidden/>
              </w:rPr>
              <w:fldChar w:fldCharType="begin"/>
            </w:r>
            <w:r w:rsidR="00E23151">
              <w:rPr>
                <w:noProof/>
                <w:webHidden/>
              </w:rPr>
              <w:instrText xml:space="preserve"> PAGEREF _Toc12015129 \h </w:instrText>
            </w:r>
            <w:r w:rsidR="00E23151">
              <w:rPr>
                <w:noProof/>
                <w:webHidden/>
              </w:rPr>
            </w:r>
            <w:r w:rsidR="00E23151">
              <w:rPr>
                <w:noProof/>
                <w:webHidden/>
              </w:rPr>
              <w:fldChar w:fldCharType="separate"/>
            </w:r>
            <w:r w:rsidR="00E23151">
              <w:rPr>
                <w:noProof/>
                <w:webHidden/>
              </w:rPr>
              <w:t>156</w:t>
            </w:r>
            <w:r w:rsidR="00E23151">
              <w:rPr>
                <w:noProof/>
                <w:webHidden/>
              </w:rPr>
              <w:fldChar w:fldCharType="end"/>
            </w:r>
          </w:hyperlink>
        </w:p>
        <w:p w14:paraId="38AED9EA" w14:textId="77777777" w:rsidR="00E23151" w:rsidRDefault="000C5C29">
          <w:pPr>
            <w:pStyle w:val="TOC2"/>
            <w:rPr>
              <w:rFonts w:asciiTheme="minorHAnsi" w:eastAsiaTheme="minorEastAsia" w:hAnsiTheme="minorHAnsi" w:cstheme="minorBidi"/>
              <w:noProof/>
            </w:rPr>
          </w:pPr>
          <w:hyperlink w:anchor="_Toc12015130" w:history="1">
            <w:r w:rsidR="00E23151" w:rsidRPr="00CD75C3">
              <w:rPr>
                <w:rStyle w:val="Hyperlink"/>
                <w:noProof/>
              </w:rPr>
              <w:t>Journal Article Critique Form</w:t>
            </w:r>
            <w:r w:rsidR="00E23151">
              <w:rPr>
                <w:noProof/>
                <w:webHidden/>
              </w:rPr>
              <w:tab/>
            </w:r>
            <w:r w:rsidR="00E23151">
              <w:rPr>
                <w:noProof/>
                <w:webHidden/>
              </w:rPr>
              <w:fldChar w:fldCharType="begin"/>
            </w:r>
            <w:r w:rsidR="00E23151">
              <w:rPr>
                <w:noProof/>
                <w:webHidden/>
              </w:rPr>
              <w:instrText xml:space="preserve"> PAGEREF _Toc12015130 \h </w:instrText>
            </w:r>
            <w:r w:rsidR="00E23151">
              <w:rPr>
                <w:noProof/>
                <w:webHidden/>
              </w:rPr>
            </w:r>
            <w:r w:rsidR="00E23151">
              <w:rPr>
                <w:noProof/>
                <w:webHidden/>
              </w:rPr>
              <w:fldChar w:fldCharType="separate"/>
            </w:r>
            <w:r w:rsidR="00E23151">
              <w:rPr>
                <w:noProof/>
                <w:webHidden/>
              </w:rPr>
              <w:t>159</w:t>
            </w:r>
            <w:r w:rsidR="00E23151">
              <w:rPr>
                <w:noProof/>
                <w:webHidden/>
              </w:rPr>
              <w:fldChar w:fldCharType="end"/>
            </w:r>
          </w:hyperlink>
        </w:p>
        <w:p w14:paraId="26EAA819" w14:textId="77777777" w:rsidR="00E23151" w:rsidRDefault="000C5C29">
          <w:pPr>
            <w:pStyle w:val="TOC2"/>
            <w:rPr>
              <w:rFonts w:asciiTheme="minorHAnsi" w:eastAsiaTheme="minorEastAsia" w:hAnsiTheme="minorHAnsi" w:cstheme="minorBidi"/>
              <w:noProof/>
            </w:rPr>
          </w:pPr>
          <w:hyperlink w:anchor="_Toc12015131" w:history="1">
            <w:r w:rsidR="00E23151" w:rsidRPr="00CD75C3">
              <w:rPr>
                <w:rStyle w:val="Hyperlink"/>
                <w:noProof/>
              </w:rPr>
              <w:t>Residency Travel Checklist</w:t>
            </w:r>
            <w:r w:rsidR="00E23151">
              <w:rPr>
                <w:noProof/>
                <w:webHidden/>
              </w:rPr>
              <w:tab/>
            </w:r>
            <w:r w:rsidR="00E23151">
              <w:rPr>
                <w:noProof/>
                <w:webHidden/>
              </w:rPr>
              <w:fldChar w:fldCharType="begin"/>
            </w:r>
            <w:r w:rsidR="00E23151">
              <w:rPr>
                <w:noProof/>
                <w:webHidden/>
              </w:rPr>
              <w:instrText xml:space="preserve"> PAGEREF _Toc12015131 \h </w:instrText>
            </w:r>
            <w:r w:rsidR="00E23151">
              <w:rPr>
                <w:noProof/>
                <w:webHidden/>
              </w:rPr>
            </w:r>
            <w:r w:rsidR="00E23151">
              <w:rPr>
                <w:noProof/>
                <w:webHidden/>
              </w:rPr>
              <w:fldChar w:fldCharType="separate"/>
            </w:r>
            <w:r w:rsidR="00E23151">
              <w:rPr>
                <w:noProof/>
                <w:webHidden/>
              </w:rPr>
              <w:t>160</w:t>
            </w:r>
            <w:r w:rsidR="00E23151">
              <w:rPr>
                <w:noProof/>
                <w:webHidden/>
              </w:rPr>
              <w:fldChar w:fldCharType="end"/>
            </w:r>
          </w:hyperlink>
        </w:p>
        <w:p w14:paraId="133F8281" w14:textId="77777777" w:rsidR="00E23151" w:rsidRDefault="000C5C29">
          <w:pPr>
            <w:pStyle w:val="TOC2"/>
            <w:rPr>
              <w:rFonts w:asciiTheme="minorHAnsi" w:eastAsiaTheme="minorEastAsia" w:hAnsiTheme="minorHAnsi" w:cstheme="minorBidi"/>
              <w:noProof/>
            </w:rPr>
          </w:pPr>
          <w:hyperlink w:anchor="_Toc12015132" w:history="1">
            <w:r w:rsidR="00E23151" w:rsidRPr="00CD75C3">
              <w:rPr>
                <w:rStyle w:val="Hyperlink"/>
                <w:noProof/>
              </w:rPr>
              <w:t>Allowable Expenses</w:t>
            </w:r>
            <w:r w:rsidR="00E23151">
              <w:rPr>
                <w:noProof/>
                <w:webHidden/>
              </w:rPr>
              <w:tab/>
            </w:r>
            <w:r w:rsidR="00E23151">
              <w:rPr>
                <w:noProof/>
                <w:webHidden/>
              </w:rPr>
              <w:fldChar w:fldCharType="begin"/>
            </w:r>
            <w:r w:rsidR="00E23151">
              <w:rPr>
                <w:noProof/>
                <w:webHidden/>
              </w:rPr>
              <w:instrText xml:space="preserve"> PAGEREF _Toc12015132 \h </w:instrText>
            </w:r>
            <w:r w:rsidR="00E23151">
              <w:rPr>
                <w:noProof/>
                <w:webHidden/>
              </w:rPr>
            </w:r>
            <w:r w:rsidR="00E23151">
              <w:rPr>
                <w:noProof/>
                <w:webHidden/>
              </w:rPr>
              <w:fldChar w:fldCharType="separate"/>
            </w:r>
            <w:r w:rsidR="00E23151">
              <w:rPr>
                <w:noProof/>
                <w:webHidden/>
              </w:rPr>
              <w:t>160</w:t>
            </w:r>
            <w:r w:rsidR="00E23151">
              <w:rPr>
                <w:noProof/>
                <w:webHidden/>
              </w:rPr>
              <w:fldChar w:fldCharType="end"/>
            </w:r>
          </w:hyperlink>
        </w:p>
        <w:p w14:paraId="067E43EB" w14:textId="77777777" w:rsidR="00E23151" w:rsidRDefault="000C5C29">
          <w:pPr>
            <w:pStyle w:val="TOC1"/>
            <w:tabs>
              <w:tab w:val="right" w:leader="dot" w:pos="9350"/>
            </w:tabs>
            <w:rPr>
              <w:rFonts w:asciiTheme="minorHAnsi" w:eastAsiaTheme="minorEastAsia" w:hAnsiTheme="minorHAnsi" w:cstheme="minorBidi"/>
              <w:noProof/>
              <w:sz w:val="22"/>
            </w:rPr>
          </w:pPr>
          <w:hyperlink w:anchor="_Toc12015133" w:history="1">
            <w:r w:rsidR="00E23151" w:rsidRPr="00CD75C3">
              <w:rPr>
                <w:rStyle w:val="Hyperlink"/>
                <w:noProof/>
              </w:rPr>
              <w:t>ACGME Program Requirements for Graduate Medical Education in Preventive Medicine</w:t>
            </w:r>
            <w:r w:rsidR="00E23151">
              <w:rPr>
                <w:noProof/>
                <w:webHidden/>
              </w:rPr>
              <w:tab/>
            </w:r>
            <w:r w:rsidR="00E23151">
              <w:rPr>
                <w:noProof/>
                <w:webHidden/>
              </w:rPr>
              <w:fldChar w:fldCharType="begin"/>
            </w:r>
            <w:r w:rsidR="00E23151">
              <w:rPr>
                <w:noProof/>
                <w:webHidden/>
              </w:rPr>
              <w:instrText xml:space="preserve"> PAGEREF _Toc12015133 \h </w:instrText>
            </w:r>
            <w:r w:rsidR="00E23151">
              <w:rPr>
                <w:noProof/>
                <w:webHidden/>
              </w:rPr>
            </w:r>
            <w:r w:rsidR="00E23151">
              <w:rPr>
                <w:noProof/>
                <w:webHidden/>
              </w:rPr>
              <w:fldChar w:fldCharType="separate"/>
            </w:r>
            <w:r w:rsidR="00E23151">
              <w:rPr>
                <w:noProof/>
                <w:webHidden/>
              </w:rPr>
              <w:t>161</w:t>
            </w:r>
            <w:r w:rsidR="00E23151">
              <w:rPr>
                <w:noProof/>
                <w:webHidden/>
              </w:rPr>
              <w:fldChar w:fldCharType="end"/>
            </w:r>
          </w:hyperlink>
        </w:p>
        <w:p w14:paraId="35003290" w14:textId="77777777" w:rsidR="00E23151" w:rsidRDefault="000C5C29">
          <w:pPr>
            <w:pStyle w:val="TOC2"/>
            <w:rPr>
              <w:rFonts w:asciiTheme="minorHAnsi" w:eastAsiaTheme="minorEastAsia" w:hAnsiTheme="minorHAnsi" w:cstheme="minorBidi"/>
              <w:noProof/>
            </w:rPr>
          </w:pPr>
          <w:hyperlink w:anchor="_Toc12015134" w:history="1">
            <w:r w:rsidR="00E23151" w:rsidRPr="00CD75C3">
              <w:rPr>
                <w:rStyle w:val="Hyperlink"/>
                <w:noProof/>
              </w:rPr>
              <w:t>ACGME Common Program Requirements</w:t>
            </w:r>
            <w:r w:rsidR="00E23151">
              <w:rPr>
                <w:noProof/>
                <w:webHidden/>
              </w:rPr>
              <w:tab/>
            </w:r>
            <w:r w:rsidR="00E23151">
              <w:rPr>
                <w:noProof/>
                <w:webHidden/>
              </w:rPr>
              <w:fldChar w:fldCharType="begin"/>
            </w:r>
            <w:r w:rsidR="00E23151">
              <w:rPr>
                <w:noProof/>
                <w:webHidden/>
              </w:rPr>
              <w:instrText xml:space="preserve"> PAGEREF _Toc12015134 \h </w:instrText>
            </w:r>
            <w:r w:rsidR="00E23151">
              <w:rPr>
                <w:noProof/>
                <w:webHidden/>
              </w:rPr>
            </w:r>
            <w:r w:rsidR="00E23151">
              <w:rPr>
                <w:noProof/>
                <w:webHidden/>
              </w:rPr>
              <w:fldChar w:fldCharType="separate"/>
            </w:r>
            <w:r w:rsidR="00E23151">
              <w:rPr>
                <w:noProof/>
                <w:webHidden/>
              </w:rPr>
              <w:t>161</w:t>
            </w:r>
            <w:r w:rsidR="00E23151">
              <w:rPr>
                <w:noProof/>
                <w:webHidden/>
              </w:rPr>
              <w:fldChar w:fldCharType="end"/>
            </w:r>
          </w:hyperlink>
        </w:p>
        <w:p w14:paraId="63A08DE2" w14:textId="77777777" w:rsidR="00E23151" w:rsidRDefault="000C5C29">
          <w:pPr>
            <w:pStyle w:val="TOC2"/>
            <w:rPr>
              <w:rFonts w:asciiTheme="minorHAnsi" w:eastAsiaTheme="minorEastAsia" w:hAnsiTheme="minorHAnsi" w:cstheme="minorBidi"/>
              <w:noProof/>
            </w:rPr>
          </w:pPr>
          <w:hyperlink w:anchor="_Toc12015135" w:history="1">
            <w:r w:rsidR="00E23151" w:rsidRPr="00CD75C3">
              <w:rPr>
                <w:rStyle w:val="Hyperlink"/>
                <w:noProof/>
              </w:rPr>
              <w:t>ACGME Preventive Medicine Specialty Requirements</w:t>
            </w:r>
            <w:r w:rsidR="00E23151">
              <w:rPr>
                <w:noProof/>
                <w:webHidden/>
              </w:rPr>
              <w:tab/>
            </w:r>
            <w:r w:rsidR="00E23151">
              <w:rPr>
                <w:noProof/>
                <w:webHidden/>
              </w:rPr>
              <w:fldChar w:fldCharType="begin"/>
            </w:r>
            <w:r w:rsidR="00E23151">
              <w:rPr>
                <w:noProof/>
                <w:webHidden/>
              </w:rPr>
              <w:instrText xml:space="preserve"> PAGEREF _Toc12015135 \h </w:instrText>
            </w:r>
            <w:r w:rsidR="00E23151">
              <w:rPr>
                <w:noProof/>
                <w:webHidden/>
              </w:rPr>
            </w:r>
            <w:r w:rsidR="00E23151">
              <w:rPr>
                <w:noProof/>
                <w:webHidden/>
              </w:rPr>
              <w:fldChar w:fldCharType="separate"/>
            </w:r>
            <w:r w:rsidR="00E23151">
              <w:rPr>
                <w:noProof/>
                <w:webHidden/>
              </w:rPr>
              <w:t>161</w:t>
            </w:r>
            <w:r w:rsidR="00E23151">
              <w:rPr>
                <w:noProof/>
                <w:webHidden/>
              </w:rPr>
              <w:fldChar w:fldCharType="end"/>
            </w:r>
          </w:hyperlink>
        </w:p>
        <w:p w14:paraId="4095D989" w14:textId="77777777" w:rsidR="00D27E61" w:rsidRPr="00D27E61" w:rsidRDefault="00D27E61" w:rsidP="00D27E61">
          <w:pPr>
            <w:rPr>
              <w:noProof/>
            </w:rPr>
          </w:pPr>
          <w:r w:rsidRPr="00D27E61">
            <w:rPr>
              <w:b/>
              <w:bCs/>
              <w:noProof/>
            </w:rPr>
            <w:fldChar w:fldCharType="end"/>
          </w:r>
        </w:p>
      </w:sdtContent>
    </w:sdt>
    <w:bookmarkEnd w:id="0"/>
    <w:p w14:paraId="4FC72F7D" w14:textId="77777777" w:rsidR="00BC525D" w:rsidRDefault="00BC525D"/>
    <w:p w14:paraId="2775BCA2" w14:textId="77777777" w:rsidR="005C2022" w:rsidRDefault="005C2022" w:rsidP="00324AD4">
      <w:pPr>
        <w:pStyle w:val="Heading1"/>
        <w:sectPr w:rsidR="005C2022" w:rsidSect="00791438">
          <w:headerReference w:type="default" r:id="rId11"/>
          <w:footerReference w:type="even" r:id="rId12"/>
          <w:footerReference w:type="default" r:id="rId13"/>
          <w:footerReference w:type="first" r:id="rId14"/>
          <w:pgSz w:w="12240" w:h="15840"/>
          <w:pgMar w:top="720" w:right="1440" w:bottom="720" w:left="1440" w:header="720" w:footer="720" w:gutter="0"/>
          <w:cols w:space="720"/>
          <w:titlePg/>
          <w:docGrid w:linePitch="360"/>
        </w:sectPr>
      </w:pPr>
      <w:bookmarkStart w:id="1" w:name="_Toc422733434"/>
    </w:p>
    <w:p w14:paraId="6AD24DBE" w14:textId="77777777" w:rsidR="005C2022" w:rsidRDefault="005C2022" w:rsidP="005C2022"/>
    <w:p w14:paraId="20FD6963" w14:textId="77777777" w:rsidR="00324AD4" w:rsidRPr="008A1A64" w:rsidRDefault="00324AD4" w:rsidP="00324AD4">
      <w:pPr>
        <w:pStyle w:val="Heading1"/>
        <w:rPr>
          <w:i/>
        </w:rPr>
      </w:pPr>
      <w:bookmarkStart w:id="2" w:name="_Toc423699693"/>
      <w:bookmarkStart w:id="3" w:name="_Toc12015023"/>
      <w:r w:rsidRPr="008A1A64">
        <w:rPr>
          <w:i/>
        </w:rPr>
        <w:t>G</w:t>
      </w:r>
      <w:r w:rsidR="008A1A64" w:rsidRPr="008A1A64">
        <w:rPr>
          <w:i/>
        </w:rPr>
        <w:t>lossary of Terms</w:t>
      </w:r>
      <w:bookmarkEnd w:id="1"/>
      <w:bookmarkEnd w:id="2"/>
      <w:bookmarkEnd w:id="3"/>
    </w:p>
    <w:p w14:paraId="34C0BC14" w14:textId="77777777" w:rsidR="00324AD4" w:rsidRDefault="00324AD4" w:rsidP="00374F96">
      <w:pPr>
        <w:suppressAutoHyphens/>
        <w:rPr>
          <w:color w:val="000080"/>
          <w:sz w:val="24"/>
        </w:rPr>
      </w:pPr>
    </w:p>
    <w:p w14:paraId="60FC1F2F"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ACGME</w:t>
      </w:r>
      <w:r w:rsidR="00BD3992" w:rsidRPr="00804097">
        <w:rPr>
          <w:color w:val="auto"/>
          <w:sz w:val="24"/>
          <w:szCs w:val="24"/>
        </w:rPr>
        <w:t>—</w:t>
      </w:r>
      <w:r w:rsidRPr="00804097">
        <w:rPr>
          <w:color w:val="auto"/>
          <w:sz w:val="24"/>
          <w:szCs w:val="24"/>
        </w:rPr>
        <w:t>Accreditation Council for Graduate Medical Education</w:t>
      </w:r>
    </w:p>
    <w:p w14:paraId="434538B3"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CCC</w:t>
      </w:r>
      <w:r w:rsidR="00BD3992" w:rsidRPr="00804097">
        <w:rPr>
          <w:color w:val="auto"/>
          <w:sz w:val="24"/>
          <w:szCs w:val="24"/>
        </w:rPr>
        <w:t>—</w:t>
      </w:r>
      <w:r w:rsidRPr="00804097">
        <w:rPr>
          <w:color w:val="auto"/>
          <w:sz w:val="24"/>
          <w:szCs w:val="24"/>
        </w:rPr>
        <w:t>Clinical Competency Committee</w:t>
      </w:r>
    </w:p>
    <w:p w14:paraId="519CF0B6"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RAC/PEC</w:t>
      </w:r>
      <w:r w:rsidR="00BD3992" w:rsidRPr="00804097">
        <w:rPr>
          <w:bCs/>
          <w:color w:val="auto"/>
          <w:sz w:val="24"/>
          <w:szCs w:val="24"/>
        </w:rPr>
        <w:t>—</w:t>
      </w:r>
      <w:r w:rsidRPr="00804097">
        <w:rPr>
          <w:color w:val="auto"/>
          <w:sz w:val="24"/>
          <w:szCs w:val="24"/>
        </w:rPr>
        <w:t>Residency Advisory Committee/Program Evaluation Committee</w:t>
      </w:r>
    </w:p>
    <w:p w14:paraId="0CCB4D1D"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RRC</w:t>
      </w:r>
      <w:r w:rsidR="00BD3992" w:rsidRPr="00804097">
        <w:rPr>
          <w:bCs/>
          <w:color w:val="auto"/>
          <w:sz w:val="24"/>
          <w:szCs w:val="24"/>
        </w:rPr>
        <w:t>—</w:t>
      </w:r>
      <w:r w:rsidRPr="00804097">
        <w:rPr>
          <w:color w:val="auto"/>
          <w:sz w:val="24"/>
          <w:szCs w:val="24"/>
        </w:rPr>
        <w:t>Residency Review Committee</w:t>
      </w:r>
    </w:p>
    <w:p w14:paraId="6E5A0096"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GME</w:t>
      </w:r>
      <w:r w:rsidR="00BD3992" w:rsidRPr="00804097">
        <w:rPr>
          <w:bCs/>
          <w:color w:val="auto"/>
          <w:sz w:val="24"/>
          <w:szCs w:val="24"/>
        </w:rPr>
        <w:t>—</w:t>
      </w:r>
      <w:r w:rsidRPr="00804097">
        <w:rPr>
          <w:color w:val="auto"/>
          <w:sz w:val="24"/>
          <w:szCs w:val="24"/>
        </w:rPr>
        <w:t>Graduate Medical Education</w:t>
      </w:r>
    </w:p>
    <w:p w14:paraId="0DD57D65" w14:textId="77777777" w:rsidR="00AA69E5" w:rsidRPr="00804097" w:rsidRDefault="00AA69E5" w:rsidP="00C14CB9">
      <w:pPr>
        <w:numPr>
          <w:ilvl w:val="0"/>
          <w:numId w:val="50"/>
        </w:numPr>
        <w:suppressAutoHyphens/>
        <w:spacing w:before="60" w:after="60"/>
        <w:rPr>
          <w:color w:val="auto"/>
          <w:sz w:val="24"/>
          <w:szCs w:val="24"/>
        </w:rPr>
      </w:pPr>
      <w:r w:rsidRPr="00804097">
        <w:rPr>
          <w:b/>
          <w:bCs/>
          <w:color w:val="auto"/>
          <w:sz w:val="24"/>
          <w:szCs w:val="24"/>
        </w:rPr>
        <w:t>GMEC</w:t>
      </w:r>
      <w:r w:rsidR="00BD3992" w:rsidRPr="00804097">
        <w:rPr>
          <w:bCs/>
          <w:color w:val="auto"/>
          <w:sz w:val="24"/>
          <w:szCs w:val="24"/>
        </w:rPr>
        <w:t>—</w:t>
      </w:r>
      <w:r w:rsidRPr="00804097">
        <w:rPr>
          <w:color w:val="auto"/>
          <w:sz w:val="24"/>
          <w:szCs w:val="24"/>
        </w:rPr>
        <w:t>Graduate Medical Education Committee</w:t>
      </w:r>
    </w:p>
    <w:p w14:paraId="52384BC1"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AIR</w:t>
      </w:r>
      <w:r w:rsidR="00BD3992" w:rsidRPr="00804097">
        <w:rPr>
          <w:color w:val="auto"/>
          <w:sz w:val="24"/>
          <w:szCs w:val="24"/>
        </w:rPr>
        <w:t>—</w:t>
      </w:r>
      <w:r w:rsidRPr="00804097">
        <w:rPr>
          <w:color w:val="auto"/>
          <w:sz w:val="24"/>
          <w:szCs w:val="24"/>
        </w:rPr>
        <w:t>Annual Institutional Review</w:t>
      </w:r>
    </w:p>
    <w:p w14:paraId="54BF1091"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APR</w:t>
      </w:r>
      <w:r w:rsidR="00BD3992" w:rsidRPr="00804097">
        <w:rPr>
          <w:color w:val="auto"/>
          <w:sz w:val="24"/>
          <w:szCs w:val="24"/>
        </w:rPr>
        <w:t>—</w:t>
      </w:r>
      <w:r w:rsidRPr="00804097">
        <w:rPr>
          <w:color w:val="auto"/>
          <w:sz w:val="24"/>
          <w:szCs w:val="24"/>
        </w:rPr>
        <w:t>Annual Program Review</w:t>
      </w:r>
    </w:p>
    <w:p w14:paraId="40EB6244"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APE</w:t>
      </w:r>
      <w:r w:rsidR="00BD3992" w:rsidRPr="00804097">
        <w:rPr>
          <w:bCs/>
          <w:color w:val="auto"/>
          <w:sz w:val="24"/>
          <w:szCs w:val="24"/>
        </w:rPr>
        <w:t>—</w:t>
      </w:r>
      <w:r w:rsidRPr="00804097">
        <w:rPr>
          <w:color w:val="auto"/>
          <w:sz w:val="24"/>
          <w:szCs w:val="24"/>
        </w:rPr>
        <w:t>Annual Program Evaluation</w:t>
      </w:r>
    </w:p>
    <w:p w14:paraId="2125B182"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CLER</w:t>
      </w:r>
      <w:r w:rsidR="00BD3992" w:rsidRPr="00804097">
        <w:rPr>
          <w:bCs/>
          <w:color w:val="auto"/>
          <w:sz w:val="24"/>
          <w:szCs w:val="24"/>
        </w:rPr>
        <w:t>—</w:t>
      </w:r>
      <w:r w:rsidRPr="00804097">
        <w:rPr>
          <w:color w:val="auto"/>
          <w:sz w:val="24"/>
          <w:szCs w:val="24"/>
        </w:rPr>
        <w:t>Clinical Learning Environment Review</w:t>
      </w:r>
    </w:p>
    <w:p w14:paraId="3E1783CC" w14:textId="77777777" w:rsidR="003011D0" w:rsidRPr="00804097" w:rsidRDefault="003011D0" w:rsidP="00C14CB9">
      <w:pPr>
        <w:numPr>
          <w:ilvl w:val="0"/>
          <w:numId w:val="50"/>
        </w:numPr>
        <w:suppressAutoHyphens/>
        <w:spacing w:before="60" w:after="60"/>
        <w:rPr>
          <w:color w:val="auto"/>
          <w:sz w:val="24"/>
          <w:szCs w:val="24"/>
        </w:rPr>
      </w:pPr>
      <w:r w:rsidRPr="00804097">
        <w:rPr>
          <w:b/>
          <w:bCs/>
          <w:color w:val="auto"/>
          <w:sz w:val="24"/>
          <w:szCs w:val="24"/>
        </w:rPr>
        <w:t>NAS</w:t>
      </w:r>
      <w:r w:rsidR="00BD3992" w:rsidRPr="00804097">
        <w:rPr>
          <w:bCs/>
          <w:color w:val="auto"/>
          <w:sz w:val="24"/>
          <w:szCs w:val="24"/>
        </w:rPr>
        <w:t>—</w:t>
      </w:r>
      <w:r w:rsidRPr="00804097">
        <w:rPr>
          <w:color w:val="auto"/>
          <w:sz w:val="24"/>
          <w:szCs w:val="24"/>
        </w:rPr>
        <w:t>Next Accreditation System</w:t>
      </w:r>
    </w:p>
    <w:p w14:paraId="2727EC19" w14:textId="77777777" w:rsidR="00AA69E5" w:rsidRPr="00804097" w:rsidRDefault="00AA69E5" w:rsidP="00AA69E5">
      <w:pPr>
        <w:suppressAutoHyphens/>
        <w:ind w:left="1440"/>
        <w:rPr>
          <w:color w:val="auto"/>
          <w:sz w:val="24"/>
          <w:szCs w:val="24"/>
        </w:rPr>
      </w:pPr>
    </w:p>
    <w:p w14:paraId="41993D65" w14:textId="77777777" w:rsidR="00CF41DE" w:rsidRPr="00804097" w:rsidRDefault="00CF41DE" w:rsidP="00CF41DE">
      <w:pPr>
        <w:suppressAutoHyphens/>
        <w:ind w:left="1440"/>
        <w:rPr>
          <w:color w:val="000080"/>
          <w:sz w:val="24"/>
          <w:szCs w:val="24"/>
        </w:rPr>
      </w:pPr>
    </w:p>
    <w:p w14:paraId="2ED51C04" w14:textId="77777777" w:rsidR="00926D6D" w:rsidRDefault="00926D6D">
      <w:pPr>
        <w:rPr>
          <w:b/>
          <w:sz w:val="32"/>
          <w:szCs w:val="32"/>
        </w:rPr>
      </w:pPr>
      <w:bookmarkStart w:id="4" w:name="_Toc413080800"/>
      <w:bookmarkStart w:id="5" w:name="_Toc413402628"/>
      <w:r>
        <w:rPr>
          <w:b/>
          <w:sz w:val="32"/>
          <w:szCs w:val="32"/>
        </w:rPr>
        <w:br w:type="page"/>
      </w:r>
    </w:p>
    <w:p w14:paraId="40A09481" w14:textId="77777777" w:rsidR="00374F96" w:rsidRPr="001A56B2" w:rsidRDefault="00374F96" w:rsidP="00D925D5">
      <w:pPr>
        <w:jc w:val="center"/>
        <w:rPr>
          <w:b/>
          <w:sz w:val="28"/>
          <w:szCs w:val="28"/>
        </w:rPr>
      </w:pPr>
      <w:r w:rsidRPr="001A56B2">
        <w:rPr>
          <w:b/>
          <w:sz w:val="28"/>
          <w:szCs w:val="28"/>
        </w:rPr>
        <w:t>Morehouse School of Medicine</w:t>
      </w:r>
      <w:bookmarkEnd w:id="4"/>
      <w:bookmarkEnd w:id="5"/>
      <w:r w:rsidR="008F2F3B" w:rsidRPr="001A56B2">
        <w:rPr>
          <w:b/>
          <w:sz w:val="28"/>
          <w:szCs w:val="28"/>
        </w:rPr>
        <w:t xml:space="preserve"> </w:t>
      </w:r>
      <w:r w:rsidR="008F0638" w:rsidRPr="001A56B2">
        <w:rPr>
          <w:b/>
          <w:sz w:val="28"/>
          <w:szCs w:val="28"/>
        </w:rPr>
        <w:fldChar w:fldCharType="begin"/>
      </w:r>
      <w:r w:rsidRPr="001A56B2">
        <w:rPr>
          <w:b/>
          <w:sz w:val="28"/>
          <w:szCs w:val="28"/>
        </w:rPr>
        <w:instrText xml:space="preserve">PRIVATE </w:instrText>
      </w:r>
      <w:r w:rsidR="008F0638" w:rsidRPr="001A56B2">
        <w:rPr>
          <w:b/>
          <w:sz w:val="28"/>
          <w:szCs w:val="28"/>
        </w:rPr>
        <w:fldChar w:fldCharType="end"/>
      </w:r>
    </w:p>
    <w:p w14:paraId="6B6DE48A" w14:textId="77777777" w:rsidR="00374F96" w:rsidRPr="001A56B2" w:rsidRDefault="008F2F3B" w:rsidP="00923CA7">
      <w:pPr>
        <w:jc w:val="center"/>
        <w:rPr>
          <w:b/>
          <w:sz w:val="28"/>
          <w:szCs w:val="28"/>
        </w:rPr>
      </w:pPr>
      <w:r w:rsidRPr="001A56B2">
        <w:rPr>
          <w:b/>
          <w:sz w:val="28"/>
          <w:szCs w:val="28"/>
        </w:rPr>
        <w:t xml:space="preserve">Public Health and General </w:t>
      </w:r>
      <w:r w:rsidR="00374F96" w:rsidRPr="001A56B2">
        <w:rPr>
          <w:b/>
          <w:sz w:val="28"/>
          <w:szCs w:val="28"/>
        </w:rPr>
        <w:t>Preventive Medicine Residency</w:t>
      </w:r>
    </w:p>
    <w:p w14:paraId="71E56D81" w14:textId="77777777" w:rsidR="00374F96" w:rsidRPr="00804097" w:rsidRDefault="00374F96" w:rsidP="002C27AA">
      <w:pPr>
        <w:pStyle w:val="Heading1"/>
        <w:rPr>
          <w:i/>
          <w:sz w:val="28"/>
          <w:szCs w:val="28"/>
        </w:rPr>
      </w:pPr>
      <w:bookmarkStart w:id="6" w:name="_Toc422733435"/>
      <w:bookmarkStart w:id="7" w:name="_Toc423699694"/>
      <w:bookmarkStart w:id="8" w:name="_Toc12015024"/>
      <w:r w:rsidRPr="00804097">
        <w:rPr>
          <w:i/>
          <w:sz w:val="28"/>
          <w:szCs w:val="28"/>
        </w:rPr>
        <w:t>O</w:t>
      </w:r>
      <w:r w:rsidR="008A1A64" w:rsidRPr="00804097">
        <w:rPr>
          <w:i/>
          <w:sz w:val="28"/>
          <w:szCs w:val="28"/>
        </w:rPr>
        <w:t>verview</w:t>
      </w:r>
      <w:bookmarkEnd w:id="6"/>
      <w:bookmarkEnd w:id="7"/>
      <w:bookmarkEnd w:id="8"/>
    </w:p>
    <w:p w14:paraId="09A6D2F2" w14:textId="77777777" w:rsidR="00915A98" w:rsidRPr="00804097" w:rsidRDefault="00915A98" w:rsidP="00A15349">
      <w:pPr>
        <w:suppressAutoHyphens/>
        <w:spacing w:before="120" w:after="120"/>
        <w:jc w:val="both"/>
        <w:rPr>
          <w:sz w:val="24"/>
          <w:szCs w:val="24"/>
        </w:rPr>
      </w:pPr>
      <w:r w:rsidRPr="00804097">
        <w:rPr>
          <w:sz w:val="24"/>
          <w:szCs w:val="24"/>
        </w:rPr>
        <w:t>The Morehouse School of Medicine (MSM) Residency Program in Public Health and General Preventive Medicine is a two-year accredited program that offers residents the opportunity to integrate a practicum with academic work towards the degree of Master of Public Health. Residents spend a total of two years completing the integrated academic and practicum year requirements at Morehouse School of Medicine.</w:t>
      </w:r>
    </w:p>
    <w:p w14:paraId="5FF742BD" w14:textId="77777777" w:rsidR="00374F96" w:rsidRPr="00804097" w:rsidRDefault="00915A98" w:rsidP="00A15349">
      <w:pPr>
        <w:suppressAutoHyphens/>
        <w:spacing w:before="120" w:after="120"/>
        <w:jc w:val="both"/>
        <w:rPr>
          <w:sz w:val="24"/>
          <w:szCs w:val="24"/>
        </w:rPr>
      </w:pPr>
      <w:r w:rsidRPr="00804097">
        <w:rPr>
          <w:sz w:val="24"/>
          <w:szCs w:val="24"/>
        </w:rPr>
        <w:t>Its mission is to train qualified physicians to promote healthy behavior and prevent disease, injury</w:t>
      </w:r>
      <w:r w:rsidR="00340204" w:rsidRPr="00804097">
        <w:rPr>
          <w:sz w:val="24"/>
          <w:szCs w:val="24"/>
        </w:rPr>
        <w:t>,</w:t>
      </w:r>
      <w:r w:rsidRPr="00804097">
        <w:rPr>
          <w:sz w:val="24"/>
          <w:szCs w:val="24"/>
        </w:rPr>
        <w:t xml:space="preserve"> and premature death. The program teaches residents to understand the health risks associated with social, cultural, and behavioral factors; identify and address health needs in individuals and populations; understand and address the impact of health disparities among racial and ethnic groups; and recognize and eliminate behaviors that lead to injury and death. </w:t>
      </w:r>
    </w:p>
    <w:p w14:paraId="2BC828AC" w14:textId="77777777" w:rsidR="00374F96" w:rsidRPr="001A56B2" w:rsidRDefault="008F0638" w:rsidP="00923CA7">
      <w:pPr>
        <w:pStyle w:val="Heading1"/>
        <w:rPr>
          <w:i/>
          <w:iCs/>
          <w:sz w:val="28"/>
          <w:szCs w:val="28"/>
        </w:rPr>
      </w:pPr>
      <w:r w:rsidRPr="001A56B2">
        <w:rPr>
          <w:i/>
          <w:iCs/>
          <w:sz w:val="28"/>
          <w:szCs w:val="28"/>
        </w:rPr>
        <w:fldChar w:fldCharType="begin"/>
      </w:r>
      <w:r w:rsidR="00374F96" w:rsidRPr="001A56B2">
        <w:rPr>
          <w:i/>
          <w:iCs/>
          <w:sz w:val="28"/>
          <w:szCs w:val="28"/>
        </w:rPr>
        <w:instrText xml:space="preserve">PRIVATE </w:instrText>
      </w:r>
      <w:r w:rsidRPr="001A56B2">
        <w:rPr>
          <w:i/>
          <w:iCs/>
          <w:sz w:val="28"/>
          <w:szCs w:val="28"/>
        </w:rPr>
        <w:fldChar w:fldCharType="end"/>
      </w:r>
      <w:bookmarkStart w:id="9" w:name="_Toc422733436"/>
      <w:bookmarkStart w:id="10" w:name="_Toc423699695"/>
      <w:bookmarkStart w:id="11" w:name="_Toc12015025"/>
      <w:r w:rsidR="00374F96" w:rsidRPr="001A56B2">
        <w:rPr>
          <w:i/>
          <w:iCs/>
          <w:sz w:val="28"/>
          <w:szCs w:val="28"/>
        </w:rPr>
        <w:t>Mission</w:t>
      </w:r>
      <w:bookmarkEnd w:id="9"/>
      <w:bookmarkEnd w:id="10"/>
      <w:bookmarkEnd w:id="11"/>
      <w:r w:rsidRPr="001A56B2">
        <w:rPr>
          <w:i/>
          <w:iCs/>
          <w:sz w:val="28"/>
          <w:szCs w:val="28"/>
        </w:rPr>
        <w:fldChar w:fldCharType="begin"/>
      </w:r>
      <w:r w:rsidR="00374F96" w:rsidRPr="001A56B2">
        <w:rPr>
          <w:i/>
          <w:iCs/>
          <w:sz w:val="28"/>
          <w:szCs w:val="28"/>
        </w:rPr>
        <w:instrText>tc  \l 2 "Mission"</w:instrText>
      </w:r>
      <w:r w:rsidRPr="001A56B2">
        <w:rPr>
          <w:i/>
          <w:iCs/>
          <w:sz w:val="28"/>
          <w:szCs w:val="28"/>
        </w:rPr>
        <w:fldChar w:fldCharType="end"/>
      </w:r>
    </w:p>
    <w:p w14:paraId="38CD2A6C" w14:textId="77777777" w:rsidR="00374F96" w:rsidRPr="00804097" w:rsidRDefault="0028506A" w:rsidP="00A15349">
      <w:pPr>
        <w:suppressAutoHyphens/>
        <w:spacing w:before="120" w:after="120"/>
        <w:jc w:val="both"/>
        <w:rPr>
          <w:sz w:val="24"/>
          <w:szCs w:val="24"/>
        </w:rPr>
      </w:pPr>
      <w:r w:rsidRPr="00804097">
        <w:rPr>
          <w:sz w:val="24"/>
          <w:szCs w:val="24"/>
        </w:rPr>
        <w:t xml:space="preserve">Our </w:t>
      </w:r>
      <w:r w:rsidR="00374F96" w:rsidRPr="00804097">
        <w:rPr>
          <w:sz w:val="24"/>
          <w:szCs w:val="24"/>
        </w:rPr>
        <w:t>mission is to train qualified physicians to promote healthy behavior and prevent disease, injury</w:t>
      </w:r>
      <w:r w:rsidR="00926D6D" w:rsidRPr="00804097">
        <w:rPr>
          <w:sz w:val="24"/>
          <w:szCs w:val="24"/>
        </w:rPr>
        <w:t>,</w:t>
      </w:r>
      <w:r w:rsidR="00374F96" w:rsidRPr="00804097">
        <w:rPr>
          <w:sz w:val="24"/>
          <w:szCs w:val="24"/>
        </w:rPr>
        <w:t xml:space="preserve"> and premature death. The program teaches residents to understand the health risks associated with social, cultural, and behavioral factors; identify and address health needs in individuals and populations; understand and address the impact of health disparities among racial and ethnic groups; and recognize and eliminate behaviors that lead to injury and death. </w:t>
      </w:r>
    </w:p>
    <w:p w14:paraId="31E14634" w14:textId="77777777" w:rsidR="00374F96" w:rsidRDefault="00374F96" w:rsidP="00A15349">
      <w:pPr>
        <w:suppressAutoHyphens/>
        <w:spacing w:before="120" w:after="120"/>
        <w:jc w:val="both"/>
        <w:rPr>
          <w:sz w:val="24"/>
          <w:szCs w:val="24"/>
        </w:rPr>
      </w:pPr>
      <w:r w:rsidRPr="00804097">
        <w:rPr>
          <w:sz w:val="24"/>
          <w:szCs w:val="24"/>
        </w:rPr>
        <w:t>The Morehouse program offers residents coordinated didactic and practical experience through the preventive medicine expertise of the faculty and staff of the MSM Department of Community Health and Preventive Medicine and the broad range of activities of the DHR-Division of Public Health</w:t>
      </w:r>
      <w:r w:rsidR="0028506A" w:rsidRPr="00804097">
        <w:rPr>
          <w:sz w:val="24"/>
          <w:szCs w:val="24"/>
        </w:rPr>
        <w:t xml:space="preserve"> as well as</w:t>
      </w:r>
      <w:r w:rsidRPr="00804097">
        <w:rPr>
          <w:sz w:val="24"/>
          <w:szCs w:val="24"/>
        </w:rPr>
        <w:t xml:space="preserve"> other local and federal health agencies.</w:t>
      </w:r>
    </w:p>
    <w:p w14:paraId="2A4F11FB" w14:textId="77777777" w:rsidR="003F4DEC" w:rsidRDefault="003F4DEC" w:rsidP="00A15349">
      <w:pPr>
        <w:suppressAutoHyphens/>
        <w:spacing w:before="120" w:after="120"/>
        <w:jc w:val="both"/>
        <w:rPr>
          <w:sz w:val="24"/>
          <w:szCs w:val="24"/>
        </w:rPr>
      </w:pPr>
    </w:p>
    <w:p w14:paraId="3671A2E6" w14:textId="77777777" w:rsidR="003F4DEC" w:rsidRPr="003F4DEC" w:rsidRDefault="003F4DEC" w:rsidP="003F4DEC">
      <w:pPr>
        <w:pStyle w:val="Heading1"/>
        <w:rPr>
          <w:i/>
          <w:sz w:val="28"/>
          <w:szCs w:val="28"/>
        </w:rPr>
      </w:pPr>
      <w:bookmarkStart w:id="12" w:name="_Toc12015026"/>
      <w:r w:rsidRPr="003F4DEC">
        <w:rPr>
          <w:i/>
          <w:sz w:val="28"/>
          <w:szCs w:val="28"/>
        </w:rPr>
        <w:t>Program Aims</w:t>
      </w:r>
      <w:bookmarkEnd w:id="12"/>
    </w:p>
    <w:p w14:paraId="40832DCB" w14:textId="77777777" w:rsidR="003F4DEC" w:rsidRPr="003F4DEC" w:rsidRDefault="003F4DEC" w:rsidP="00232FD1">
      <w:pPr>
        <w:pStyle w:val="ListParagraph"/>
        <w:numPr>
          <w:ilvl w:val="0"/>
          <w:numId w:val="89"/>
        </w:numPr>
        <w:suppressAutoHyphens/>
        <w:spacing w:before="120" w:after="120"/>
        <w:jc w:val="both"/>
        <w:rPr>
          <w:rFonts w:ascii="Arial" w:hAnsi="Arial" w:cs="Arial"/>
          <w:sz w:val="24"/>
          <w:szCs w:val="24"/>
        </w:rPr>
      </w:pPr>
      <w:r w:rsidRPr="003F4DEC">
        <w:rPr>
          <w:rFonts w:ascii="Arial" w:hAnsi="Arial" w:cs="Arial"/>
          <w:sz w:val="24"/>
          <w:szCs w:val="24"/>
        </w:rPr>
        <w:t>To teach residents to identify and address health needs in diverse individuals and populations.</w:t>
      </w:r>
    </w:p>
    <w:p w14:paraId="03808F3B" w14:textId="77777777" w:rsidR="003F4DEC" w:rsidRPr="003F4DEC" w:rsidRDefault="003F4DEC" w:rsidP="00232FD1">
      <w:pPr>
        <w:pStyle w:val="ListParagraph"/>
        <w:numPr>
          <w:ilvl w:val="0"/>
          <w:numId w:val="89"/>
        </w:numPr>
        <w:suppressAutoHyphens/>
        <w:spacing w:before="120" w:after="120"/>
        <w:jc w:val="both"/>
        <w:rPr>
          <w:rFonts w:ascii="Arial" w:hAnsi="Arial" w:cs="Arial"/>
          <w:sz w:val="24"/>
          <w:szCs w:val="24"/>
        </w:rPr>
      </w:pPr>
      <w:r w:rsidRPr="003F4DEC">
        <w:rPr>
          <w:rFonts w:ascii="Arial" w:hAnsi="Arial" w:cs="Arial"/>
          <w:sz w:val="24"/>
          <w:szCs w:val="24"/>
        </w:rPr>
        <w:t>To teach residents to understand and address the impact of health disparities among racial and ethnic groups.</w:t>
      </w:r>
    </w:p>
    <w:p w14:paraId="76036CAC" w14:textId="77777777" w:rsidR="003F4DEC" w:rsidRPr="003F4DEC" w:rsidRDefault="003F4DEC" w:rsidP="00232FD1">
      <w:pPr>
        <w:pStyle w:val="ListParagraph"/>
        <w:numPr>
          <w:ilvl w:val="0"/>
          <w:numId w:val="89"/>
        </w:numPr>
        <w:suppressAutoHyphens/>
        <w:spacing w:before="120" w:after="120"/>
        <w:jc w:val="both"/>
        <w:rPr>
          <w:rFonts w:ascii="Arial" w:hAnsi="Arial" w:cs="Arial"/>
          <w:sz w:val="24"/>
          <w:szCs w:val="24"/>
        </w:rPr>
      </w:pPr>
      <w:r w:rsidRPr="003F4DEC">
        <w:rPr>
          <w:rFonts w:ascii="Arial" w:hAnsi="Arial" w:cs="Arial"/>
          <w:sz w:val="24"/>
          <w:szCs w:val="24"/>
        </w:rPr>
        <w:t>To produce excellent, independent practitioners who will be leaders in public health practice, academic medicine, and clinical preventive medicine.</w:t>
      </w:r>
    </w:p>
    <w:p w14:paraId="7C6D030F" w14:textId="77777777" w:rsidR="00374F96" w:rsidRPr="001A56B2" w:rsidRDefault="00374F96" w:rsidP="00791438">
      <w:pPr>
        <w:pStyle w:val="Heading1"/>
        <w:rPr>
          <w:i/>
          <w:sz w:val="28"/>
          <w:szCs w:val="28"/>
        </w:rPr>
      </w:pPr>
      <w:bookmarkStart w:id="13" w:name="_Toc422733437"/>
      <w:bookmarkStart w:id="14" w:name="_Toc423699696"/>
      <w:bookmarkStart w:id="15" w:name="_Toc12015027"/>
      <w:r w:rsidRPr="001A56B2">
        <w:rPr>
          <w:i/>
          <w:sz w:val="28"/>
          <w:szCs w:val="28"/>
        </w:rPr>
        <w:t>Program Structure</w:t>
      </w:r>
      <w:bookmarkEnd w:id="13"/>
      <w:bookmarkEnd w:id="14"/>
      <w:bookmarkEnd w:id="15"/>
    </w:p>
    <w:p w14:paraId="7D1B4AF6" w14:textId="77777777" w:rsidR="00374F96" w:rsidRPr="00804097" w:rsidRDefault="00374F96" w:rsidP="00A15349">
      <w:pPr>
        <w:suppressAutoHyphens/>
        <w:spacing w:before="120" w:after="120"/>
        <w:jc w:val="both"/>
        <w:rPr>
          <w:sz w:val="24"/>
          <w:szCs w:val="24"/>
        </w:rPr>
      </w:pPr>
      <w:bookmarkStart w:id="16" w:name="OLE_LINK1"/>
      <w:bookmarkStart w:id="17" w:name="OLE_LINK2"/>
      <w:r w:rsidRPr="00804097">
        <w:rPr>
          <w:sz w:val="24"/>
          <w:szCs w:val="24"/>
        </w:rPr>
        <w:t xml:space="preserve">The </w:t>
      </w:r>
      <w:r w:rsidR="00FA08A9" w:rsidRPr="00804097">
        <w:rPr>
          <w:sz w:val="24"/>
          <w:szCs w:val="24"/>
        </w:rPr>
        <w:t>MSM</w:t>
      </w:r>
      <w:r w:rsidRPr="00804097">
        <w:rPr>
          <w:sz w:val="24"/>
          <w:szCs w:val="24"/>
        </w:rPr>
        <w:t xml:space="preserve"> residency program is a two-year program that offers residents the opportunity to integrate a practicum with academic work towards the degree of Master of Public Health. Residents spend a total of two years completing the intermeshed academic and practicum year requirements at Morehouse School of Medicine. Both the academic and practicum programs have been designed with enough scheduling flexibility to accommodate dual enrollment of residents.</w:t>
      </w:r>
      <w:r w:rsidR="00505336" w:rsidRPr="00804097">
        <w:rPr>
          <w:sz w:val="24"/>
          <w:szCs w:val="24"/>
        </w:rPr>
        <w:t xml:space="preserve"> These experiences are designed for residents to achieve competence in the preventive medicine milestones.</w:t>
      </w:r>
    </w:p>
    <w:p w14:paraId="1B17AA98" w14:textId="77777777" w:rsidR="007C74FA" w:rsidRPr="00804097" w:rsidRDefault="007C74FA" w:rsidP="007C74FA">
      <w:pPr>
        <w:suppressAutoHyphens/>
        <w:spacing w:before="120" w:after="120"/>
        <w:jc w:val="both"/>
        <w:rPr>
          <w:sz w:val="24"/>
          <w:szCs w:val="24"/>
        </w:rPr>
      </w:pPr>
      <w:r w:rsidRPr="00804097">
        <w:rPr>
          <w:sz w:val="24"/>
          <w:szCs w:val="24"/>
        </w:rPr>
        <w:t>After completing their academic and practicum years, residents can realistically expect to find employment in public health at the federal, state, or county levels. Other feasible career opportunities include serving as a public health researcher, a medical director of a health center, or an academician or consultant.</w:t>
      </w:r>
    </w:p>
    <w:p w14:paraId="75F839FE" w14:textId="77777777" w:rsidR="007C74FA" w:rsidRPr="00804097" w:rsidRDefault="007C74FA" w:rsidP="007C74FA">
      <w:pPr>
        <w:suppressAutoHyphens/>
        <w:spacing w:before="120" w:after="120"/>
        <w:jc w:val="both"/>
        <w:rPr>
          <w:sz w:val="24"/>
          <w:szCs w:val="24"/>
        </w:rPr>
      </w:pPr>
      <w:r w:rsidRPr="00804097">
        <w:rPr>
          <w:sz w:val="24"/>
          <w:szCs w:val="24"/>
        </w:rPr>
        <w:t>Funding for these positions is provided through a physician training award from the American Cancer Society. Other program support comes from the Georgia Board for Physician Workforce and institutional funds.</w:t>
      </w:r>
    </w:p>
    <w:p w14:paraId="4ED5CEFE" w14:textId="77777777" w:rsidR="00191C45" w:rsidRPr="001A56B2" w:rsidRDefault="00191C45" w:rsidP="00191C45">
      <w:pPr>
        <w:pStyle w:val="Heading1"/>
        <w:rPr>
          <w:i/>
          <w:iCs/>
          <w:sz w:val="28"/>
          <w:szCs w:val="28"/>
        </w:rPr>
      </w:pPr>
      <w:r w:rsidRPr="001A56B2">
        <w:rPr>
          <w:i/>
          <w:iCs/>
          <w:sz w:val="28"/>
          <w:szCs w:val="28"/>
        </w:rPr>
        <w:fldChar w:fldCharType="begin"/>
      </w:r>
      <w:r w:rsidRPr="001A56B2">
        <w:rPr>
          <w:i/>
          <w:iCs/>
          <w:sz w:val="28"/>
          <w:szCs w:val="28"/>
        </w:rPr>
        <w:instrText xml:space="preserve">PRIVATE </w:instrText>
      </w:r>
      <w:r w:rsidRPr="001A56B2">
        <w:rPr>
          <w:i/>
          <w:iCs/>
          <w:sz w:val="28"/>
          <w:szCs w:val="28"/>
        </w:rPr>
        <w:fldChar w:fldCharType="end"/>
      </w:r>
      <w:bookmarkStart w:id="18" w:name="_Toc422733438"/>
      <w:bookmarkStart w:id="19" w:name="_Toc423699697"/>
      <w:bookmarkStart w:id="20" w:name="_Toc12015028"/>
      <w:r w:rsidRPr="001A56B2">
        <w:rPr>
          <w:i/>
          <w:iCs/>
          <w:sz w:val="28"/>
          <w:szCs w:val="28"/>
        </w:rPr>
        <w:t>Accreditation</w:t>
      </w:r>
      <w:bookmarkEnd w:id="18"/>
      <w:bookmarkEnd w:id="19"/>
      <w:bookmarkEnd w:id="20"/>
      <w:r w:rsidRPr="001A56B2">
        <w:rPr>
          <w:i/>
          <w:iCs/>
          <w:sz w:val="28"/>
          <w:szCs w:val="28"/>
        </w:rPr>
        <w:fldChar w:fldCharType="begin"/>
      </w:r>
      <w:r w:rsidRPr="001A56B2">
        <w:rPr>
          <w:i/>
          <w:iCs/>
          <w:sz w:val="28"/>
          <w:szCs w:val="28"/>
        </w:rPr>
        <w:instrText>tc  \l 1 "Accreditation"</w:instrText>
      </w:r>
      <w:r w:rsidRPr="001A56B2">
        <w:rPr>
          <w:i/>
          <w:iCs/>
          <w:sz w:val="28"/>
          <w:szCs w:val="28"/>
        </w:rPr>
        <w:fldChar w:fldCharType="end"/>
      </w:r>
    </w:p>
    <w:p w14:paraId="7B72BAB7" w14:textId="77777777" w:rsidR="007C74FA" w:rsidRPr="00804097" w:rsidRDefault="00191C45" w:rsidP="001A56B2">
      <w:pPr>
        <w:tabs>
          <w:tab w:val="left" w:pos="-720"/>
        </w:tabs>
        <w:suppressAutoHyphens/>
        <w:spacing w:before="120" w:after="120"/>
        <w:jc w:val="both"/>
        <w:rPr>
          <w:sz w:val="24"/>
          <w:szCs w:val="24"/>
        </w:rPr>
      </w:pPr>
      <w:r w:rsidRPr="00804097">
        <w:rPr>
          <w:sz w:val="24"/>
          <w:szCs w:val="24"/>
        </w:rPr>
        <w:t>The Morehouse School of Medicine Public Health and Preventive Medicine Residency Program is fully accredited by the Accreditation Council for Graduate Medical Education. The letter describing the accreditation is on file in the program office.</w:t>
      </w:r>
    </w:p>
    <w:p w14:paraId="7B71F384" w14:textId="77777777" w:rsidR="00804097" w:rsidRDefault="00804097" w:rsidP="001A56B2">
      <w:pPr>
        <w:pStyle w:val="Heading2"/>
        <w:jc w:val="both"/>
      </w:pPr>
    </w:p>
    <w:p w14:paraId="5D9804AA" w14:textId="77777777" w:rsidR="00BB5225" w:rsidRPr="00AA6DCA" w:rsidRDefault="00BB5225" w:rsidP="001A56B2">
      <w:pPr>
        <w:pStyle w:val="Heading2"/>
        <w:jc w:val="both"/>
      </w:pPr>
      <w:bookmarkStart w:id="21" w:name="_Toc12015029"/>
      <w:r w:rsidRPr="00AA6DCA">
        <w:t>Resident Eligibility, Selection, and Appointment</w:t>
      </w:r>
      <w:bookmarkEnd w:id="21"/>
      <w:r w:rsidRPr="00AA6DCA">
        <w:t xml:space="preserve"> </w:t>
      </w:r>
    </w:p>
    <w:p w14:paraId="2BF7D563" w14:textId="77777777" w:rsidR="001A56B2" w:rsidRDefault="001A56B2" w:rsidP="001A56B2">
      <w:pPr>
        <w:pStyle w:val="Default"/>
        <w:jc w:val="both"/>
        <w:rPr>
          <w:b/>
          <w:bCs/>
        </w:rPr>
      </w:pPr>
    </w:p>
    <w:p w14:paraId="13AAE4B7" w14:textId="5CF35EFF" w:rsidR="00F95499" w:rsidRDefault="00F95499" w:rsidP="00F95499">
      <w:pPr>
        <w:pStyle w:val="Default"/>
        <w:contextualSpacing/>
        <w:jc w:val="both"/>
        <w:rPr>
          <w:bCs/>
        </w:rPr>
      </w:pPr>
      <w:r w:rsidRPr="00F95499">
        <w:rPr>
          <w:bCs/>
        </w:rPr>
        <w:t>4.</w:t>
      </w:r>
      <w:r w:rsidRPr="00F95499">
        <w:rPr>
          <w:bCs/>
        </w:rPr>
        <w:tab/>
      </w:r>
      <w:r w:rsidRPr="00F95499">
        <w:rPr>
          <w:b/>
          <w:bCs/>
        </w:rPr>
        <w:t>RESIDENT/FELLOW ELIGIBILITY CRITERIA</w:t>
      </w:r>
      <w:r w:rsidRPr="00F95499">
        <w:rPr>
          <w:bCs/>
        </w:rPr>
        <w:t xml:space="preserve">: </w:t>
      </w:r>
    </w:p>
    <w:p w14:paraId="7F90429C" w14:textId="77777777" w:rsidR="00F95499" w:rsidRPr="00F95499" w:rsidRDefault="00F95499" w:rsidP="00F95499">
      <w:pPr>
        <w:pStyle w:val="Default"/>
        <w:contextualSpacing/>
        <w:jc w:val="both"/>
        <w:rPr>
          <w:bCs/>
        </w:rPr>
      </w:pPr>
    </w:p>
    <w:p w14:paraId="1E14F096" w14:textId="77777777" w:rsidR="00F95499" w:rsidRPr="00F95499" w:rsidRDefault="00F95499" w:rsidP="00F95499">
      <w:pPr>
        <w:pStyle w:val="Default"/>
        <w:contextualSpacing/>
        <w:jc w:val="both"/>
        <w:rPr>
          <w:bCs/>
        </w:rPr>
      </w:pPr>
      <w:r w:rsidRPr="00F95499">
        <w:rPr>
          <w:bCs/>
        </w:rPr>
        <w:t>The following information is extracted from the Accreditation Council of Graduate Medical Education (ACGME) Institutional Requirements Section IV.A. Institutional GME Policies and Procedures – Resident/Fellow Recruitment, and the ACGME Common Program Requirements – Resident/Fellow Appointments/Eligibility/Transfers – section III.A-C.  Sponsoring Institutions are required to have written policies and procedures for resident/fellow recruitment and must monitor each of its ACGME accredited programs for compliance.</w:t>
      </w:r>
    </w:p>
    <w:p w14:paraId="245E757F" w14:textId="77777777" w:rsidR="00F95499" w:rsidRDefault="00F95499" w:rsidP="00F95499">
      <w:pPr>
        <w:pStyle w:val="Default"/>
        <w:contextualSpacing/>
        <w:jc w:val="both"/>
        <w:rPr>
          <w:bCs/>
        </w:rPr>
      </w:pPr>
      <w:r w:rsidRPr="00F95499">
        <w:rPr>
          <w:bCs/>
        </w:rPr>
        <w:t>Applicants with one of the following qualifications are eligible for appointment to accredited residency programs:</w:t>
      </w:r>
    </w:p>
    <w:p w14:paraId="639A9B12" w14:textId="77777777" w:rsidR="009A6F2D" w:rsidRPr="00F95499" w:rsidRDefault="009A6F2D" w:rsidP="00F95499">
      <w:pPr>
        <w:pStyle w:val="Default"/>
        <w:contextualSpacing/>
        <w:jc w:val="both"/>
        <w:rPr>
          <w:bCs/>
        </w:rPr>
      </w:pPr>
    </w:p>
    <w:p w14:paraId="56CE5C28" w14:textId="77777777" w:rsidR="00F95499" w:rsidRDefault="00F95499" w:rsidP="00F95499">
      <w:pPr>
        <w:pStyle w:val="Default"/>
        <w:contextualSpacing/>
        <w:jc w:val="both"/>
        <w:rPr>
          <w:bCs/>
        </w:rPr>
      </w:pPr>
      <w:r w:rsidRPr="00F95499">
        <w:rPr>
          <w:bCs/>
        </w:rPr>
        <w:t>4.1.</w:t>
      </w:r>
      <w:r w:rsidRPr="00F95499">
        <w:rPr>
          <w:bCs/>
        </w:rPr>
        <w:tab/>
        <w:t>graduation from a medical school in the United States or Canada, accredited by the Liaison Committee on Medical Education (LCME); or,</w:t>
      </w:r>
    </w:p>
    <w:p w14:paraId="3D3BED5D" w14:textId="77777777" w:rsidR="009A6F2D" w:rsidRPr="00F95499" w:rsidRDefault="009A6F2D" w:rsidP="00F95499">
      <w:pPr>
        <w:pStyle w:val="Default"/>
        <w:contextualSpacing/>
        <w:jc w:val="both"/>
        <w:rPr>
          <w:bCs/>
        </w:rPr>
      </w:pPr>
    </w:p>
    <w:p w14:paraId="45B24E43" w14:textId="77777777" w:rsidR="00F95499" w:rsidRDefault="00F95499" w:rsidP="00F95499">
      <w:pPr>
        <w:pStyle w:val="Default"/>
        <w:contextualSpacing/>
        <w:jc w:val="both"/>
        <w:rPr>
          <w:bCs/>
        </w:rPr>
      </w:pPr>
      <w:r w:rsidRPr="00F95499">
        <w:rPr>
          <w:bCs/>
        </w:rPr>
        <w:t>4.2.</w:t>
      </w:r>
      <w:r w:rsidRPr="00F95499">
        <w:rPr>
          <w:bCs/>
        </w:rPr>
        <w:tab/>
        <w:t>graduation from a college of osteopathic medicine in the United States, accredited by the American Osteopathic Association Commission on Osteopathic College Accreditation (AOACOCA); or,</w:t>
      </w:r>
    </w:p>
    <w:p w14:paraId="3F0DCADF" w14:textId="77777777" w:rsidR="009A6F2D" w:rsidRPr="00F95499" w:rsidRDefault="009A6F2D" w:rsidP="00F95499">
      <w:pPr>
        <w:pStyle w:val="Default"/>
        <w:contextualSpacing/>
        <w:jc w:val="both"/>
        <w:rPr>
          <w:bCs/>
        </w:rPr>
      </w:pPr>
    </w:p>
    <w:p w14:paraId="6471311C" w14:textId="77777777" w:rsidR="00F95499" w:rsidRDefault="00F95499" w:rsidP="00F95499">
      <w:pPr>
        <w:pStyle w:val="Default"/>
        <w:contextualSpacing/>
        <w:jc w:val="both"/>
        <w:rPr>
          <w:bCs/>
        </w:rPr>
      </w:pPr>
      <w:r w:rsidRPr="00F95499">
        <w:rPr>
          <w:bCs/>
        </w:rPr>
        <w:t>4.3.</w:t>
      </w:r>
      <w:r w:rsidRPr="00F95499">
        <w:rPr>
          <w:bCs/>
        </w:rPr>
        <w:tab/>
        <w:t>graduation from a medical school outside of the United States or Canada, and meeting one of the following additional qualifications:</w:t>
      </w:r>
    </w:p>
    <w:p w14:paraId="403A7D29" w14:textId="77777777" w:rsidR="009A6F2D" w:rsidRPr="00F95499" w:rsidRDefault="009A6F2D" w:rsidP="00F95499">
      <w:pPr>
        <w:pStyle w:val="Default"/>
        <w:contextualSpacing/>
        <w:jc w:val="both"/>
        <w:rPr>
          <w:bCs/>
        </w:rPr>
      </w:pPr>
    </w:p>
    <w:p w14:paraId="6575F807" w14:textId="77777777" w:rsidR="00F95499" w:rsidRDefault="00F95499" w:rsidP="00F95499">
      <w:pPr>
        <w:pStyle w:val="Default"/>
        <w:contextualSpacing/>
        <w:jc w:val="both"/>
        <w:rPr>
          <w:bCs/>
        </w:rPr>
      </w:pPr>
      <w:r w:rsidRPr="00F95499">
        <w:rPr>
          <w:bCs/>
        </w:rPr>
        <w:t>4.3.1.</w:t>
      </w:r>
      <w:r w:rsidRPr="00F95499">
        <w:rPr>
          <w:bCs/>
        </w:rPr>
        <w:tab/>
        <w:t>holds a currently-valid certificate from the Educational Commission for Foreign Medical Graduates (ECFMG) prior to appointment; or,</w:t>
      </w:r>
    </w:p>
    <w:p w14:paraId="0F2CAECC" w14:textId="77777777" w:rsidR="009A6F2D" w:rsidRPr="00F95499" w:rsidRDefault="009A6F2D" w:rsidP="00F95499">
      <w:pPr>
        <w:pStyle w:val="Default"/>
        <w:contextualSpacing/>
        <w:jc w:val="both"/>
        <w:rPr>
          <w:bCs/>
        </w:rPr>
      </w:pPr>
    </w:p>
    <w:p w14:paraId="79B92438" w14:textId="77777777" w:rsidR="00F95499" w:rsidRPr="00F95499" w:rsidRDefault="00F95499" w:rsidP="00F95499">
      <w:pPr>
        <w:pStyle w:val="Default"/>
        <w:contextualSpacing/>
        <w:jc w:val="both"/>
        <w:rPr>
          <w:bCs/>
        </w:rPr>
      </w:pPr>
      <w:r w:rsidRPr="00F95499">
        <w:rPr>
          <w:bCs/>
        </w:rPr>
        <w:t>4.3.2.</w:t>
      </w:r>
      <w:r w:rsidRPr="00F95499">
        <w:rPr>
          <w:bCs/>
        </w:rPr>
        <w:tab/>
        <w:t>holds a full and unrestricted license to practice medicine in a United States licensing jurisdiction in his or her current ACGME specialty-/subspecialty program; or,</w:t>
      </w:r>
    </w:p>
    <w:p w14:paraId="4EAF65F7" w14:textId="77777777" w:rsidR="00F95499" w:rsidRPr="00F95499" w:rsidRDefault="00F95499" w:rsidP="00F95499">
      <w:pPr>
        <w:pStyle w:val="Default"/>
        <w:contextualSpacing/>
        <w:jc w:val="both"/>
        <w:rPr>
          <w:bCs/>
        </w:rPr>
      </w:pPr>
      <w:r w:rsidRPr="00F95499">
        <w:rPr>
          <w:bCs/>
        </w:rPr>
        <w:t>4.3.3.</w:t>
      </w:r>
      <w:r w:rsidRPr="00F95499">
        <w:rPr>
          <w:bCs/>
        </w:rPr>
        <w:tab/>
        <w:t>has graduated from a medical school outside the United States and has completed a Fifth Pathway program provided by an LCME-accredited medical school.</w:t>
      </w:r>
    </w:p>
    <w:p w14:paraId="39E784AE" w14:textId="77777777" w:rsidR="00F95499" w:rsidRPr="00F95499" w:rsidRDefault="00F95499" w:rsidP="00F95499">
      <w:pPr>
        <w:pStyle w:val="Default"/>
        <w:contextualSpacing/>
        <w:jc w:val="both"/>
        <w:rPr>
          <w:bCs/>
        </w:rPr>
      </w:pPr>
      <w:r w:rsidRPr="00F95499">
        <w:rPr>
          <w:bCs/>
        </w:rPr>
        <w:t>4.4.</w:t>
      </w:r>
      <w:r w:rsidRPr="00F95499">
        <w:rPr>
          <w:bCs/>
        </w:rPr>
        <w:tab/>
        <w:t>An applicant invited to interview for a resident/fellow position must be informed in writing or by electronic means, of the most current terms, conditions, and benefits of appointment to the ACGME-accredited program.</w:t>
      </w:r>
    </w:p>
    <w:p w14:paraId="01D9D9C9" w14:textId="77777777" w:rsidR="00F95499" w:rsidRPr="00F95499" w:rsidRDefault="00F95499" w:rsidP="00F95499">
      <w:pPr>
        <w:pStyle w:val="Default"/>
        <w:contextualSpacing/>
        <w:jc w:val="both"/>
        <w:rPr>
          <w:bCs/>
        </w:rPr>
      </w:pPr>
      <w:r w:rsidRPr="00F95499">
        <w:rPr>
          <w:bCs/>
        </w:rPr>
        <w:t>4.4.1.</w:t>
      </w:r>
      <w:r w:rsidRPr="00F95499">
        <w:rPr>
          <w:bCs/>
        </w:rPr>
        <w:tab/>
        <w:t>Information must include financial support; vacations; parental, sick, and other leaves of absence; and professional liability, hospitalization, health, disability and other insurance accessible to residents/fellows and their eligible dependents.</w:t>
      </w:r>
    </w:p>
    <w:p w14:paraId="1D84ADF1" w14:textId="77777777" w:rsidR="00F95499" w:rsidRPr="00F95499" w:rsidRDefault="00F95499" w:rsidP="00F95499">
      <w:pPr>
        <w:pStyle w:val="Default"/>
        <w:contextualSpacing/>
        <w:jc w:val="both"/>
        <w:rPr>
          <w:bCs/>
        </w:rPr>
      </w:pPr>
      <w:r w:rsidRPr="00F95499">
        <w:rPr>
          <w:bCs/>
        </w:rPr>
        <w:t>4.5.</w:t>
      </w:r>
      <w:r w:rsidRPr="00F95499">
        <w:rPr>
          <w:bCs/>
        </w:rPr>
        <w:tab/>
        <w:t xml:space="preserve">Each resident/fellow in our programs must be a United States citizen, a lawful permanent resident, a refugee, an asylee, or must possess the appropriate documentation to allow the resident to legally train at Morehouse School of Medicine. </w:t>
      </w:r>
    </w:p>
    <w:p w14:paraId="0611B9B1" w14:textId="77777777" w:rsidR="00F95499" w:rsidRPr="00F95499" w:rsidRDefault="00F95499" w:rsidP="00F95499">
      <w:pPr>
        <w:pStyle w:val="Default"/>
        <w:contextualSpacing/>
        <w:jc w:val="both"/>
        <w:rPr>
          <w:bCs/>
        </w:rPr>
      </w:pPr>
      <w:r w:rsidRPr="00F95499">
        <w:rPr>
          <w:bCs/>
        </w:rPr>
        <w:t>4.6.</w:t>
      </w:r>
      <w:r w:rsidRPr="00F95499">
        <w:rPr>
          <w:bCs/>
        </w:rPr>
        <w:tab/>
        <w:t>All prerequisite post-graduate clinical education required for initial entry or transfer into ACGME-accredited residency programs must be completed in ACGME-accredited residency programs, AOA-approved residency programs, Royal College of Physicians and Surgeons of Canada (RCPSC)-accredited or College of Family Physicians of Canada (CFPC)-accredited residency programs located in Canada, or in residency programs with ACGME International (ACGME-I) Advanced Specialty Accreditation.</w:t>
      </w:r>
    </w:p>
    <w:p w14:paraId="710D7C30" w14:textId="77777777" w:rsidR="00F95499" w:rsidRPr="00F95499" w:rsidRDefault="00F95499" w:rsidP="00F95499">
      <w:pPr>
        <w:pStyle w:val="Default"/>
        <w:contextualSpacing/>
        <w:jc w:val="both"/>
        <w:rPr>
          <w:bCs/>
        </w:rPr>
      </w:pPr>
      <w:r w:rsidRPr="00F95499">
        <w:rPr>
          <w:bCs/>
        </w:rPr>
        <w:t>4.6.1.</w:t>
      </w:r>
      <w:r w:rsidRPr="00F95499">
        <w:rPr>
          <w:bCs/>
        </w:rPr>
        <w:tab/>
        <w:t>Residency programs must receive verification of each resident’s level of competency in the required clinical field using ACGME, CanMEDS, or ACGME-I Milestones evaluations from prior training program upon matriculation.</w:t>
      </w:r>
    </w:p>
    <w:p w14:paraId="2D6222D1" w14:textId="77777777" w:rsidR="00F95499" w:rsidRPr="00F95499" w:rsidRDefault="00F95499" w:rsidP="00F95499">
      <w:pPr>
        <w:pStyle w:val="Default"/>
        <w:contextualSpacing/>
        <w:jc w:val="both"/>
        <w:rPr>
          <w:bCs/>
        </w:rPr>
      </w:pPr>
      <w:r w:rsidRPr="00F95499">
        <w:rPr>
          <w:bCs/>
        </w:rPr>
        <w:t>4.7.</w:t>
      </w:r>
      <w:r w:rsidRPr="00F95499">
        <w:rPr>
          <w:bCs/>
        </w:rPr>
        <w:tab/>
        <w:t>A physician who has completed a residency program that was not accredited by ACGME, AOA, RCPSC, CFPC, or ACGME-I (with Advanced Specialty Accreditation) may enter an ACGME-accredited residency program in the same specialty at the PGY-1 level and, at the discretion of the program director of the ACGME-accredited program and with approval by the GMEC, may be advanced to the PGY-2 level based on ACGME Milestones evaluations at the ACGME-accredited program.  This provision applies only to entry into residency in those specialties for which an initial clinical year is not required for entry.</w:t>
      </w:r>
    </w:p>
    <w:p w14:paraId="28DE7CA0" w14:textId="77777777" w:rsidR="00F95499" w:rsidRPr="00F95499" w:rsidRDefault="00F95499" w:rsidP="00F95499">
      <w:pPr>
        <w:pStyle w:val="Default"/>
        <w:contextualSpacing/>
        <w:jc w:val="both"/>
        <w:rPr>
          <w:bCs/>
        </w:rPr>
      </w:pPr>
      <w:r w:rsidRPr="00F95499">
        <w:rPr>
          <w:bCs/>
        </w:rPr>
        <w:t>4.8.</w:t>
      </w:r>
      <w:r w:rsidRPr="00F95499">
        <w:rPr>
          <w:bCs/>
        </w:rPr>
        <w:tab/>
        <w:t>Resident Eligibility Exceptions per ACGME specialty review committees.  See specialty-specific requirements.</w:t>
      </w:r>
    </w:p>
    <w:p w14:paraId="7A5FD1A6" w14:textId="77777777" w:rsidR="00F95499" w:rsidRPr="00F95499" w:rsidRDefault="00F95499" w:rsidP="00F95499">
      <w:pPr>
        <w:pStyle w:val="Default"/>
        <w:contextualSpacing/>
        <w:jc w:val="both"/>
        <w:rPr>
          <w:bCs/>
        </w:rPr>
      </w:pPr>
    </w:p>
    <w:p w14:paraId="48FAD11A" w14:textId="77777777" w:rsidR="00F95499" w:rsidRPr="00F95499" w:rsidRDefault="00F95499" w:rsidP="00F95499">
      <w:pPr>
        <w:pStyle w:val="Default"/>
        <w:contextualSpacing/>
        <w:jc w:val="both"/>
        <w:rPr>
          <w:bCs/>
        </w:rPr>
      </w:pPr>
      <w:r w:rsidRPr="00F95499">
        <w:rPr>
          <w:bCs/>
        </w:rPr>
        <w:t>5.</w:t>
      </w:r>
      <w:r w:rsidRPr="00F95499">
        <w:rPr>
          <w:bCs/>
        </w:rPr>
        <w:tab/>
        <w:t>FELLOW APPOINTMENTS - ELIGIBILITY CRITERIA</w:t>
      </w:r>
    </w:p>
    <w:p w14:paraId="5934BFC4" w14:textId="77777777" w:rsidR="00F95499" w:rsidRPr="00F95499" w:rsidRDefault="00F95499" w:rsidP="00F95499">
      <w:pPr>
        <w:pStyle w:val="Default"/>
        <w:contextualSpacing/>
        <w:jc w:val="both"/>
        <w:rPr>
          <w:bCs/>
        </w:rPr>
      </w:pPr>
      <w:r w:rsidRPr="00F95499">
        <w:rPr>
          <w:bCs/>
        </w:rPr>
        <w:t>5.1.</w:t>
      </w:r>
      <w:r w:rsidRPr="00F95499">
        <w:rPr>
          <w:bCs/>
        </w:rPr>
        <w:tab/>
        <w:t>Each ACGME Review Committee to choose one of the following: (please review the specialty specific eligibility criteria)</w:t>
      </w:r>
    </w:p>
    <w:p w14:paraId="57AD9C91" w14:textId="77777777" w:rsidR="00F95499" w:rsidRPr="00F95499" w:rsidRDefault="00F95499" w:rsidP="00F95499">
      <w:pPr>
        <w:pStyle w:val="Default"/>
        <w:contextualSpacing/>
        <w:jc w:val="both"/>
        <w:rPr>
          <w:bCs/>
        </w:rPr>
      </w:pPr>
      <w:r w:rsidRPr="00F95499">
        <w:rPr>
          <w:bCs/>
        </w:rPr>
        <w:t>5.1.1.</w:t>
      </w:r>
      <w:r w:rsidRPr="00F95499">
        <w:rPr>
          <w:bCs/>
        </w:rPr>
        <w:tab/>
        <w:t>Option 1: All required clinical education for entry into ACGME-accredited fellowship programs must be completed in an ACGME-accredited residency program, an AOA-approved residency program, a program with ACGME International (ACGME-I) Advanced Specialty Accreditation, or a Royal College of Physicians and Surgeons of Canada (RCPSC)-accredited or College of Family Physicians of Canada (CFPC)- accredited residency program located in Canada.</w:t>
      </w:r>
    </w:p>
    <w:p w14:paraId="3A5C42C3" w14:textId="77777777" w:rsidR="00F95499" w:rsidRPr="00F95499" w:rsidRDefault="00F95499" w:rsidP="00F95499">
      <w:pPr>
        <w:pStyle w:val="Default"/>
        <w:contextualSpacing/>
        <w:jc w:val="both"/>
        <w:rPr>
          <w:bCs/>
        </w:rPr>
      </w:pPr>
      <w:r w:rsidRPr="00F95499">
        <w:rPr>
          <w:bCs/>
        </w:rPr>
        <w:t>5.1.1.1.</w:t>
      </w:r>
      <w:r w:rsidRPr="00F95499">
        <w:rPr>
          <w:bCs/>
        </w:rPr>
        <w:tab/>
        <w:t>Fellowship programs must receive verification of each entering fellow’s level of competence in the required field, upon matriculation, using ACGME, ACGME-I, or CanMEDS Milestones evaluations from the core residency program.</w:t>
      </w:r>
    </w:p>
    <w:p w14:paraId="007A15C0" w14:textId="77777777" w:rsidR="00F95499" w:rsidRPr="00F95499" w:rsidRDefault="00F95499" w:rsidP="00F95499">
      <w:pPr>
        <w:pStyle w:val="Default"/>
        <w:contextualSpacing/>
        <w:jc w:val="both"/>
        <w:rPr>
          <w:bCs/>
        </w:rPr>
      </w:pPr>
      <w:r w:rsidRPr="00F95499">
        <w:rPr>
          <w:bCs/>
        </w:rPr>
        <w:t>5.1.2.</w:t>
      </w:r>
      <w:r w:rsidRPr="00F95499">
        <w:rPr>
          <w:bCs/>
        </w:rPr>
        <w:tab/>
        <w:t>Option 2: All required clinical education for entry into ACGME-accredited fellowship programs must be completed in an ACGME-accredited residency program or an AOA-approved residency program.</w:t>
      </w:r>
    </w:p>
    <w:p w14:paraId="66A1113B" w14:textId="77777777" w:rsidR="00F95499" w:rsidRPr="00F95499" w:rsidRDefault="00F95499" w:rsidP="00F95499">
      <w:pPr>
        <w:pStyle w:val="Default"/>
        <w:contextualSpacing/>
        <w:jc w:val="both"/>
        <w:rPr>
          <w:b/>
          <w:bCs/>
        </w:rPr>
      </w:pPr>
      <w:r w:rsidRPr="00F95499">
        <w:rPr>
          <w:b/>
          <w:bCs/>
        </w:rPr>
        <w:t>5.1.2.1.</w:t>
      </w:r>
      <w:r w:rsidRPr="00F95499">
        <w:rPr>
          <w:b/>
          <w:bCs/>
        </w:rPr>
        <w:tab/>
        <w:t>Fellowship programs must receive verification of each entering fellow’s level of competence in the required field, upon matriculation, using ACGME Milestones evaluations from the core residency program</w:t>
      </w:r>
    </w:p>
    <w:p w14:paraId="53A09A3D" w14:textId="4C1F0443" w:rsidR="00AA6DCA" w:rsidRPr="00804097" w:rsidRDefault="00F95499" w:rsidP="00F95499">
      <w:pPr>
        <w:pStyle w:val="Default"/>
        <w:contextualSpacing/>
        <w:jc w:val="both"/>
        <w:rPr>
          <w:b/>
          <w:bCs/>
          <w:color w:val="auto"/>
        </w:rPr>
      </w:pPr>
      <w:r w:rsidRPr="00F95499">
        <w:rPr>
          <w:b/>
          <w:bCs/>
        </w:rPr>
        <w:t>5.2.</w:t>
      </w:r>
      <w:r w:rsidRPr="00F95499">
        <w:rPr>
          <w:b/>
          <w:bCs/>
        </w:rPr>
        <w:tab/>
        <w:t>Fellow Eligibility Exceptions per ACGME specialty review committees.  See subspecialty-specific requirements.</w:t>
      </w:r>
    </w:p>
    <w:p w14:paraId="5349ED73" w14:textId="77777777" w:rsidR="00BB5225" w:rsidRPr="00804097" w:rsidRDefault="00BB5225" w:rsidP="00AA6DCA">
      <w:pPr>
        <w:pStyle w:val="Default"/>
        <w:contextualSpacing/>
        <w:jc w:val="both"/>
        <w:rPr>
          <w:color w:val="auto"/>
        </w:rPr>
      </w:pPr>
      <w:r w:rsidRPr="00804097">
        <w:rPr>
          <w:b/>
          <w:bCs/>
          <w:color w:val="auto"/>
        </w:rPr>
        <w:t xml:space="preserve">3.4. </w:t>
      </w:r>
      <w:r w:rsidRPr="00804097">
        <w:rPr>
          <w:color w:val="auto"/>
        </w:rPr>
        <w:t xml:space="preserve">Programs must include the following </w:t>
      </w:r>
      <w:r w:rsidRPr="00804097">
        <w:rPr>
          <w:b/>
          <w:color w:val="auto"/>
        </w:rPr>
        <w:t>GME Programs’ Technical Standards and Essential Functions for Appointment and Promotion information</w:t>
      </w:r>
      <w:r w:rsidRPr="00804097">
        <w:rPr>
          <w:color w:val="auto"/>
        </w:rPr>
        <w:t xml:space="preserve">: </w:t>
      </w:r>
    </w:p>
    <w:p w14:paraId="56274611" w14:textId="77777777" w:rsidR="00BB5225" w:rsidRPr="00804097" w:rsidRDefault="00BB5225" w:rsidP="00804097">
      <w:pPr>
        <w:pStyle w:val="Default"/>
        <w:contextualSpacing/>
        <w:jc w:val="both"/>
        <w:rPr>
          <w:b/>
          <w:color w:val="auto"/>
        </w:rPr>
      </w:pPr>
      <w:r w:rsidRPr="00804097">
        <w:rPr>
          <w:b/>
          <w:bCs/>
          <w:color w:val="auto"/>
        </w:rPr>
        <w:t xml:space="preserve">3.4.1. </w:t>
      </w:r>
      <w:r w:rsidRPr="00804097">
        <w:rPr>
          <w:b/>
          <w:color w:val="auto"/>
        </w:rPr>
        <w:t xml:space="preserve">Introduction </w:t>
      </w:r>
    </w:p>
    <w:p w14:paraId="3BB7EC98" w14:textId="77777777" w:rsidR="00BB5225" w:rsidRPr="00804097" w:rsidRDefault="00BB5225" w:rsidP="00804097">
      <w:pPr>
        <w:pStyle w:val="Default"/>
        <w:contextualSpacing/>
        <w:jc w:val="both"/>
        <w:rPr>
          <w:color w:val="auto"/>
        </w:rPr>
      </w:pPr>
      <w:r w:rsidRPr="00804097">
        <w:rPr>
          <w:b/>
          <w:bCs/>
          <w:color w:val="auto"/>
        </w:rPr>
        <w:t xml:space="preserve">3.4.1.1. </w:t>
      </w:r>
      <w:r w:rsidRPr="00804097">
        <w:rPr>
          <w:color w:val="auto"/>
        </w:rPr>
        <w:t>Medicine is an intellectually, physically, and psychologically demanding profession. All phases of medical education require knowledge, attitudes, skills and behaviors necessary for the practice of medicine and throughout a professional career. Those abilities that residents must possess to practice safely are reflected in the technical standards that follow. These technical standards/essential functions are to be understood as requirements for training in all Morehouse School of Medicine</w:t>
      </w:r>
      <w:r w:rsidR="00804097">
        <w:rPr>
          <w:color w:val="auto"/>
        </w:rPr>
        <w:t xml:space="preserve"> </w:t>
      </w:r>
      <w:r w:rsidRPr="00804097">
        <w:rPr>
          <w:color w:val="auto"/>
        </w:rPr>
        <w:t xml:space="preserve">residencies and are not to be construed as competencies for practice in any given specialty. </w:t>
      </w:r>
    </w:p>
    <w:p w14:paraId="19FC44B5" w14:textId="77777777" w:rsidR="00BB5225" w:rsidRPr="00804097" w:rsidRDefault="00BB5225" w:rsidP="00804097">
      <w:pPr>
        <w:pStyle w:val="Default"/>
        <w:contextualSpacing/>
        <w:jc w:val="both"/>
        <w:rPr>
          <w:color w:val="auto"/>
        </w:rPr>
      </w:pPr>
      <w:r w:rsidRPr="00804097">
        <w:rPr>
          <w:b/>
          <w:bCs/>
          <w:color w:val="auto"/>
        </w:rPr>
        <w:t xml:space="preserve">3.4.1.2. </w:t>
      </w:r>
      <w:r w:rsidRPr="00804097">
        <w:rPr>
          <w:color w:val="auto"/>
        </w:rPr>
        <w:t xml:space="preserve">Individual programs may require more stringent standards or more extensive abilities as appropriate to the requirements for training in that specialty. </w:t>
      </w:r>
    </w:p>
    <w:p w14:paraId="7DE4A426" w14:textId="77777777" w:rsidR="00BB5225" w:rsidRPr="00804097" w:rsidRDefault="00BB5225" w:rsidP="00804097">
      <w:pPr>
        <w:pStyle w:val="Default"/>
        <w:contextualSpacing/>
        <w:jc w:val="both"/>
        <w:rPr>
          <w:color w:val="auto"/>
        </w:rPr>
      </w:pPr>
      <w:r w:rsidRPr="00804097">
        <w:rPr>
          <w:b/>
          <w:bCs/>
          <w:color w:val="auto"/>
        </w:rPr>
        <w:t xml:space="preserve">3.4.1.3. </w:t>
      </w:r>
      <w:r w:rsidRPr="00804097">
        <w:rPr>
          <w:color w:val="auto"/>
        </w:rPr>
        <w:t>Residents in Graduate Medical Education programs must be able to meet these minimum standards with or without reasonable accommodation (</w:t>
      </w:r>
      <w:r w:rsidRPr="00804097">
        <w:rPr>
          <w:i/>
          <w:iCs/>
          <w:color w:val="auto"/>
        </w:rPr>
        <w:t xml:space="preserve">see </w:t>
      </w:r>
      <w:r w:rsidRPr="00804097">
        <w:rPr>
          <w:color w:val="auto"/>
        </w:rPr>
        <w:t xml:space="preserve">Section III). </w:t>
      </w:r>
    </w:p>
    <w:p w14:paraId="477A422F" w14:textId="77777777" w:rsidR="00AA6DCA" w:rsidRPr="00804097" w:rsidRDefault="00AA6DCA" w:rsidP="00AA6DCA">
      <w:pPr>
        <w:pStyle w:val="Default"/>
        <w:contextualSpacing/>
        <w:jc w:val="both"/>
        <w:rPr>
          <w:b/>
          <w:bCs/>
          <w:color w:val="auto"/>
        </w:rPr>
      </w:pPr>
    </w:p>
    <w:p w14:paraId="3849F2FF" w14:textId="77777777" w:rsidR="00BB5225" w:rsidRPr="00804097" w:rsidRDefault="00BB5225" w:rsidP="00804097">
      <w:pPr>
        <w:pStyle w:val="Default"/>
        <w:contextualSpacing/>
        <w:jc w:val="both"/>
        <w:rPr>
          <w:b/>
          <w:color w:val="auto"/>
        </w:rPr>
      </w:pPr>
      <w:r w:rsidRPr="00804097">
        <w:rPr>
          <w:b/>
          <w:bCs/>
          <w:color w:val="auto"/>
        </w:rPr>
        <w:t xml:space="preserve">3.4.2. </w:t>
      </w:r>
      <w:r w:rsidRPr="00804097">
        <w:rPr>
          <w:b/>
          <w:color w:val="auto"/>
        </w:rPr>
        <w:t>Standards</w:t>
      </w:r>
      <w:r w:rsidRPr="00804097">
        <w:rPr>
          <w:b/>
          <w:bCs/>
          <w:color w:val="auto"/>
        </w:rPr>
        <w:t xml:space="preserve">—Observation </w:t>
      </w:r>
    </w:p>
    <w:p w14:paraId="07FBE606" w14:textId="77777777" w:rsidR="00BB5225" w:rsidRPr="00804097" w:rsidRDefault="00BB5225" w:rsidP="00804097">
      <w:pPr>
        <w:pStyle w:val="Default"/>
        <w:contextualSpacing/>
        <w:jc w:val="both"/>
        <w:rPr>
          <w:color w:val="auto"/>
        </w:rPr>
      </w:pPr>
      <w:r w:rsidRPr="00804097">
        <w:rPr>
          <w:b/>
          <w:bCs/>
          <w:color w:val="auto"/>
        </w:rPr>
        <w:t xml:space="preserve">3.4.2.1. </w:t>
      </w:r>
      <w:r w:rsidRPr="00804097">
        <w:rPr>
          <w:color w:val="auto"/>
        </w:rPr>
        <w:t xml:space="preserve">Observation requires the functional use of vision, hearing, and somatic sensations. Residents must be able to observe demonstrations and participate in procedures as required. </w:t>
      </w:r>
    </w:p>
    <w:p w14:paraId="65B42F4C" w14:textId="77777777" w:rsidR="00BB5225" w:rsidRPr="00804097" w:rsidRDefault="00BB5225" w:rsidP="00804097">
      <w:pPr>
        <w:pStyle w:val="Default"/>
        <w:contextualSpacing/>
        <w:jc w:val="both"/>
        <w:rPr>
          <w:color w:val="auto"/>
        </w:rPr>
      </w:pPr>
      <w:r w:rsidRPr="00804097">
        <w:rPr>
          <w:b/>
          <w:bCs/>
          <w:color w:val="auto"/>
        </w:rPr>
        <w:t xml:space="preserve">3.4.2.2. </w:t>
      </w:r>
      <w:r w:rsidRPr="00804097">
        <w:rPr>
          <w:color w:val="auto"/>
        </w:rPr>
        <w:t xml:space="preserve">Residents must be able to observe a patient accurately and completely, at a distance as well as closely. </w:t>
      </w:r>
    </w:p>
    <w:p w14:paraId="4C875C83" w14:textId="77777777" w:rsidR="00BB5225" w:rsidRPr="00804097" w:rsidRDefault="00BB5225" w:rsidP="00804097">
      <w:pPr>
        <w:pStyle w:val="Default"/>
        <w:contextualSpacing/>
        <w:jc w:val="both"/>
        <w:rPr>
          <w:color w:val="auto"/>
        </w:rPr>
      </w:pPr>
      <w:r w:rsidRPr="00804097">
        <w:rPr>
          <w:b/>
          <w:bCs/>
          <w:color w:val="auto"/>
        </w:rPr>
        <w:t xml:space="preserve">3.4.2.3. </w:t>
      </w:r>
      <w:r w:rsidRPr="00804097">
        <w:rPr>
          <w:color w:val="auto"/>
        </w:rPr>
        <w:t xml:space="preserve">They must be able to obtain a medical history directly from a patient, while observing the patient’s medical condition. </w:t>
      </w:r>
    </w:p>
    <w:p w14:paraId="7FF4E8A0" w14:textId="77777777" w:rsidR="00AA6DCA" w:rsidRPr="00804097" w:rsidRDefault="00AA6DCA" w:rsidP="00AA6DCA">
      <w:pPr>
        <w:pStyle w:val="Default"/>
        <w:contextualSpacing/>
        <w:jc w:val="both"/>
        <w:rPr>
          <w:b/>
          <w:bCs/>
          <w:color w:val="auto"/>
        </w:rPr>
      </w:pPr>
    </w:p>
    <w:p w14:paraId="718D3690" w14:textId="77777777" w:rsidR="00BB5225" w:rsidRPr="00804097" w:rsidRDefault="00BB5225" w:rsidP="00804097">
      <w:pPr>
        <w:pStyle w:val="Default"/>
        <w:contextualSpacing/>
        <w:jc w:val="both"/>
        <w:rPr>
          <w:b/>
          <w:color w:val="auto"/>
        </w:rPr>
      </w:pPr>
      <w:r w:rsidRPr="00804097">
        <w:rPr>
          <w:b/>
          <w:bCs/>
          <w:color w:val="auto"/>
        </w:rPr>
        <w:t xml:space="preserve">3.4.3. </w:t>
      </w:r>
      <w:r w:rsidRPr="00804097">
        <w:rPr>
          <w:b/>
          <w:color w:val="auto"/>
        </w:rPr>
        <w:t>Standards</w:t>
      </w:r>
      <w:r w:rsidRPr="00804097">
        <w:rPr>
          <w:b/>
          <w:bCs/>
          <w:color w:val="auto"/>
        </w:rPr>
        <w:t xml:space="preserve">—Communication </w:t>
      </w:r>
    </w:p>
    <w:p w14:paraId="517316A4" w14:textId="77777777" w:rsidR="00BB5225" w:rsidRPr="00804097" w:rsidRDefault="00BB5225" w:rsidP="00804097">
      <w:pPr>
        <w:pStyle w:val="Default"/>
        <w:contextualSpacing/>
        <w:jc w:val="both"/>
        <w:rPr>
          <w:color w:val="auto"/>
        </w:rPr>
      </w:pPr>
      <w:r w:rsidRPr="00804097">
        <w:rPr>
          <w:b/>
          <w:bCs/>
          <w:color w:val="auto"/>
        </w:rPr>
        <w:t xml:space="preserve">3.4.3.1. </w:t>
      </w:r>
      <w:r w:rsidRPr="00804097">
        <w:rPr>
          <w:color w:val="auto"/>
        </w:rPr>
        <w:t xml:space="preserve">Communication includes speech, language, reading, writing, and computer literacy. </w:t>
      </w:r>
    </w:p>
    <w:p w14:paraId="473873CF" w14:textId="77777777" w:rsidR="00BB5225" w:rsidRPr="00804097" w:rsidRDefault="00BB5225" w:rsidP="00804097">
      <w:pPr>
        <w:pStyle w:val="Default"/>
        <w:contextualSpacing/>
        <w:jc w:val="both"/>
        <w:rPr>
          <w:color w:val="auto"/>
        </w:rPr>
      </w:pPr>
      <w:r w:rsidRPr="00804097">
        <w:rPr>
          <w:b/>
          <w:bCs/>
          <w:color w:val="auto"/>
        </w:rPr>
        <w:t xml:space="preserve">3.4.3.2. </w:t>
      </w:r>
      <w:r w:rsidRPr="00804097">
        <w:rPr>
          <w:color w:val="auto"/>
        </w:rPr>
        <w:t xml:space="preserve">Residents must be able to communicate effectively and sensitively in oral and written form with patients to elicit information as well as perceive non-verbal communications. </w:t>
      </w:r>
    </w:p>
    <w:p w14:paraId="5BBFAB0F" w14:textId="77777777" w:rsidR="00AA6DCA" w:rsidRPr="00804097" w:rsidRDefault="00AA6DCA" w:rsidP="00AA6DCA">
      <w:pPr>
        <w:pStyle w:val="Default"/>
        <w:contextualSpacing/>
        <w:jc w:val="both"/>
        <w:rPr>
          <w:b/>
          <w:bCs/>
          <w:color w:val="auto"/>
        </w:rPr>
      </w:pPr>
    </w:p>
    <w:p w14:paraId="631236A3" w14:textId="77777777" w:rsidR="00BB5225" w:rsidRPr="00804097" w:rsidRDefault="00BB5225" w:rsidP="00804097">
      <w:pPr>
        <w:pStyle w:val="Default"/>
        <w:contextualSpacing/>
        <w:jc w:val="both"/>
        <w:rPr>
          <w:b/>
          <w:color w:val="auto"/>
        </w:rPr>
      </w:pPr>
      <w:r w:rsidRPr="00804097">
        <w:rPr>
          <w:b/>
          <w:bCs/>
          <w:color w:val="auto"/>
        </w:rPr>
        <w:t xml:space="preserve">3.4.4. </w:t>
      </w:r>
      <w:r w:rsidRPr="00804097">
        <w:rPr>
          <w:b/>
          <w:color w:val="auto"/>
        </w:rPr>
        <w:t>Standards—</w:t>
      </w:r>
      <w:r w:rsidRPr="00804097">
        <w:rPr>
          <w:b/>
          <w:bCs/>
          <w:color w:val="auto"/>
        </w:rPr>
        <w:t xml:space="preserve">Motor </w:t>
      </w:r>
    </w:p>
    <w:p w14:paraId="4CC70366" w14:textId="77777777" w:rsidR="00BB5225" w:rsidRPr="00804097" w:rsidRDefault="00BB5225" w:rsidP="00804097">
      <w:pPr>
        <w:pStyle w:val="Default"/>
        <w:contextualSpacing/>
        <w:jc w:val="both"/>
        <w:rPr>
          <w:color w:val="auto"/>
        </w:rPr>
      </w:pPr>
      <w:r w:rsidRPr="00804097">
        <w:rPr>
          <w:b/>
          <w:bCs/>
          <w:color w:val="auto"/>
        </w:rPr>
        <w:t xml:space="preserve">3.4.4.1. </w:t>
      </w:r>
      <w:r w:rsidRPr="00804097">
        <w:rPr>
          <w:color w:val="auto"/>
        </w:rPr>
        <w:t xml:space="preserve">Residents must possess sufficient motor function to elicit information from the patient examination by palpation, auscultation, tapping, and other diagnostic maneuvers. </w:t>
      </w:r>
    </w:p>
    <w:p w14:paraId="09DA4762" w14:textId="77777777" w:rsidR="00BB5225" w:rsidRPr="00804097" w:rsidRDefault="00BB5225" w:rsidP="00804097">
      <w:pPr>
        <w:pStyle w:val="Default"/>
        <w:contextualSpacing/>
        <w:jc w:val="both"/>
        <w:rPr>
          <w:color w:val="auto"/>
        </w:rPr>
      </w:pPr>
      <w:r w:rsidRPr="00804097">
        <w:rPr>
          <w:b/>
          <w:bCs/>
          <w:color w:val="auto"/>
        </w:rPr>
        <w:t xml:space="preserve">3.4.4.2. </w:t>
      </w:r>
      <w:r w:rsidRPr="00804097">
        <w:rPr>
          <w:color w:val="auto"/>
        </w:rPr>
        <w:t xml:space="preserve">Residents must also be able to execute motor movements reasonably required for routine and emergency care and treatment of patients. </w:t>
      </w:r>
    </w:p>
    <w:p w14:paraId="15F14096" w14:textId="77777777" w:rsidR="00AA6DCA" w:rsidRPr="00804097" w:rsidRDefault="00AA6DCA" w:rsidP="00AA6DCA">
      <w:pPr>
        <w:pStyle w:val="Default"/>
        <w:contextualSpacing/>
        <w:jc w:val="both"/>
        <w:rPr>
          <w:b/>
          <w:bCs/>
          <w:color w:val="auto"/>
        </w:rPr>
      </w:pPr>
    </w:p>
    <w:p w14:paraId="634786FE" w14:textId="77777777" w:rsidR="00BB5225" w:rsidRPr="00804097" w:rsidRDefault="00BB5225" w:rsidP="00804097">
      <w:pPr>
        <w:pStyle w:val="Default"/>
        <w:contextualSpacing/>
        <w:jc w:val="both"/>
        <w:rPr>
          <w:b/>
          <w:color w:val="auto"/>
        </w:rPr>
      </w:pPr>
      <w:r w:rsidRPr="00804097">
        <w:rPr>
          <w:b/>
          <w:bCs/>
          <w:color w:val="auto"/>
        </w:rPr>
        <w:t xml:space="preserve">3.4.5. </w:t>
      </w:r>
      <w:r w:rsidRPr="00804097">
        <w:rPr>
          <w:b/>
          <w:color w:val="auto"/>
        </w:rPr>
        <w:t>Standards—</w:t>
      </w:r>
      <w:r w:rsidRPr="00804097">
        <w:rPr>
          <w:b/>
          <w:bCs/>
          <w:color w:val="auto"/>
        </w:rPr>
        <w:t xml:space="preserve">Intellectual: Conceptual, Integrative, and Quantitative Abilities </w:t>
      </w:r>
    </w:p>
    <w:p w14:paraId="4A12A992" w14:textId="77777777" w:rsidR="00BB5225" w:rsidRPr="00804097" w:rsidRDefault="00BB5225" w:rsidP="00804097">
      <w:pPr>
        <w:pStyle w:val="Default"/>
        <w:contextualSpacing/>
        <w:jc w:val="both"/>
        <w:rPr>
          <w:color w:val="auto"/>
        </w:rPr>
      </w:pPr>
      <w:r w:rsidRPr="00804097">
        <w:rPr>
          <w:b/>
          <w:bCs/>
          <w:color w:val="auto"/>
        </w:rPr>
        <w:t xml:space="preserve">3.4.5.1. </w:t>
      </w:r>
      <w:r w:rsidRPr="00804097">
        <w:rPr>
          <w:color w:val="auto"/>
        </w:rPr>
        <w:t xml:space="preserve">Residents must be able to measure, calculate, reason, analyze, integrate, and synthesize technically detailed and complex information in a timely fashion to effectively solve problems and make decisions, which are critical skills demanded of physicians. </w:t>
      </w:r>
    </w:p>
    <w:p w14:paraId="49002413" w14:textId="77777777" w:rsidR="00BB5225" w:rsidRPr="00804097" w:rsidRDefault="00BB5225" w:rsidP="00804097">
      <w:pPr>
        <w:pStyle w:val="Default"/>
        <w:contextualSpacing/>
        <w:jc w:val="both"/>
        <w:rPr>
          <w:color w:val="auto"/>
        </w:rPr>
      </w:pPr>
      <w:r w:rsidRPr="00804097">
        <w:rPr>
          <w:b/>
          <w:bCs/>
          <w:color w:val="auto"/>
        </w:rPr>
        <w:t xml:space="preserve">3.4.5.2. </w:t>
      </w:r>
      <w:r w:rsidRPr="00804097">
        <w:rPr>
          <w:color w:val="auto"/>
        </w:rPr>
        <w:t xml:space="preserve">In addition, residents must be able to comprehend three-dimensional relationships and to understand spatial relationships of structures. </w:t>
      </w:r>
    </w:p>
    <w:p w14:paraId="2574C52B" w14:textId="77777777" w:rsidR="00AA6DCA" w:rsidRPr="00804097" w:rsidRDefault="00AA6DCA" w:rsidP="00AA6DCA">
      <w:pPr>
        <w:pStyle w:val="Default"/>
        <w:contextualSpacing/>
        <w:jc w:val="both"/>
        <w:rPr>
          <w:b/>
          <w:bCs/>
          <w:color w:val="auto"/>
        </w:rPr>
      </w:pPr>
    </w:p>
    <w:p w14:paraId="0BBCDB6A" w14:textId="77777777" w:rsidR="00BB5225" w:rsidRPr="00804097" w:rsidRDefault="00BB5225" w:rsidP="00804097">
      <w:pPr>
        <w:pStyle w:val="Default"/>
        <w:contextualSpacing/>
        <w:jc w:val="both"/>
        <w:rPr>
          <w:b/>
          <w:color w:val="auto"/>
        </w:rPr>
      </w:pPr>
      <w:r w:rsidRPr="00804097">
        <w:rPr>
          <w:b/>
          <w:bCs/>
          <w:color w:val="auto"/>
        </w:rPr>
        <w:t xml:space="preserve">3.4.6. </w:t>
      </w:r>
      <w:r w:rsidRPr="00804097">
        <w:rPr>
          <w:b/>
          <w:color w:val="auto"/>
        </w:rPr>
        <w:t>Standards—</w:t>
      </w:r>
      <w:r w:rsidRPr="00804097">
        <w:rPr>
          <w:b/>
          <w:bCs/>
          <w:color w:val="auto"/>
        </w:rPr>
        <w:t xml:space="preserve">Behavioral and Social Attributes </w:t>
      </w:r>
    </w:p>
    <w:p w14:paraId="673A2E59" w14:textId="77777777" w:rsidR="00BB5225" w:rsidRPr="00804097" w:rsidRDefault="00BB5225" w:rsidP="00804097">
      <w:pPr>
        <w:pStyle w:val="Default"/>
        <w:contextualSpacing/>
        <w:jc w:val="both"/>
        <w:rPr>
          <w:color w:val="auto"/>
        </w:rPr>
      </w:pPr>
      <w:r w:rsidRPr="00804097">
        <w:rPr>
          <w:b/>
          <w:bCs/>
          <w:color w:val="auto"/>
        </w:rPr>
        <w:t xml:space="preserve">3.4.6.1. </w:t>
      </w:r>
      <w:r w:rsidRPr="00804097">
        <w:rPr>
          <w:color w:val="auto"/>
        </w:rPr>
        <w:t xml:space="preserve">Residents must possess the psychological ability required for the full utilization of their intellectual abilities for: the exercise of good judgment; for the prompt completion of all responsibilities inherent to diagnosis and care of patients; and for the development of mature, sensitive, and effective relationships with patients, colleagues, and other health care providers. </w:t>
      </w:r>
    </w:p>
    <w:p w14:paraId="3E10F90E" w14:textId="77777777" w:rsidR="00BB5225" w:rsidRPr="00804097" w:rsidRDefault="00BB5225" w:rsidP="00804097">
      <w:pPr>
        <w:pStyle w:val="Default"/>
        <w:contextualSpacing/>
        <w:jc w:val="both"/>
        <w:rPr>
          <w:color w:val="auto"/>
        </w:rPr>
      </w:pPr>
      <w:r w:rsidRPr="00804097">
        <w:rPr>
          <w:b/>
          <w:bCs/>
          <w:color w:val="auto"/>
        </w:rPr>
        <w:t xml:space="preserve">3.4.6.2. </w:t>
      </w:r>
      <w:r w:rsidRPr="00804097">
        <w:rPr>
          <w:color w:val="auto"/>
        </w:rPr>
        <w:t xml:space="preserve">Residents must be able to tolerate taxing workloads physically and mentally and be able to function effectively under stress. </w:t>
      </w:r>
    </w:p>
    <w:p w14:paraId="2C2F5711" w14:textId="77777777" w:rsidR="00BB5225" w:rsidRPr="00804097" w:rsidRDefault="00BB5225" w:rsidP="00804097">
      <w:pPr>
        <w:pStyle w:val="Default"/>
        <w:contextualSpacing/>
        <w:jc w:val="both"/>
        <w:rPr>
          <w:color w:val="auto"/>
        </w:rPr>
      </w:pPr>
      <w:r w:rsidRPr="00804097">
        <w:rPr>
          <w:b/>
          <w:bCs/>
          <w:color w:val="auto"/>
        </w:rPr>
        <w:t xml:space="preserve">3.4.6.3. </w:t>
      </w:r>
      <w:r w:rsidRPr="00804097">
        <w:rPr>
          <w:color w:val="auto"/>
        </w:rPr>
        <w:t xml:space="preserve">They must be able to adapt to a changing environment, display flexibility, and learn to function in the face of uncertainties inherent in the clinical problems of patients. </w:t>
      </w:r>
    </w:p>
    <w:p w14:paraId="2F2BFDDF" w14:textId="77777777" w:rsidR="00BB5225" w:rsidRPr="00804097" w:rsidRDefault="00BB5225" w:rsidP="00804097">
      <w:pPr>
        <w:pStyle w:val="Default"/>
        <w:contextualSpacing/>
        <w:jc w:val="both"/>
        <w:rPr>
          <w:color w:val="auto"/>
        </w:rPr>
      </w:pPr>
      <w:r w:rsidRPr="00804097">
        <w:rPr>
          <w:b/>
          <w:bCs/>
          <w:color w:val="auto"/>
        </w:rPr>
        <w:t xml:space="preserve">3.4.6.4. </w:t>
      </w:r>
      <w:r w:rsidRPr="00804097">
        <w:rPr>
          <w:color w:val="auto"/>
        </w:rPr>
        <w:t xml:space="preserve">Residents must also be able to work effectively and collaboratively as team members. </w:t>
      </w:r>
    </w:p>
    <w:p w14:paraId="45B70D8E" w14:textId="77777777" w:rsidR="00BB5225" w:rsidRPr="00804097" w:rsidRDefault="00BB5225" w:rsidP="00804097">
      <w:pPr>
        <w:pStyle w:val="Default"/>
        <w:contextualSpacing/>
        <w:jc w:val="both"/>
        <w:rPr>
          <w:color w:val="auto"/>
        </w:rPr>
      </w:pPr>
      <w:r w:rsidRPr="00804097">
        <w:rPr>
          <w:b/>
          <w:bCs/>
          <w:color w:val="auto"/>
        </w:rPr>
        <w:t xml:space="preserve">3.4.6.5. </w:t>
      </w:r>
      <w:r w:rsidRPr="00804097">
        <w:rPr>
          <w:color w:val="auto"/>
        </w:rPr>
        <w:t xml:space="preserve">As a component of their education and training, residents must demonstrate ethical behavior consistent with professional values and standards. </w:t>
      </w:r>
    </w:p>
    <w:p w14:paraId="1A8FED9C" w14:textId="77777777" w:rsidR="00AA6DCA" w:rsidRPr="00804097" w:rsidRDefault="00AA6DCA" w:rsidP="00AA6DCA">
      <w:pPr>
        <w:pStyle w:val="Default"/>
        <w:ind w:firstLine="288"/>
        <w:contextualSpacing/>
        <w:jc w:val="both"/>
        <w:rPr>
          <w:b/>
          <w:bCs/>
          <w:color w:val="auto"/>
        </w:rPr>
      </w:pPr>
    </w:p>
    <w:p w14:paraId="1E9B382A" w14:textId="77777777" w:rsidR="00BB5225" w:rsidRDefault="00BB5225" w:rsidP="00804097">
      <w:pPr>
        <w:pStyle w:val="Default"/>
        <w:contextualSpacing/>
        <w:jc w:val="both"/>
        <w:rPr>
          <w:b/>
          <w:bCs/>
          <w:color w:val="auto"/>
        </w:rPr>
      </w:pPr>
      <w:r w:rsidRPr="00804097">
        <w:rPr>
          <w:b/>
          <w:bCs/>
          <w:color w:val="auto"/>
        </w:rPr>
        <w:t xml:space="preserve">3.4.7. </w:t>
      </w:r>
      <w:r w:rsidRPr="00804097">
        <w:rPr>
          <w:b/>
          <w:color w:val="auto"/>
        </w:rPr>
        <w:t>Standards—</w:t>
      </w:r>
      <w:r w:rsidRPr="00804097">
        <w:rPr>
          <w:b/>
          <w:bCs/>
          <w:color w:val="auto"/>
        </w:rPr>
        <w:t xml:space="preserve">Reasonable Accommodation </w:t>
      </w:r>
    </w:p>
    <w:p w14:paraId="5415D62E" w14:textId="67E05EDF" w:rsidR="00E23151" w:rsidRPr="00E23151" w:rsidRDefault="00E23151" w:rsidP="00804097">
      <w:pPr>
        <w:pStyle w:val="Default"/>
        <w:contextualSpacing/>
        <w:jc w:val="both"/>
        <w:rPr>
          <w:color w:val="auto"/>
        </w:rPr>
      </w:pPr>
      <w:r w:rsidRPr="00E23151">
        <w:rPr>
          <w:color w:val="auto"/>
        </w:rPr>
        <w:t>Morehouse School of Medicine (MSM) is committed to providing equal access to employment and educational opportunities for all individuals, including persons with disabilities. MSM recognizes that individuals with disabilities may need reasonable accommodations to have equally effective opportunities to participate in or benefit from educational programs, services, and activities, and to have equal employment opportunities. MSM shall adhere to all applicable federal and state laws, regulations, and guidelines with respect to providing reasonable accommodations, including academic adjustments, as necessary to afford equal employment opportunity and equal access to programs for qualified persons with disabilities.</w:t>
      </w:r>
    </w:p>
    <w:p w14:paraId="43C66977" w14:textId="77777777" w:rsidR="00BB5225" w:rsidRPr="00804097" w:rsidRDefault="00BB5225" w:rsidP="00804097">
      <w:pPr>
        <w:pStyle w:val="Default"/>
        <w:contextualSpacing/>
        <w:jc w:val="both"/>
        <w:rPr>
          <w:color w:val="auto"/>
        </w:rPr>
      </w:pPr>
      <w:r w:rsidRPr="00804097">
        <w:rPr>
          <w:b/>
          <w:bCs/>
          <w:color w:val="auto"/>
        </w:rPr>
        <w:t xml:space="preserve">3.4.7.1. </w:t>
      </w:r>
      <w:r w:rsidRPr="00804097">
        <w:rPr>
          <w:color w:val="auto"/>
        </w:rPr>
        <w:t xml:space="preserve">MSM will make a reasonable accommodation available to any qualified individual with a disability who requests an accommodation. A reasonable accommodation is designed to assist an employee or applicant in the performance of the essential functions of his or her job or MSM’s application requirements. </w:t>
      </w:r>
    </w:p>
    <w:p w14:paraId="2DC8DBA4" w14:textId="77777777" w:rsidR="00BB5225" w:rsidRPr="00804097" w:rsidRDefault="00BB5225" w:rsidP="00804097">
      <w:pPr>
        <w:pStyle w:val="Default"/>
        <w:contextualSpacing/>
        <w:rPr>
          <w:color w:val="0000FF"/>
        </w:rPr>
      </w:pPr>
      <w:r w:rsidRPr="00804097">
        <w:rPr>
          <w:b/>
          <w:bCs/>
          <w:color w:val="auto"/>
        </w:rPr>
        <w:t xml:space="preserve">3.4.7.2. </w:t>
      </w:r>
      <w:r w:rsidRPr="00804097">
        <w:rPr>
          <w:color w:val="auto"/>
        </w:rPr>
        <w:t xml:space="preserve">Accommodations are made on a case-by-case basis. MSM will work with eligible employees and applicants to identify an appropriate, reasonable accommodation </w:t>
      </w:r>
      <w:r w:rsidR="00AA6DCA" w:rsidRPr="00804097">
        <w:rPr>
          <w:color w:val="auto"/>
        </w:rPr>
        <w:t>in each</w:t>
      </w:r>
      <w:r w:rsidRPr="00804097">
        <w:rPr>
          <w:color w:val="auto"/>
        </w:rPr>
        <w:t xml:space="preserve"> situation. Complete information is found on the MSM Human Resources Office of Disability Services web page at </w:t>
      </w:r>
      <w:r w:rsidRPr="00804097">
        <w:rPr>
          <w:color w:val="0000FF"/>
        </w:rPr>
        <w:t xml:space="preserve">http://www.msm.edu/Administration/HumanResources/disabilityservices/index.php </w:t>
      </w:r>
    </w:p>
    <w:p w14:paraId="0D9EDB27" w14:textId="77777777" w:rsidR="00BB5225" w:rsidRPr="00804097" w:rsidRDefault="00BB5225" w:rsidP="00804097">
      <w:pPr>
        <w:pStyle w:val="Default"/>
        <w:contextualSpacing/>
        <w:jc w:val="both"/>
      </w:pPr>
      <w:r w:rsidRPr="00804097">
        <w:rPr>
          <w:b/>
          <w:bCs/>
        </w:rPr>
        <w:t xml:space="preserve">3.4.7.3. </w:t>
      </w:r>
      <w:r w:rsidRPr="00804097">
        <w:t xml:space="preserve">In most cases, it is the responsibility of the employee or applicant to begin the accommodation process by making MSM aware of his or her need for a reasonable accommodation. See the full MSM Accommodation of Disabilities Policy for information on how to request a reasonable accommodation. </w:t>
      </w:r>
    </w:p>
    <w:p w14:paraId="224A1FF7" w14:textId="77777777" w:rsidR="00BB5225" w:rsidRPr="00804097" w:rsidRDefault="00BB5225" w:rsidP="00AA6DCA">
      <w:pPr>
        <w:pStyle w:val="Default"/>
        <w:contextualSpacing/>
        <w:jc w:val="both"/>
      </w:pPr>
    </w:p>
    <w:p w14:paraId="10B9146F" w14:textId="77777777" w:rsidR="00BB5225" w:rsidRPr="00804097" w:rsidRDefault="00BB5225" w:rsidP="00AA6DCA">
      <w:pPr>
        <w:pStyle w:val="Default"/>
        <w:contextualSpacing/>
        <w:jc w:val="both"/>
      </w:pPr>
      <w:r w:rsidRPr="00804097">
        <w:rPr>
          <w:i/>
          <w:iCs/>
        </w:rPr>
        <w:t>*It is important to note that the MSM enrollment of non-eligible residents may be cause for withdrawal of residency program accreditation</w:t>
      </w:r>
      <w:r w:rsidRPr="00804097">
        <w:t xml:space="preserve">. </w:t>
      </w:r>
    </w:p>
    <w:p w14:paraId="2751A7AA" w14:textId="77777777" w:rsidR="00804097" w:rsidRDefault="00804097" w:rsidP="00804097">
      <w:pPr>
        <w:pStyle w:val="Default"/>
        <w:contextualSpacing/>
        <w:jc w:val="both"/>
        <w:rPr>
          <w:b/>
          <w:bCs/>
        </w:rPr>
      </w:pPr>
    </w:p>
    <w:p w14:paraId="0299E739" w14:textId="77777777" w:rsidR="00BB5225" w:rsidRPr="00804097" w:rsidRDefault="00BB5225" w:rsidP="00804097">
      <w:pPr>
        <w:pStyle w:val="Default"/>
        <w:contextualSpacing/>
        <w:jc w:val="both"/>
        <w:rPr>
          <w:b/>
        </w:rPr>
      </w:pPr>
      <w:r w:rsidRPr="00804097">
        <w:rPr>
          <w:b/>
          <w:bCs/>
        </w:rPr>
        <w:t xml:space="preserve">3.4.8. </w:t>
      </w:r>
      <w:r w:rsidRPr="00804097">
        <w:rPr>
          <w:b/>
        </w:rPr>
        <w:t xml:space="preserve">Title IX Compliance </w:t>
      </w:r>
    </w:p>
    <w:p w14:paraId="65482D9A" w14:textId="77777777" w:rsidR="00BB5225" w:rsidRPr="00804097" w:rsidRDefault="00BB5225" w:rsidP="00804097">
      <w:pPr>
        <w:pStyle w:val="Default"/>
        <w:contextualSpacing/>
        <w:jc w:val="both"/>
      </w:pPr>
      <w:r w:rsidRPr="00804097">
        <w:rPr>
          <w:b/>
          <w:bCs/>
        </w:rPr>
        <w:t xml:space="preserve">3.4.8.1. </w:t>
      </w:r>
      <w:r w:rsidRPr="00804097">
        <w:t xml:space="preserve">The residency education environment shall be free of undue harassment, confrontation, and coercion because of one’s gender, cultural and religious beliefs, other individual traits, and status or standing. </w:t>
      </w:r>
    </w:p>
    <w:p w14:paraId="1D0A5A1F" w14:textId="77777777" w:rsidR="00BB5225" w:rsidRPr="00804097" w:rsidRDefault="00BB5225" w:rsidP="00804097">
      <w:pPr>
        <w:pStyle w:val="Default"/>
        <w:contextualSpacing/>
        <w:jc w:val="both"/>
      </w:pPr>
      <w:r w:rsidRPr="00804097">
        <w:rPr>
          <w:b/>
          <w:bCs/>
        </w:rPr>
        <w:t xml:space="preserve">3.4.8.2. </w:t>
      </w:r>
      <w:r w:rsidRPr="00804097">
        <w:t xml:space="preserve">Therefore, in compliance with the Title IX of the Education Amendments of 1972, Morehouse School of Medicine (MSM) does not discriminate on the basis of sex in its education programs and activities, and is required under Title IX and the implementing regulations not to discriminate in such a manner. The prohibited sex discrimination covers sexual misconduct including, but not limited to, sexual harassment and sexual violence, and extends to employment in and admission to such programs and activities. </w:t>
      </w:r>
    </w:p>
    <w:p w14:paraId="31301454" w14:textId="77777777" w:rsidR="00BB5225" w:rsidRPr="00804097" w:rsidRDefault="00BB5225" w:rsidP="00804097">
      <w:pPr>
        <w:pStyle w:val="Default"/>
        <w:contextualSpacing/>
        <w:jc w:val="both"/>
        <w:rPr>
          <w:color w:val="auto"/>
        </w:rPr>
      </w:pPr>
      <w:r w:rsidRPr="00804097">
        <w:rPr>
          <w:b/>
          <w:bCs/>
          <w:color w:val="auto"/>
        </w:rPr>
        <w:t xml:space="preserve">3.4.8.3. </w:t>
      </w:r>
      <w:r w:rsidRPr="00804097">
        <w:rPr>
          <w:color w:val="auto"/>
        </w:rPr>
        <w:t xml:space="preserve">Also in compliance with federal law, including Title VII of the Civil Rights Act of 1964, the Age Discrimination Act of 1975, Section 504 of the Rehabilitation Act, and the Americans with Disabilities Act (and ADAAA amendments), it is the policy of MSM that discrimination against any person or group of persons on the basis of race, color, national origin, religion, gender, sexual orientation, marital status, ancestry, genetic information, age, disability, veteran or military status, or any other legally protected characteristic is specifically prohibited. </w:t>
      </w:r>
    </w:p>
    <w:p w14:paraId="1C88B5C8" w14:textId="77777777" w:rsidR="00BB5225" w:rsidRPr="00804097" w:rsidRDefault="00BB5225" w:rsidP="00804097">
      <w:pPr>
        <w:pStyle w:val="Default"/>
        <w:contextualSpacing/>
        <w:jc w:val="both"/>
      </w:pPr>
      <w:r w:rsidRPr="00804097">
        <w:rPr>
          <w:b/>
          <w:bCs/>
          <w:color w:val="auto"/>
        </w:rPr>
        <w:t xml:space="preserve">3.4.8.4. </w:t>
      </w:r>
      <w:r w:rsidRPr="00804097">
        <w:rPr>
          <w:color w:val="auto"/>
        </w:rPr>
        <w:t xml:space="preserve">MSM also prohibits retaliation against members of the MSM community who raise concerns about or report incidents of discrimination based on legally protected characteristics. The following persons have been designated to handle inquiries about and reports made under </w:t>
      </w:r>
      <w:r w:rsidRPr="00804097">
        <w:rPr>
          <w:color w:val="234060"/>
        </w:rPr>
        <w:t xml:space="preserve">MSM’s Sex/Gender Nondiscrimination and Sexual Harassment policy. </w:t>
      </w:r>
    </w:p>
    <w:p w14:paraId="43B27646" w14:textId="77777777" w:rsidR="00BB5225" w:rsidRPr="00804097" w:rsidRDefault="00BB5225" w:rsidP="00AA6DCA">
      <w:pPr>
        <w:pStyle w:val="Default"/>
        <w:contextualSpacing/>
        <w:jc w:val="both"/>
      </w:pPr>
    </w:p>
    <w:p w14:paraId="3070333F" w14:textId="77777777" w:rsidR="00BB5225" w:rsidRPr="00804097" w:rsidRDefault="00BB5225" w:rsidP="00A7571B">
      <w:pPr>
        <w:pStyle w:val="Default"/>
        <w:contextualSpacing/>
        <w:jc w:val="center"/>
      </w:pPr>
      <w:r w:rsidRPr="00804097">
        <w:t>Marla Thompson, Title IX Coordinator, Direct Dial (404) 752-1871,</w:t>
      </w:r>
    </w:p>
    <w:p w14:paraId="5B6ACD3B" w14:textId="77777777" w:rsidR="00BB5225" w:rsidRPr="00804097" w:rsidRDefault="00BB5225" w:rsidP="00A7571B">
      <w:pPr>
        <w:pStyle w:val="Default"/>
        <w:contextualSpacing/>
        <w:jc w:val="center"/>
        <w:rPr>
          <w:color w:val="0000FF"/>
        </w:rPr>
      </w:pPr>
      <w:r w:rsidRPr="00804097">
        <w:t xml:space="preserve">Fax (404) 752-1639 Email: </w:t>
      </w:r>
      <w:r w:rsidRPr="00804097">
        <w:rPr>
          <w:color w:val="0000FF"/>
        </w:rPr>
        <w:t>mthompson@msm.edu</w:t>
      </w:r>
    </w:p>
    <w:p w14:paraId="6187D811" w14:textId="77777777" w:rsidR="00BB5225" w:rsidRPr="00804097" w:rsidRDefault="00BB5225" w:rsidP="00A7571B">
      <w:pPr>
        <w:pStyle w:val="Default"/>
        <w:contextualSpacing/>
        <w:jc w:val="center"/>
      </w:pPr>
      <w:r w:rsidRPr="00804097">
        <w:t>Morehouse School of Medicine, 720 Westview Drive, SW Harris Building,</w:t>
      </w:r>
    </w:p>
    <w:p w14:paraId="3378E369" w14:textId="77777777" w:rsidR="00BB5225" w:rsidRPr="00804097" w:rsidRDefault="00BB5225" w:rsidP="00A7571B">
      <w:pPr>
        <w:pStyle w:val="Default"/>
        <w:contextualSpacing/>
        <w:jc w:val="center"/>
      </w:pPr>
      <w:r w:rsidRPr="00804097">
        <w:t>Atlanta, GA 30310</w:t>
      </w:r>
    </w:p>
    <w:p w14:paraId="3FB907D0" w14:textId="77777777" w:rsidR="0037171A" w:rsidRPr="00804097" w:rsidRDefault="0037171A" w:rsidP="00AA6DCA">
      <w:pPr>
        <w:pStyle w:val="Default"/>
        <w:contextualSpacing/>
        <w:jc w:val="both"/>
        <w:rPr>
          <w:b/>
          <w:bCs/>
        </w:rPr>
      </w:pPr>
    </w:p>
    <w:p w14:paraId="386D9A25" w14:textId="77777777" w:rsidR="00BB5225" w:rsidRPr="00804097" w:rsidRDefault="00BB5225" w:rsidP="00AA6DCA">
      <w:pPr>
        <w:pStyle w:val="Default"/>
        <w:contextualSpacing/>
        <w:jc w:val="both"/>
      </w:pPr>
      <w:r w:rsidRPr="00804097">
        <w:rPr>
          <w:b/>
          <w:bCs/>
        </w:rPr>
        <w:t xml:space="preserve">IV. RESIDENT ELIGIBILITY: </w:t>
      </w:r>
    </w:p>
    <w:p w14:paraId="5FBF4047" w14:textId="77777777" w:rsidR="00BB5225" w:rsidRPr="00804097" w:rsidRDefault="00BB5225" w:rsidP="00AA6DCA">
      <w:pPr>
        <w:pStyle w:val="Default"/>
        <w:contextualSpacing/>
        <w:jc w:val="both"/>
      </w:pPr>
    </w:p>
    <w:p w14:paraId="4711BE88" w14:textId="77777777" w:rsidR="00BB5225" w:rsidRPr="00804097" w:rsidRDefault="00BB5225" w:rsidP="00AA6DCA">
      <w:pPr>
        <w:pStyle w:val="Default"/>
        <w:contextualSpacing/>
        <w:jc w:val="both"/>
      </w:pPr>
      <w:r w:rsidRPr="00804097">
        <w:t xml:space="preserve">The following information is extracted from the Accreditation Council of Graduate Medical Education (ACGME) “Institutional Requirements” of the “Essentials of Accredited Residencies in Graduate Medical Education.” Applicants with one of the following qualifications are eligible for appointment to accredited residency programs: </w:t>
      </w:r>
    </w:p>
    <w:p w14:paraId="0EC73FFA" w14:textId="77777777" w:rsidR="00BB5225" w:rsidRPr="00804097" w:rsidRDefault="00BB5225" w:rsidP="00AA6DCA">
      <w:pPr>
        <w:pStyle w:val="Default"/>
        <w:contextualSpacing/>
        <w:jc w:val="both"/>
      </w:pPr>
      <w:r w:rsidRPr="00804097">
        <w:rPr>
          <w:b/>
          <w:bCs/>
        </w:rPr>
        <w:t xml:space="preserve">4.1. </w:t>
      </w:r>
      <w:r w:rsidRPr="00804097">
        <w:t xml:space="preserve">Graduates of medical schools in the United States accredited by either the Liaison Committee on Medical Education (LCME) or the American Osteopathic Association (AOA); graduates of Canadian medical schools approved by the Licentiate of the Medical Council of Canada (LMCC) </w:t>
      </w:r>
    </w:p>
    <w:p w14:paraId="0CEE01C3" w14:textId="77777777" w:rsidR="00BB5225" w:rsidRPr="00804097" w:rsidRDefault="00BB5225" w:rsidP="00AA6DCA">
      <w:pPr>
        <w:pStyle w:val="Default"/>
        <w:contextualSpacing/>
        <w:jc w:val="both"/>
      </w:pPr>
      <w:r w:rsidRPr="00804097">
        <w:rPr>
          <w:b/>
          <w:bCs/>
        </w:rPr>
        <w:t xml:space="preserve">4.2. </w:t>
      </w:r>
      <w:r w:rsidRPr="00804097">
        <w:t xml:space="preserve">Graduates of medical schools outside the United States and Canada who have a current and valid certificate from the Educational Commission for Foreign Medical Graduates (ECFMG) prior to appointment or have a full and unrestricted license to practice medicine in a United States licensing jurisdiction in their current ACGME specialty/subspecialty program </w:t>
      </w:r>
    </w:p>
    <w:p w14:paraId="21C64233" w14:textId="77777777" w:rsidR="00BB5225" w:rsidRPr="00804097" w:rsidRDefault="00BB5225" w:rsidP="00AA6DCA">
      <w:pPr>
        <w:pStyle w:val="Default"/>
        <w:contextualSpacing/>
        <w:jc w:val="both"/>
      </w:pPr>
      <w:r w:rsidRPr="00804097">
        <w:rPr>
          <w:b/>
          <w:bCs/>
        </w:rPr>
        <w:t xml:space="preserve">4.3. </w:t>
      </w:r>
      <w:r w:rsidRPr="00804097">
        <w:t xml:space="preserve">United States citizen graduates from medical schools outside the United States and Canada who have successfully completed the licensure examination (USMLE Step 3) in a United States jurisdiction in which the law or regulations provide that a full and unrestricted license to practice will be granted without further examination after successful completion of a specified period of Graduate Medical Education </w:t>
      </w:r>
    </w:p>
    <w:p w14:paraId="4DE66662" w14:textId="77777777" w:rsidR="00BB5225" w:rsidRPr="00804097" w:rsidRDefault="00BB5225" w:rsidP="00AA6DCA">
      <w:pPr>
        <w:pStyle w:val="Default"/>
        <w:contextualSpacing/>
        <w:jc w:val="both"/>
      </w:pPr>
      <w:r w:rsidRPr="00804097">
        <w:rPr>
          <w:b/>
          <w:bCs/>
        </w:rPr>
        <w:t xml:space="preserve">4.4. </w:t>
      </w:r>
      <w:r w:rsidRPr="00804097">
        <w:t xml:space="preserve">Graduates of medical schools in the United States and its territories not accredited by the LCME but recognized by the educational and licensure authorities in a medical licensing jurisdiction who have completed the procedures described in the paragraph above </w:t>
      </w:r>
    </w:p>
    <w:p w14:paraId="1AF29EDC" w14:textId="77777777" w:rsidR="00BB5225" w:rsidRPr="00804097" w:rsidRDefault="00BB5225" w:rsidP="00AA6DCA">
      <w:pPr>
        <w:pStyle w:val="Default"/>
        <w:contextualSpacing/>
        <w:jc w:val="both"/>
        <w:rPr>
          <w:color w:val="auto"/>
        </w:rPr>
      </w:pPr>
      <w:r w:rsidRPr="00804097">
        <w:rPr>
          <w:b/>
          <w:bCs/>
          <w:color w:val="auto"/>
        </w:rPr>
        <w:t xml:space="preserve">4.5. </w:t>
      </w:r>
      <w:r w:rsidRPr="00804097">
        <w:rPr>
          <w:color w:val="auto"/>
        </w:rPr>
        <w:t xml:space="preserve">Those who have completed the fifth pathway, a period of supervised clinical training for students who obtained their premedical education in the United States, received medical undergraduate abroad, and passed Step 1 of the United States Medical Licensing Examination </w:t>
      </w:r>
    </w:p>
    <w:p w14:paraId="68C52EEB" w14:textId="77777777" w:rsidR="00BB5225" w:rsidRPr="00804097" w:rsidRDefault="00BB5225" w:rsidP="00AA6DCA">
      <w:pPr>
        <w:pStyle w:val="Default"/>
        <w:contextualSpacing/>
        <w:jc w:val="both"/>
        <w:rPr>
          <w:color w:val="auto"/>
        </w:rPr>
      </w:pPr>
      <w:r w:rsidRPr="00804097">
        <w:rPr>
          <w:b/>
          <w:bCs/>
          <w:color w:val="auto"/>
        </w:rPr>
        <w:t xml:space="preserve">4.5.1. </w:t>
      </w:r>
      <w:r w:rsidRPr="00804097">
        <w:rPr>
          <w:color w:val="auto"/>
        </w:rPr>
        <w:t xml:space="preserve">After these students successfully complete a year of clinical training sponsored by an LCME-accredited United States medical school and pass USMLE Step 2 components, they become eligible for an ACGME-accredited residency as an international medical graduate. </w:t>
      </w:r>
    </w:p>
    <w:p w14:paraId="6FA5D4C5" w14:textId="77777777" w:rsidR="00BB5225" w:rsidRPr="00804097" w:rsidRDefault="00BB5225" w:rsidP="00AA6DCA">
      <w:pPr>
        <w:pStyle w:val="Default"/>
        <w:contextualSpacing/>
        <w:jc w:val="both"/>
        <w:rPr>
          <w:color w:val="auto"/>
        </w:rPr>
      </w:pPr>
      <w:r w:rsidRPr="00804097">
        <w:rPr>
          <w:b/>
          <w:bCs/>
          <w:color w:val="auto"/>
        </w:rPr>
        <w:t xml:space="preserve">4.5.2. </w:t>
      </w:r>
      <w:r w:rsidRPr="00804097">
        <w:rPr>
          <w:color w:val="auto"/>
        </w:rPr>
        <w:t xml:space="preserve">The Fifth Pathway program is not supported by the American Medical Association after December 2009. </w:t>
      </w:r>
    </w:p>
    <w:p w14:paraId="47E07CE2" w14:textId="77777777" w:rsidR="00BB5225" w:rsidRPr="00804097" w:rsidRDefault="00BB5225" w:rsidP="00AA6DCA">
      <w:pPr>
        <w:pStyle w:val="Default"/>
        <w:contextualSpacing/>
        <w:jc w:val="both"/>
        <w:rPr>
          <w:color w:val="auto"/>
        </w:rPr>
      </w:pPr>
      <w:r w:rsidRPr="00804097">
        <w:rPr>
          <w:b/>
          <w:bCs/>
          <w:color w:val="auto"/>
        </w:rPr>
        <w:t xml:space="preserve">4.6. </w:t>
      </w:r>
      <w:r w:rsidRPr="00804097">
        <w:rPr>
          <w:color w:val="auto"/>
        </w:rPr>
        <w:t xml:space="preserve">Applicants who have passed United States Medical Licensing Examination (USMLE) Steps 1 and 2—Clinical Knowledge (CK) and Clinical Skills (CS), or have a full, unrestricted license to practice medicine issued by a United States State licensing jurisdiction. </w:t>
      </w:r>
    </w:p>
    <w:p w14:paraId="0A23B290" w14:textId="77777777" w:rsidR="00BB5225" w:rsidRPr="00804097" w:rsidRDefault="00BB5225" w:rsidP="00AA6DCA">
      <w:pPr>
        <w:pStyle w:val="Default"/>
        <w:contextualSpacing/>
        <w:jc w:val="both"/>
        <w:rPr>
          <w:color w:val="auto"/>
        </w:rPr>
      </w:pPr>
      <w:r w:rsidRPr="00804097">
        <w:rPr>
          <w:b/>
          <w:bCs/>
          <w:color w:val="auto"/>
        </w:rPr>
        <w:t xml:space="preserve">4.6.1. </w:t>
      </w:r>
      <w:r w:rsidRPr="00804097">
        <w:rPr>
          <w:color w:val="auto"/>
        </w:rPr>
        <w:t xml:space="preserve">Selectees cannot begin MSM residency programs prior to passage of the Step 2 Clinical Skills (CS) examination. </w:t>
      </w:r>
    </w:p>
    <w:p w14:paraId="1685E43B" w14:textId="77777777" w:rsidR="00BB5225" w:rsidRPr="00804097" w:rsidRDefault="00BB5225" w:rsidP="00AA6DCA">
      <w:pPr>
        <w:pStyle w:val="Default"/>
        <w:contextualSpacing/>
        <w:jc w:val="both"/>
        <w:rPr>
          <w:color w:val="auto"/>
        </w:rPr>
      </w:pPr>
      <w:r w:rsidRPr="00804097">
        <w:rPr>
          <w:b/>
          <w:bCs/>
          <w:color w:val="auto"/>
        </w:rPr>
        <w:t xml:space="preserve">4.6.2. </w:t>
      </w:r>
      <w:r w:rsidRPr="00804097">
        <w:rPr>
          <w:color w:val="auto"/>
        </w:rPr>
        <w:t xml:space="preserve">This expectation must be met by the time of the MSM-GME Incoming Resident orientation. </w:t>
      </w:r>
    </w:p>
    <w:p w14:paraId="29915B77" w14:textId="77777777" w:rsidR="00BB5225" w:rsidRPr="00804097" w:rsidRDefault="00BB5225" w:rsidP="00AA6DCA">
      <w:pPr>
        <w:pStyle w:val="Default"/>
        <w:contextualSpacing/>
        <w:jc w:val="both"/>
        <w:rPr>
          <w:color w:val="auto"/>
        </w:rPr>
      </w:pPr>
      <w:r w:rsidRPr="00804097">
        <w:rPr>
          <w:b/>
          <w:bCs/>
          <w:color w:val="auto"/>
        </w:rPr>
        <w:t xml:space="preserve">4.7. </w:t>
      </w:r>
      <w:r w:rsidRPr="00804097">
        <w:rPr>
          <w:color w:val="auto"/>
        </w:rPr>
        <w:t xml:space="preserve">Each resident in our programs must be a United States citizen, a lawful permanent resident, a refugee, an asylee, or must possess the appropriate documentation to allow the resident to legally train at Morehouse School of Medicine. </w:t>
      </w:r>
    </w:p>
    <w:p w14:paraId="486EA844" w14:textId="77777777" w:rsidR="00A7571B" w:rsidRPr="00804097" w:rsidRDefault="00A7571B" w:rsidP="00AA6DCA">
      <w:pPr>
        <w:pStyle w:val="Default"/>
        <w:contextualSpacing/>
        <w:jc w:val="both"/>
        <w:rPr>
          <w:b/>
          <w:bCs/>
          <w:color w:val="auto"/>
        </w:rPr>
      </w:pPr>
    </w:p>
    <w:p w14:paraId="583A0FD8" w14:textId="77777777" w:rsidR="00BB5225" w:rsidRPr="00804097" w:rsidRDefault="00BB5225" w:rsidP="00AA6DCA">
      <w:pPr>
        <w:pStyle w:val="Default"/>
        <w:contextualSpacing/>
        <w:jc w:val="both"/>
        <w:rPr>
          <w:color w:val="auto"/>
        </w:rPr>
      </w:pPr>
      <w:r w:rsidRPr="00804097">
        <w:rPr>
          <w:b/>
          <w:bCs/>
          <w:color w:val="auto"/>
        </w:rPr>
        <w:t xml:space="preserve">V. SCREENING AND SELECTION CRITERIA: </w:t>
      </w:r>
    </w:p>
    <w:p w14:paraId="467EB4D3" w14:textId="77777777" w:rsidR="00BB5225" w:rsidRPr="00804097" w:rsidRDefault="00BB5225" w:rsidP="00AA6DCA">
      <w:pPr>
        <w:pStyle w:val="Default"/>
        <w:contextualSpacing/>
        <w:jc w:val="both"/>
        <w:rPr>
          <w:color w:val="auto"/>
        </w:rPr>
      </w:pPr>
      <w:r w:rsidRPr="00804097">
        <w:rPr>
          <w:b/>
          <w:bCs/>
          <w:color w:val="auto"/>
        </w:rPr>
        <w:t xml:space="preserve">5.1. </w:t>
      </w:r>
      <w:r w:rsidRPr="00804097">
        <w:rPr>
          <w:color w:val="auto"/>
        </w:rPr>
        <w:t xml:space="preserve">Available MSM resident positions are dependent upon the following criteria: </w:t>
      </w:r>
    </w:p>
    <w:p w14:paraId="05EBD6F3" w14:textId="77777777" w:rsidR="00BB5225" w:rsidRPr="00804097" w:rsidRDefault="00BB5225" w:rsidP="00C14CB9">
      <w:pPr>
        <w:pStyle w:val="Default"/>
        <w:numPr>
          <w:ilvl w:val="0"/>
          <w:numId w:val="50"/>
        </w:numPr>
        <w:contextualSpacing/>
        <w:jc w:val="both"/>
        <w:rPr>
          <w:color w:val="auto"/>
        </w:rPr>
      </w:pPr>
      <w:r w:rsidRPr="00804097">
        <w:rPr>
          <w:color w:val="auto"/>
        </w:rPr>
        <w:t xml:space="preserve">The current number of residency program positions authorized by the Accreditation Council for Graduate Medical Education (ACGME) </w:t>
      </w:r>
    </w:p>
    <w:p w14:paraId="43A1E904" w14:textId="77777777" w:rsidR="00BB5225" w:rsidRPr="00804097" w:rsidRDefault="00BB5225" w:rsidP="00C14CB9">
      <w:pPr>
        <w:pStyle w:val="Default"/>
        <w:numPr>
          <w:ilvl w:val="0"/>
          <w:numId w:val="50"/>
        </w:numPr>
        <w:contextualSpacing/>
        <w:jc w:val="both"/>
        <w:rPr>
          <w:color w:val="auto"/>
        </w:rPr>
      </w:pPr>
      <w:r w:rsidRPr="00804097">
        <w:rPr>
          <w:color w:val="auto"/>
        </w:rPr>
        <w:t xml:space="preserve">The space available in the post graduate year </w:t>
      </w:r>
    </w:p>
    <w:p w14:paraId="357515E5" w14:textId="77777777" w:rsidR="00BB5225" w:rsidRPr="00804097" w:rsidRDefault="00BB5225" w:rsidP="00C14CB9">
      <w:pPr>
        <w:pStyle w:val="Default"/>
        <w:numPr>
          <w:ilvl w:val="0"/>
          <w:numId w:val="50"/>
        </w:numPr>
        <w:contextualSpacing/>
        <w:jc w:val="both"/>
        <w:rPr>
          <w:color w:val="auto"/>
        </w:rPr>
      </w:pPr>
      <w:r w:rsidRPr="00804097">
        <w:rPr>
          <w:color w:val="auto"/>
        </w:rPr>
        <w:t xml:space="preserve">Funding and faculty resources available to support the education of residents according to the “educational requirements” of the specialty program </w:t>
      </w:r>
    </w:p>
    <w:p w14:paraId="67D5CB0E" w14:textId="77777777" w:rsidR="00BB5225" w:rsidRPr="00804097" w:rsidRDefault="00BB5225" w:rsidP="00AA6DCA">
      <w:pPr>
        <w:pStyle w:val="Default"/>
        <w:contextualSpacing/>
        <w:jc w:val="both"/>
        <w:rPr>
          <w:color w:val="auto"/>
        </w:rPr>
      </w:pPr>
      <w:r w:rsidRPr="00804097">
        <w:rPr>
          <w:b/>
          <w:bCs/>
          <w:color w:val="auto"/>
        </w:rPr>
        <w:t xml:space="preserve">5.2. </w:t>
      </w:r>
      <w:r w:rsidRPr="00804097">
        <w:rPr>
          <w:color w:val="auto"/>
        </w:rPr>
        <w:t xml:space="preserve">In order for any applicant to be eligible for appointment to a MSM residency program, the following requirements shall be met along with the eligibility criteria stated in paragraph IV above: </w:t>
      </w:r>
    </w:p>
    <w:p w14:paraId="0FDBC243" w14:textId="77777777" w:rsidR="00BB5225" w:rsidRPr="00804097" w:rsidRDefault="00BB5225" w:rsidP="00AA6DCA">
      <w:pPr>
        <w:pStyle w:val="Default"/>
        <w:contextualSpacing/>
        <w:jc w:val="both"/>
        <w:rPr>
          <w:color w:val="auto"/>
        </w:rPr>
      </w:pPr>
      <w:r w:rsidRPr="00804097">
        <w:rPr>
          <w:b/>
          <w:bCs/>
          <w:color w:val="auto"/>
        </w:rPr>
        <w:t xml:space="preserve">5.2.1. </w:t>
      </w:r>
      <w:r w:rsidRPr="00804097">
        <w:rPr>
          <w:color w:val="auto"/>
        </w:rPr>
        <w:t xml:space="preserve">All MSM residency programs shall participate in the National Resident Matching Program (NRMP) for PGY-1 level resident positions. All parties participating in the match shall contractually be subject to the rules of the NRMP. This includes MSM, its residency programs, and applicants. Match violations will not be tolerated. </w:t>
      </w:r>
    </w:p>
    <w:p w14:paraId="7CB84693" w14:textId="77777777" w:rsidR="00BB5225" w:rsidRPr="00804097" w:rsidRDefault="00BB5225" w:rsidP="00AA6DCA">
      <w:pPr>
        <w:pStyle w:val="Default"/>
        <w:contextualSpacing/>
        <w:jc w:val="both"/>
        <w:rPr>
          <w:color w:val="auto"/>
        </w:rPr>
      </w:pPr>
      <w:r w:rsidRPr="00804097">
        <w:rPr>
          <w:b/>
          <w:bCs/>
          <w:color w:val="auto"/>
        </w:rPr>
        <w:t xml:space="preserve">5.2.2. </w:t>
      </w:r>
      <w:r w:rsidRPr="00804097">
        <w:rPr>
          <w:color w:val="auto"/>
        </w:rPr>
        <w:t xml:space="preserve">All applicants to MSM residency programs shall do so through the Electronic Residency Application Service (ERAS). This service shall be used to screen needed information on all applicants. All applicants shall request that three (3) letters of professional or academic references current as of at least 18 months, be sent to the residency program administration. </w:t>
      </w:r>
    </w:p>
    <w:p w14:paraId="4478651F" w14:textId="77777777" w:rsidR="00BB5225" w:rsidRPr="00804097" w:rsidRDefault="00BB5225" w:rsidP="00AA6DCA">
      <w:pPr>
        <w:pStyle w:val="Default"/>
        <w:contextualSpacing/>
        <w:jc w:val="both"/>
        <w:rPr>
          <w:color w:val="auto"/>
        </w:rPr>
      </w:pPr>
      <w:r w:rsidRPr="00804097">
        <w:rPr>
          <w:b/>
          <w:bCs/>
          <w:color w:val="auto"/>
        </w:rPr>
        <w:t xml:space="preserve">5.2.3. </w:t>
      </w:r>
      <w:r w:rsidRPr="00804097">
        <w:rPr>
          <w:color w:val="auto"/>
        </w:rPr>
        <w:t xml:space="preserve">Any program requests for an official adjustment to the program’s “authorized” resident complement shall be evaluated and approved by the GMEC through the Designated Institutional Official (DIO) prior to submission to the ACGME Residency Review Committee (RRC). </w:t>
      </w:r>
    </w:p>
    <w:p w14:paraId="59CC2981" w14:textId="77777777" w:rsidR="00BB5225" w:rsidRPr="00804097" w:rsidRDefault="00BB5225" w:rsidP="00AA6DCA">
      <w:pPr>
        <w:pStyle w:val="Default"/>
        <w:contextualSpacing/>
        <w:jc w:val="both"/>
        <w:rPr>
          <w:color w:val="auto"/>
        </w:rPr>
      </w:pPr>
      <w:r w:rsidRPr="00804097">
        <w:rPr>
          <w:b/>
          <w:bCs/>
          <w:color w:val="auto"/>
        </w:rPr>
        <w:t xml:space="preserve">5.2.4. </w:t>
      </w:r>
      <w:r w:rsidRPr="00804097">
        <w:rPr>
          <w:color w:val="auto"/>
        </w:rPr>
        <w:t xml:space="preserve">Programs may establish additional selection criteria (e.g.: determine specific minimum scores for the USMLE). Specific criteria must be published for applicants to review as part of the required program-level policy on Eligibility and Selection. </w:t>
      </w:r>
    </w:p>
    <w:p w14:paraId="08613280" w14:textId="77777777" w:rsidR="00BB5225" w:rsidRPr="00804097" w:rsidRDefault="00BB5225" w:rsidP="00AA6DCA">
      <w:pPr>
        <w:pStyle w:val="Default"/>
        <w:contextualSpacing/>
        <w:jc w:val="both"/>
        <w:rPr>
          <w:color w:val="auto"/>
        </w:rPr>
      </w:pPr>
      <w:r w:rsidRPr="00804097">
        <w:rPr>
          <w:b/>
          <w:bCs/>
          <w:color w:val="auto"/>
        </w:rPr>
        <w:t xml:space="preserve">5.2.5. </w:t>
      </w:r>
      <w:r w:rsidRPr="00804097">
        <w:rPr>
          <w:color w:val="auto"/>
        </w:rPr>
        <w:t xml:space="preserve">Residency program directors and their Residency Advisory Committees shall have program standards to review MSM residency program applications in order to ensure equal access to the program. Eligible resident applicants shall be selected and appointed only according to ACGME, NRMP, and MSM’s requirements and policies. </w:t>
      </w:r>
    </w:p>
    <w:p w14:paraId="13DB1CEA" w14:textId="77777777" w:rsidR="00BB5225" w:rsidRPr="00804097" w:rsidRDefault="00BB5225" w:rsidP="00AA6DCA">
      <w:pPr>
        <w:pStyle w:val="Default"/>
        <w:contextualSpacing/>
        <w:jc w:val="both"/>
        <w:rPr>
          <w:color w:val="auto"/>
        </w:rPr>
      </w:pPr>
      <w:r w:rsidRPr="00804097">
        <w:rPr>
          <w:b/>
          <w:bCs/>
          <w:color w:val="auto"/>
        </w:rPr>
        <w:t xml:space="preserve">5.2.6. </w:t>
      </w:r>
      <w:r w:rsidRPr="00804097">
        <w:rPr>
          <w:color w:val="auto"/>
        </w:rPr>
        <w:t xml:space="preserve">Applicants from United States or Canadian accredited medical schools shall request that an original copy of a letter of recommendation or verification from the dean of the medical school be sent to the program administration. </w:t>
      </w:r>
    </w:p>
    <w:p w14:paraId="57F0EA43" w14:textId="77777777" w:rsidR="00BB5225" w:rsidRPr="00804097" w:rsidRDefault="00BB5225" w:rsidP="00AA6DCA">
      <w:pPr>
        <w:pStyle w:val="Default"/>
        <w:contextualSpacing/>
        <w:jc w:val="both"/>
        <w:rPr>
          <w:color w:val="auto"/>
        </w:rPr>
      </w:pPr>
      <w:r w:rsidRPr="00804097">
        <w:rPr>
          <w:b/>
          <w:bCs/>
          <w:color w:val="auto"/>
        </w:rPr>
        <w:t xml:space="preserve">5.2.7. </w:t>
      </w:r>
      <w:r w:rsidRPr="00804097">
        <w:rPr>
          <w:color w:val="auto"/>
        </w:rPr>
        <w:t xml:space="preserve">Selectees from an LCME- or AOA-accredited United States medical school shall provide proof of graduation or pending “on-time” graduation. They shall request that official transcripts, diplomas, or “on-time” letters be sent to the program. </w:t>
      </w:r>
    </w:p>
    <w:p w14:paraId="50580174" w14:textId="77777777" w:rsidR="00BB5225" w:rsidRPr="00804097" w:rsidRDefault="00BB5225" w:rsidP="00AA6DCA">
      <w:pPr>
        <w:pStyle w:val="Default"/>
        <w:contextualSpacing/>
        <w:jc w:val="both"/>
        <w:rPr>
          <w:color w:val="auto"/>
        </w:rPr>
      </w:pPr>
      <w:r w:rsidRPr="00804097">
        <w:rPr>
          <w:b/>
          <w:bCs/>
          <w:color w:val="auto"/>
        </w:rPr>
        <w:t xml:space="preserve">5.2.8. </w:t>
      </w:r>
      <w:r w:rsidRPr="00804097">
        <w:rPr>
          <w:color w:val="auto"/>
        </w:rPr>
        <w:t xml:space="preserve">Selectees shall provide official proof of passing both USMLE Step 1 and USMLE Step 2 (CK and CS) before they are eligible to begin their appointment in MSM Residency Programs. </w:t>
      </w:r>
    </w:p>
    <w:p w14:paraId="5B3C954F" w14:textId="77777777" w:rsidR="00BB5225" w:rsidRPr="00804097" w:rsidRDefault="00BB5225" w:rsidP="00AA6DCA">
      <w:pPr>
        <w:pStyle w:val="Default"/>
        <w:contextualSpacing/>
        <w:jc w:val="both"/>
        <w:rPr>
          <w:color w:val="auto"/>
        </w:rPr>
      </w:pPr>
      <w:r w:rsidRPr="00804097">
        <w:rPr>
          <w:b/>
          <w:bCs/>
          <w:color w:val="auto"/>
        </w:rPr>
        <w:t xml:space="preserve">5.2.9. </w:t>
      </w:r>
      <w:r w:rsidRPr="00804097">
        <w:rPr>
          <w:color w:val="auto"/>
        </w:rPr>
        <w:t xml:space="preserve">Residents are considered transfer residents under several conditions including moving from one program to another within the same or different sponsoring institution and when entering a PGY-2 program requiring a preliminary year even if the resident was simultaneously accepted into the preliminary PGY-1 program and the PGY-2 program as part of the match (e.g.: accepted to both programs right out of medical school). Before accepting a transfer resident, the program director of the “receiving program” must obtain written or electronic verification of previous educational experiences and a summative competency-based performance evaluation from the current program director. </w:t>
      </w:r>
    </w:p>
    <w:p w14:paraId="3E38CD31" w14:textId="77777777" w:rsidR="00BB5225" w:rsidRPr="00804097" w:rsidRDefault="00BB5225" w:rsidP="00AA6DCA">
      <w:pPr>
        <w:pStyle w:val="Default"/>
        <w:contextualSpacing/>
        <w:jc w:val="both"/>
        <w:rPr>
          <w:color w:val="auto"/>
        </w:rPr>
      </w:pPr>
      <w:r w:rsidRPr="00804097">
        <w:rPr>
          <w:b/>
          <w:bCs/>
          <w:color w:val="auto"/>
        </w:rPr>
        <w:t xml:space="preserve">5.2.10. </w:t>
      </w:r>
      <w:r w:rsidRPr="00804097">
        <w:rPr>
          <w:color w:val="auto"/>
        </w:rPr>
        <w:t xml:space="preserve">The term “transfer resident” and the responsibilities of the two program directors noted above do not apply to a resident who has successfully completed a residency and then is accepted into a subsequent residency or fellowship program. However, MSM Residency Programs shall identify all residents who would begin the residency program and would have to continue beyond the “Initial Residency Period.” *The Initial Residency Period is the length of time required to complete a general residency program (e.g.: Internal Medicine—3 years; Psychiatry—4 years). </w:t>
      </w:r>
    </w:p>
    <w:p w14:paraId="2424B44F" w14:textId="77777777" w:rsidR="00BB5225" w:rsidRPr="00804097" w:rsidRDefault="00BB5225" w:rsidP="00AA6DCA">
      <w:pPr>
        <w:pStyle w:val="Default"/>
        <w:contextualSpacing/>
        <w:jc w:val="both"/>
        <w:rPr>
          <w:color w:val="auto"/>
        </w:rPr>
      </w:pPr>
      <w:r w:rsidRPr="00804097">
        <w:rPr>
          <w:b/>
          <w:bCs/>
          <w:color w:val="auto"/>
        </w:rPr>
        <w:t xml:space="preserve">5.2.11. </w:t>
      </w:r>
      <w:r w:rsidRPr="00804097">
        <w:rPr>
          <w:color w:val="auto"/>
        </w:rPr>
        <w:t xml:space="preserve">The State of Georgia and MSM consider any time spent in a residency program as time that must be declared by the applicant when applying for a Temporary Resident Postgraduate Training Permit. This time is applicable whether the applicant completed the period of residency or not. A letter of explanation/verification is required by the applicant and the past residency program director. </w:t>
      </w:r>
    </w:p>
    <w:p w14:paraId="2F25F691" w14:textId="77777777" w:rsidR="00BB5225" w:rsidRPr="00804097" w:rsidRDefault="00BB5225" w:rsidP="00AA6DCA">
      <w:pPr>
        <w:pStyle w:val="Default"/>
        <w:contextualSpacing/>
        <w:jc w:val="both"/>
        <w:rPr>
          <w:color w:val="auto"/>
        </w:rPr>
      </w:pPr>
      <w:r w:rsidRPr="00804097">
        <w:rPr>
          <w:b/>
          <w:bCs/>
          <w:color w:val="auto"/>
        </w:rPr>
        <w:t xml:space="preserve">5.2.12. </w:t>
      </w:r>
      <w:r w:rsidRPr="00804097">
        <w:rPr>
          <w:color w:val="auto"/>
        </w:rPr>
        <w:t xml:space="preserve">Applicants who have not graduated from a United States or Canadian accredited medical school shall request certification of completion (by seal) by an official of the medical school. If the medical school is not in the United States, such official letters shall be in English and/or have a certified or notarized English translation of the content. </w:t>
      </w:r>
    </w:p>
    <w:p w14:paraId="5E70F789" w14:textId="77777777" w:rsidR="00BB5225" w:rsidRPr="00804097" w:rsidRDefault="00BB5225" w:rsidP="00AA6DCA">
      <w:pPr>
        <w:pStyle w:val="Default"/>
        <w:contextualSpacing/>
        <w:jc w:val="both"/>
        <w:rPr>
          <w:color w:val="auto"/>
        </w:rPr>
      </w:pPr>
      <w:r w:rsidRPr="00804097">
        <w:rPr>
          <w:b/>
          <w:bCs/>
          <w:color w:val="auto"/>
        </w:rPr>
        <w:t xml:space="preserve">5.2.13. </w:t>
      </w:r>
      <w:r w:rsidRPr="00804097">
        <w:rPr>
          <w:color w:val="auto"/>
        </w:rPr>
        <w:t xml:space="preserve">A current (stamped indefinite) certificate from the Educational Commission on Foreign Medical School Graduates (ECFMG) must also be submitted with ERAS documents. Initial ECFMG Certificates should not be pending when applicants are reporting to a residency program. Failure to obtain an ECFMG Certificate by the start date of the resident appointment will void both NRMP and MSM resident agreements. </w:t>
      </w:r>
    </w:p>
    <w:p w14:paraId="2ED51AF6" w14:textId="77777777" w:rsidR="00BB5225" w:rsidRPr="00804097" w:rsidRDefault="00BB5225" w:rsidP="00AA6DCA">
      <w:pPr>
        <w:pStyle w:val="Default"/>
        <w:contextualSpacing/>
        <w:jc w:val="both"/>
        <w:rPr>
          <w:color w:val="auto"/>
        </w:rPr>
      </w:pPr>
      <w:r w:rsidRPr="00804097">
        <w:rPr>
          <w:b/>
          <w:bCs/>
          <w:color w:val="auto"/>
        </w:rPr>
        <w:t xml:space="preserve">5.2.14. </w:t>
      </w:r>
      <w:r w:rsidRPr="00804097">
        <w:rPr>
          <w:color w:val="auto"/>
        </w:rPr>
        <w:t xml:space="preserve">Program directors must ensure that IMG candidates are eligible for J1-Visa sponsorship before ranking these candidates in NRMP. </w:t>
      </w:r>
    </w:p>
    <w:p w14:paraId="40782130" w14:textId="77777777" w:rsidR="00BB5225" w:rsidRPr="00804097" w:rsidRDefault="00BB5225" w:rsidP="00AA6DCA">
      <w:pPr>
        <w:pStyle w:val="Default"/>
        <w:contextualSpacing/>
        <w:jc w:val="both"/>
        <w:rPr>
          <w:color w:val="auto"/>
        </w:rPr>
      </w:pPr>
      <w:r w:rsidRPr="00804097">
        <w:rPr>
          <w:b/>
          <w:bCs/>
          <w:color w:val="auto"/>
        </w:rPr>
        <w:t xml:space="preserve">5.2.15. </w:t>
      </w:r>
      <w:r w:rsidRPr="00804097">
        <w:rPr>
          <w:color w:val="auto"/>
        </w:rPr>
        <w:t xml:space="preserve">All selectees shall complete an MSM Non-Faculty Employment Application. The Human Resources Department is available for assistance. </w:t>
      </w:r>
    </w:p>
    <w:p w14:paraId="5B9E15C3" w14:textId="77777777" w:rsidR="00BB5225" w:rsidRPr="00804097" w:rsidRDefault="00BB5225" w:rsidP="00AA6DCA">
      <w:pPr>
        <w:pStyle w:val="Default"/>
        <w:contextualSpacing/>
        <w:jc w:val="both"/>
        <w:rPr>
          <w:color w:val="auto"/>
        </w:rPr>
      </w:pPr>
      <w:r w:rsidRPr="00804097">
        <w:rPr>
          <w:b/>
          <w:bCs/>
          <w:color w:val="auto"/>
        </w:rPr>
        <w:t xml:space="preserve">5.2.16. </w:t>
      </w:r>
      <w:r w:rsidRPr="00804097">
        <w:rPr>
          <w:color w:val="auto"/>
        </w:rPr>
        <w:t xml:space="preserve">Upon selection, all academic and employment documents referenced within this section and other documents requested by the residency program must be presented to the program administrator in their original form. </w:t>
      </w:r>
    </w:p>
    <w:p w14:paraId="5AB5C62F" w14:textId="77777777" w:rsidR="00BB5225" w:rsidRPr="00804097" w:rsidRDefault="00BB5225" w:rsidP="00AA6DCA">
      <w:pPr>
        <w:pStyle w:val="Default"/>
        <w:contextualSpacing/>
        <w:jc w:val="both"/>
        <w:rPr>
          <w:color w:val="auto"/>
        </w:rPr>
      </w:pPr>
      <w:r w:rsidRPr="00804097">
        <w:rPr>
          <w:b/>
          <w:bCs/>
          <w:color w:val="auto"/>
        </w:rPr>
        <w:t xml:space="preserve">5.2.16.1. </w:t>
      </w:r>
      <w:r w:rsidRPr="00804097">
        <w:rPr>
          <w:color w:val="auto"/>
        </w:rPr>
        <w:t xml:space="preserve">As a part of credentials authentication, documents shall be screened for authenticity and must be void of alterations. </w:t>
      </w:r>
    </w:p>
    <w:p w14:paraId="0A80EBF1" w14:textId="77777777" w:rsidR="00BB5225" w:rsidRPr="00804097" w:rsidRDefault="00BB5225" w:rsidP="00AA6DCA">
      <w:pPr>
        <w:pStyle w:val="Default"/>
        <w:contextualSpacing/>
        <w:jc w:val="both"/>
        <w:rPr>
          <w:color w:val="auto"/>
        </w:rPr>
      </w:pPr>
      <w:r w:rsidRPr="00804097">
        <w:rPr>
          <w:b/>
          <w:bCs/>
          <w:color w:val="auto"/>
        </w:rPr>
        <w:t xml:space="preserve">5.2.16.2. </w:t>
      </w:r>
      <w:r w:rsidRPr="00804097">
        <w:rPr>
          <w:color w:val="auto"/>
        </w:rPr>
        <w:t xml:space="preserve">Program administrators shall screen for signatures, seals, notarization, and other official stamps as being original. </w:t>
      </w:r>
    </w:p>
    <w:p w14:paraId="0EE8417D" w14:textId="77777777" w:rsidR="00BB5225" w:rsidRPr="00804097" w:rsidRDefault="00BB5225" w:rsidP="00AA6DCA">
      <w:pPr>
        <w:pStyle w:val="Default"/>
        <w:contextualSpacing/>
        <w:jc w:val="both"/>
        <w:rPr>
          <w:color w:val="auto"/>
        </w:rPr>
      </w:pPr>
      <w:r w:rsidRPr="00804097">
        <w:rPr>
          <w:b/>
          <w:bCs/>
          <w:color w:val="auto"/>
        </w:rPr>
        <w:t xml:space="preserve">5.3. </w:t>
      </w:r>
      <w:r w:rsidRPr="00804097">
        <w:rPr>
          <w:color w:val="auto"/>
        </w:rPr>
        <w:t xml:space="preserve">An Applicant invited to interview for a resident position must be informed, in writing or by electronic means, of the terms, conditions, and benefits of appointment to the ACGME-accredited program, either in effect at the time of the interview or that will be in effect at the time of his or her eventual appointment. Information that is provided must include: financial support; vacations; parental, sick, and other leaves of absence; and professional liability, hospitalization, health, disability, and other insurance accessible to residents/fellows and their eligible dependents. </w:t>
      </w:r>
    </w:p>
    <w:p w14:paraId="7F251014" w14:textId="77777777" w:rsidR="00BB5225" w:rsidRPr="00804097" w:rsidRDefault="00BB5225" w:rsidP="00AA6DCA">
      <w:pPr>
        <w:pStyle w:val="Default"/>
        <w:contextualSpacing/>
        <w:jc w:val="both"/>
        <w:rPr>
          <w:color w:val="auto"/>
        </w:rPr>
      </w:pPr>
      <w:r w:rsidRPr="00804097">
        <w:rPr>
          <w:b/>
          <w:bCs/>
          <w:color w:val="auto"/>
        </w:rPr>
        <w:t xml:space="preserve">5.3.1. </w:t>
      </w:r>
      <w:r w:rsidRPr="00804097">
        <w:rPr>
          <w:color w:val="auto"/>
        </w:rPr>
        <w:t xml:space="preserve">Personal interviews of applicants shall be conducted by at least two (2) faculty members assigned to the program. These interviews should be documented for the residency program files and be retained for the period determined by MSM management policies. These interviews also become a permanent part of a selected applicant’s file. </w:t>
      </w:r>
    </w:p>
    <w:p w14:paraId="4BE6CDE5" w14:textId="77777777" w:rsidR="00BB5225" w:rsidRPr="00804097" w:rsidRDefault="00BB5225" w:rsidP="00AA6DCA">
      <w:pPr>
        <w:pStyle w:val="Default"/>
        <w:contextualSpacing/>
        <w:jc w:val="both"/>
        <w:rPr>
          <w:color w:val="auto"/>
        </w:rPr>
      </w:pPr>
      <w:r w:rsidRPr="00804097">
        <w:rPr>
          <w:b/>
          <w:bCs/>
          <w:color w:val="auto"/>
        </w:rPr>
        <w:t xml:space="preserve">5.3.1.1. </w:t>
      </w:r>
      <w:r w:rsidRPr="00804097">
        <w:rPr>
          <w:color w:val="auto"/>
        </w:rPr>
        <w:t xml:space="preserve">If telephone interviews are performed, the same standards and documentation criteria must be used to record the interview. </w:t>
      </w:r>
    </w:p>
    <w:p w14:paraId="7075A321" w14:textId="77777777" w:rsidR="00BB5225" w:rsidRPr="00804097" w:rsidRDefault="00BB5225" w:rsidP="00AA6DCA">
      <w:pPr>
        <w:pStyle w:val="Default"/>
        <w:contextualSpacing/>
        <w:jc w:val="both"/>
        <w:rPr>
          <w:color w:val="auto"/>
        </w:rPr>
      </w:pPr>
      <w:r w:rsidRPr="00804097">
        <w:rPr>
          <w:b/>
          <w:bCs/>
          <w:color w:val="auto"/>
        </w:rPr>
        <w:t xml:space="preserve">5.3.1.2. </w:t>
      </w:r>
      <w:r w:rsidRPr="00804097">
        <w:rPr>
          <w:color w:val="auto"/>
        </w:rPr>
        <w:t xml:space="preserve">In MSM programs, the applicant’s credentials and the faculty interview summary are formally presented to the Residency Program Advisory Committee (RAC) or equivalent. </w:t>
      </w:r>
    </w:p>
    <w:p w14:paraId="6C001A21" w14:textId="77777777" w:rsidR="009D39A3" w:rsidRPr="00804097" w:rsidRDefault="00BB5225" w:rsidP="00A7571B">
      <w:pPr>
        <w:pStyle w:val="Default"/>
        <w:contextualSpacing/>
        <w:jc w:val="both"/>
        <w:rPr>
          <w:color w:val="auto"/>
        </w:rPr>
      </w:pPr>
      <w:r w:rsidRPr="00804097">
        <w:rPr>
          <w:b/>
          <w:bCs/>
          <w:color w:val="auto"/>
        </w:rPr>
        <w:t xml:space="preserve">5.3.2. </w:t>
      </w:r>
      <w:r w:rsidRPr="00804097">
        <w:rPr>
          <w:color w:val="auto"/>
        </w:rPr>
        <w:t xml:space="preserve">A faculty consensus is formed on the selections for entry into the NRMP Rank Order Listing or for departmental selection for those positions not placed in the match (i.e.: PGY-2). Final disposition for applicant selection and ranking is done by the residency program director and/or department chairperson. </w:t>
      </w:r>
    </w:p>
    <w:p w14:paraId="5AF7489E" w14:textId="77777777" w:rsidR="00A7571B" w:rsidRPr="00804097" w:rsidRDefault="00A7571B" w:rsidP="00804097">
      <w:pPr>
        <w:pStyle w:val="Default"/>
        <w:contextualSpacing/>
        <w:rPr>
          <w:color w:val="auto"/>
        </w:rPr>
      </w:pPr>
    </w:p>
    <w:p w14:paraId="5BA9AD23" w14:textId="77777777" w:rsidR="00A7571B" w:rsidRPr="00215DCD" w:rsidRDefault="00A7571B" w:rsidP="00804097">
      <w:pPr>
        <w:pStyle w:val="Default"/>
        <w:contextualSpacing/>
        <w:rPr>
          <w:color w:val="000000" w:themeColor="text1"/>
        </w:rPr>
      </w:pPr>
      <w:r w:rsidRPr="00215DCD">
        <w:rPr>
          <w:color w:val="000000" w:themeColor="text1"/>
        </w:rPr>
        <w:t xml:space="preserve">VI. Non-Immigrant Applicants to Residency Programs – please see detailed information in the current version of the GME policy manual at </w:t>
      </w:r>
      <w:hyperlink r:id="rId15" w:history="1">
        <w:r w:rsidRPr="00215DCD">
          <w:rPr>
            <w:rStyle w:val="Hyperlink"/>
            <w:color w:val="000000" w:themeColor="text1"/>
          </w:rPr>
          <w:t>http://www.msm.edu/Education/GME/index.php</w:t>
        </w:r>
      </w:hyperlink>
      <w:r w:rsidRPr="00215DCD">
        <w:rPr>
          <w:color w:val="000000" w:themeColor="text1"/>
        </w:rPr>
        <w:t xml:space="preserve"> </w:t>
      </w:r>
    </w:p>
    <w:p w14:paraId="17640C75" w14:textId="77777777" w:rsidR="009D39A3" w:rsidRPr="00804097" w:rsidRDefault="009D39A3" w:rsidP="009A6ABF">
      <w:pPr>
        <w:tabs>
          <w:tab w:val="left" w:pos="-720"/>
        </w:tabs>
        <w:suppressAutoHyphens/>
        <w:spacing w:before="120" w:after="120"/>
        <w:jc w:val="both"/>
        <w:rPr>
          <w:b/>
          <w:sz w:val="24"/>
          <w:szCs w:val="24"/>
        </w:rPr>
      </w:pPr>
    </w:p>
    <w:p w14:paraId="743E97D4" w14:textId="77777777" w:rsidR="008C7336" w:rsidRPr="00804097" w:rsidRDefault="008C7336" w:rsidP="00191C45">
      <w:pPr>
        <w:pStyle w:val="Heading1"/>
        <w:rPr>
          <w:sz w:val="28"/>
          <w:szCs w:val="28"/>
        </w:rPr>
      </w:pPr>
      <w:bookmarkStart w:id="22" w:name="_Toc12015030"/>
      <w:r w:rsidRPr="00804097">
        <w:rPr>
          <w:sz w:val="28"/>
          <w:szCs w:val="28"/>
        </w:rPr>
        <w:t>Program Components</w:t>
      </w:r>
      <w:bookmarkEnd w:id="22"/>
    </w:p>
    <w:p w14:paraId="20538A1E" w14:textId="77777777" w:rsidR="008C7336" w:rsidRPr="00804097" w:rsidRDefault="008C7336" w:rsidP="007C74FA">
      <w:pPr>
        <w:pStyle w:val="Heading3"/>
        <w:rPr>
          <w:sz w:val="24"/>
          <w:szCs w:val="24"/>
        </w:rPr>
      </w:pPr>
      <w:bookmarkStart w:id="23" w:name="_Toc12015031"/>
      <w:r w:rsidRPr="00804097">
        <w:rPr>
          <w:sz w:val="24"/>
          <w:szCs w:val="24"/>
        </w:rPr>
        <w:t>Practicum</w:t>
      </w:r>
      <w:bookmarkEnd w:id="23"/>
    </w:p>
    <w:bookmarkEnd w:id="16"/>
    <w:bookmarkEnd w:id="17"/>
    <w:p w14:paraId="3FE65C2B" w14:textId="1AD2E8C9" w:rsidR="00505336" w:rsidRPr="00804097" w:rsidRDefault="00374F96" w:rsidP="00A7571B">
      <w:pPr>
        <w:suppressAutoHyphens/>
        <w:spacing w:before="120" w:after="120"/>
        <w:jc w:val="both"/>
        <w:rPr>
          <w:sz w:val="24"/>
          <w:szCs w:val="24"/>
        </w:rPr>
      </w:pPr>
      <w:r w:rsidRPr="00804097">
        <w:rPr>
          <w:sz w:val="24"/>
          <w:szCs w:val="24"/>
        </w:rPr>
        <w:t xml:space="preserve">The </w:t>
      </w:r>
      <w:r w:rsidR="008C7336" w:rsidRPr="00804097">
        <w:rPr>
          <w:sz w:val="24"/>
          <w:szCs w:val="24"/>
        </w:rPr>
        <w:t xml:space="preserve">practicum component of the </w:t>
      </w:r>
      <w:r w:rsidRPr="00804097">
        <w:rPr>
          <w:sz w:val="24"/>
          <w:szCs w:val="24"/>
        </w:rPr>
        <w:t xml:space="preserve">Morehouse Residency Program in Public Health and General Preventive Medicine is comprised of </w:t>
      </w:r>
      <w:r w:rsidR="005A6628">
        <w:rPr>
          <w:sz w:val="24"/>
          <w:szCs w:val="24"/>
        </w:rPr>
        <w:t xml:space="preserve">seven </w:t>
      </w:r>
      <w:r w:rsidR="008C7336" w:rsidRPr="00804097">
        <w:rPr>
          <w:sz w:val="24"/>
          <w:szCs w:val="24"/>
        </w:rPr>
        <w:t>rotations and weekly half-day clinical assignments</w:t>
      </w:r>
      <w:r w:rsidR="00AA3A8F" w:rsidRPr="00804097">
        <w:rPr>
          <w:sz w:val="24"/>
          <w:szCs w:val="24"/>
        </w:rPr>
        <w:t>. F</w:t>
      </w:r>
      <w:r w:rsidRPr="00804097">
        <w:rPr>
          <w:sz w:val="24"/>
          <w:szCs w:val="24"/>
        </w:rPr>
        <w:t>ive of the</w:t>
      </w:r>
      <w:r w:rsidR="008C7336" w:rsidRPr="00804097">
        <w:rPr>
          <w:sz w:val="24"/>
          <w:szCs w:val="24"/>
        </w:rPr>
        <w:t xml:space="preserve"> eight rotations</w:t>
      </w:r>
      <w:r w:rsidRPr="00804097">
        <w:rPr>
          <w:sz w:val="24"/>
          <w:szCs w:val="24"/>
        </w:rPr>
        <w:t xml:space="preserve"> correspond to the five major component areas of preventive medicine</w:t>
      </w:r>
      <w:r w:rsidR="00974EE2">
        <w:rPr>
          <w:sz w:val="24"/>
          <w:szCs w:val="24"/>
        </w:rPr>
        <w:t xml:space="preserve"> and are required of all residents regardless of degree status</w:t>
      </w:r>
      <w:r w:rsidR="007C74FA" w:rsidRPr="00804097">
        <w:rPr>
          <w:sz w:val="24"/>
          <w:szCs w:val="24"/>
        </w:rPr>
        <w:t>:</w:t>
      </w:r>
      <w:r w:rsidRPr="00804097">
        <w:rPr>
          <w:sz w:val="24"/>
          <w:szCs w:val="24"/>
        </w:rPr>
        <w:t xml:space="preserve"> </w:t>
      </w:r>
    </w:p>
    <w:p w14:paraId="036AAB1A" w14:textId="77777777" w:rsidR="00505336" w:rsidRPr="00804097" w:rsidRDefault="00505336"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Epidemiology/B</w:t>
      </w:r>
      <w:r w:rsidR="00374F96" w:rsidRPr="00804097">
        <w:rPr>
          <w:rFonts w:ascii="Arial" w:hAnsi="Arial" w:cs="Arial"/>
          <w:sz w:val="24"/>
          <w:szCs w:val="24"/>
        </w:rPr>
        <w:t>iostatistics</w:t>
      </w:r>
    </w:p>
    <w:p w14:paraId="2E32B0E1" w14:textId="77777777" w:rsidR="00505336" w:rsidRPr="00804097" w:rsidRDefault="00505336"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H</w:t>
      </w:r>
      <w:r w:rsidR="00374F96" w:rsidRPr="00804097">
        <w:rPr>
          <w:rFonts w:ascii="Arial" w:hAnsi="Arial" w:cs="Arial"/>
          <w:sz w:val="24"/>
          <w:szCs w:val="24"/>
        </w:rPr>
        <w:t>ealth administration</w:t>
      </w:r>
      <w:r w:rsidR="00AA3A8F" w:rsidRPr="00804097">
        <w:rPr>
          <w:rFonts w:ascii="Arial" w:hAnsi="Arial" w:cs="Arial"/>
          <w:sz w:val="24"/>
          <w:szCs w:val="24"/>
        </w:rPr>
        <w:t>,</w:t>
      </w:r>
      <w:r w:rsidR="00374F96" w:rsidRPr="00804097">
        <w:rPr>
          <w:rFonts w:ascii="Arial" w:hAnsi="Arial" w:cs="Arial"/>
          <w:sz w:val="24"/>
          <w:szCs w:val="24"/>
        </w:rPr>
        <w:t xml:space="preserve"> </w:t>
      </w:r>
    </w:p>
    <w:p w14:paraId="69B87690" w14:textId="127C8AA8" w:rsidR="00505336" w:rsidRPr="00804097" w:rsidRDefault="00505336"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E</w:t>
      </w:r>
      <w:r w:rsidR="00917BE8">
        <w:rPr>
          <w:rFonts w:ascii="Arial" w:hAnsi="Arial" w:cs="Arial"/>
          <w:sz w:val="24"/>
          <w:szCs w:val="24"/>
        </w:rPr>
        <w:t>nvironmental and O</w:t>
      </w:r>
      <w:r w:rsidR="00374F96" w:rsidRPr="00804097">
        <w:rPr>
          <w:rFonts w:ascii="Arial" w:hAnsi="Arial" w:cs="Arial"/>
          <w:sz w:val="24"/>
          <w:szCs w:val="24"/>
        </w:rPr>
        <w:t xml:space="preserve">ccupational health </w:t>
      </w:r>
    </w:p>
    <w:p w14:paraId="64A94F72" w14:textId="5DF4FE76" w:rsidR="00505336" w:rsidRPr="00804097" w:rsidRDefault="00505336"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C</w:t>
      </w:r>
      <w:r w:rsidR="00917BE8">
        <w:rPr>
          <w:rFonts w:ascii="Arial" w:hAnsi="Arial" w:cs="Arial"/>
          <w:sz w:val="24"/>
          <w:szCs w:val="24"/>
        </w:rPr>
        <w:t>linical Preventive M</w:t>
      </w:r>
      <w:r w:rsidR="00374F96" w:rsidRPr="00804097">
        <w:rPr>
          <w:rFonts w:ascii="Arial" w:hAnsi="Arial" w:cs="Arial"/>
          <w:sz w:val="24"/>
          <w:szCs w:val="24"/>
        </w:rPr>
        <w:t>edicine</w:t>
      </w:r>
      <w:r w:rsidR="00917BE8">
        <w:rPr>
          <w:rFonts w:ascii="Arial" w:hAnsi="Arial" w:cs="Arial"/>
          <w:sz w:val="24"/>
          <w:szCs w:val="24"/>
        </w:rPr>
        <w:t xml:space="preserve"> </w:t>
      </w:r>
    </w:p>
    <w:p w14:paraId="64B4B3B2" w14:textId="77777777" w:rsidR="00974EE2" w:rsidRDefault="005A6628" w:rsidP="00232FD1">
      <w:pPr>
        <w:pStyle w:val="ListParagraph"/>
        <w:numPr>
          <w:ilvl w:val="0"/>
          <w:numId w:val="63"/>
        </w:numPr>
        <w:suppressAutoHyphens/>
        <w:spacing w:before="120" w:after="120"/>
        <w:jc w:val="both"/>
        <w:rPr>
          <w:rFonts w:ascii="Arial" w:hAnsi="Arial" w:cs="Arial"/>
          <w:sz w:val="24"/>
          <w:szCs w:val="24"/>
        </w:rPr>
      </w:pPr>
      <w:r w:rsidRPr="005A6628">
        <w:rPr>
          <w:rFonts w:ascii="Arial" w:eastAsia="Times New Roman" w:hAnsi="Arial" w:cs="Arial"/>
          <w:color w:val="000000"/>
          <w:sz w:val="24"/>
          <w:szCs w:val="24"/>
        </w:rPr>
        <w:t>Longitudinal</w:t>
      </w:r>
      <w:r w:rsidRPr="00804097">
        <w:rPr>
          <w:rFonts w:ascii="Arial" w:hAnsi="Arial" w:cs="Arial"/>
          <w:sz w:val="24"/>
          <w:szCs w:val="24"/>
        </w:rPr>
        <w:t xml:space="preserve"> </w:t>
      </w:r>
      <w:r w:rsidR="00505336" w:rsidRPr="00804097">
        <w:rPr>
          <w:rFonts w:ascii="Arial" w:hAnsi="Arial" w:cs="Arial"/>
          <w:sz w:val="24"/>
          <w:szCs w:val="24"/>
        </w:rPr>
        <w:t>Social</w:t>
      </w:r>
      <w:r w:rsidR="006F2F3E">
        <w:rPr>
          <w:rFonts w:ascii="Arial" w:hAnsi="Arial" w:cs="Arial"/>
          <w:sz w:val="24"/>
          <w:szCs w:val="24"/>
        </w:rPr>
        <w:t>/</w:t>
      </w:r>
      <w:r w:rsidR="00917BE8">
        <w:rPr>
          <w:rFonts w:ascii="Arial" w:hAnsi="Arial" w:cs="Arial"/>
          <w:sz w:val="24"/>
          <w:szCs w:val="24"/>
        </w:rPr>
        <w:t>C</w:t>
      </w:r>
      <w:r w:rsidR="00374F96" w:rsidRPr="00804097">
        <w:rPr>
          <w:rFonts w:ascii="Arial" w:hAnsi="Arial" w:cs="Arial"/>
          <w:sz w:val="24"/>
          <w:szCs w:val="24"/>
        </w:rPr>
        <w:t>ultural/behavioral aspects of medicine.</w:t>
      </w:r>
    </w:p>
    <w:p w14:paraId="615B3203" w14:textId="7BD40E7D" w:rsidR="00974EE2" w:rsidRPr="00804097" w:rsidRDefault="00974EE2"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 xml:space="preserve">Special Studies </w:t>
      </w:r>
    </w:p>
    <w:p w14:paraId="029A7DAD" w14:textId="113CDDE8" w:rsidR="00974EE2" w:rsidRPr="00804097" w:rsidRDefault="00974EE2"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Major Area of Concentration</w:t>
      </w:r>
      <w:r>
        <w:rPr>
          <w:rFonts w:ascii="Arial" w:hAnsi="Arial" w:cs="Arial"/>
          <w:sz w:val="24"/>
          <w:szCs w:val="24"/>
        </w:rPr>
        <w:t xml:space="preserve"> </w:t>
      </w:r>
    </w:p>
    <w:p w14:paraId="4E59C026" w14:textId="34EFD4BE" w:rsidR="00505336" w:rsidRPr="0040005F" w:rsidRDefault="00974EE2" w:rsidP="00232FD1">
      <w:pPr>
        <w:pStyle w:val="ListParagraph"/>
        <w:numPr>
          <w:ilvl w:val="0"/>
          <w:numId w:val="64"/>
        </w:numPr>
        <w:suppressAutoHyphens/>
        <w:spacing w:before="120" w:after="120"/>
        <w:jc w:val="both"/>
        <w:rPr>
          <w:rFonts w:ascii="Arial" w:hAnsi="Arial" w:cs="Arial"/>
          <w:sz w:val="24"/>
          <w:szCs w:val="24"/>
        </w:rPr>
      </w:pPr>
      <w:r w:rsidRPr="00804097">
        <w:rPr>
          <w:rFonts w:ascii="Arial" w:hAnsi="Arial" w:cs="Arial"/>
          <w:sz w:val="24"/>
          <w:szCs w:val="24"/>
        </w:rPr>
        <w:t xml:space="preserve">The Special Studies and Major Area of Concentration electives allow residents to acquire additional knowledge and skills in one of the five component areas of public health.  </w:t>
      </w:r>
    </w:p>
    <w:p w14:paraId="642D55AF" w14:textId="180BA67A" w:rsidR="00505336" w:rsidRDefault="00374F96" w:rsidP="00A7571B">
      <w:pPr>
        <w:suppressAutoHyphens/>
        <w:spacing w:before="120" w:after="120"/>
        <w:jc w:val="both"/>
        <w:rPr>
          <w:sz w:val="24"/>
          <w:szCs w:val="24"/>
        </w:rPr>
      </w:pPr>
      <w:r w:rsidRPr="00804097">
        <w:rPr>
          <w:sz w:val="24"/>
          <w:szCs w:val="24"/>
        </w:rPr>
        <w:t xml:space="preserve">The </w:t>
      </w:r>
      <w:r w:rsidR="00974EE2">
        <w:rPr>
          <w:sz w:val="24"/>
          <w:szCs w:val="24"/>
        </w:rPr>
        <w:t>following</w:t>
      </w:r>
      <w:r w:rsidR="00505336" w:rsidRPr="00804097">
        <w:rPr>
          <w:sz w:val="24"/>
          <w:szCs w:val="24"/>
        </w:rPr>
        <w:t xml:space="preserve"> rotations are </w:t>
      </w:r>
      <w:r w:rsidR="00974EE2">
        <w:rPr>
          <w:sz w:val="24"/>
          <w:szCs w:val="24"/>
        </w:rPr>
        <w:t>available to residents who enter the program with the MPH degree</w:t>
      </w:r>
      <w:r w:rsidR="00505336" w:rsidRPr="00804097">
        <w:rPr>
          <w:sz w:val="24"/>
          <w:szCs w:val="24"/>
        </w:rPr>
        <w:t>:</w:t>
      </w:r>
    </w:p>
    <w:p w14:paraId="6AAD9710" w14:textId="77777777" w:rsidR="00974EE2" w:rsidRDefault="00917BE8" w:rsidP="00232FD1">
      <w:pPr>
        <w:pStyle w:val="ListParagraph"/>
        <w:numPr>
          <w:ilvl w:val="0"/>
          <w:numId w:val="63"/>
        </w:numPr>
        <w:suppressAutoHyphens/>
        <w:spacing w:before="120" w:after="120"/>
        <w:jc w:val="both"/>
        <w:rPr>
          <w:rFonts w:ascii="Arial" w:hAnsi="Arial" w:cs="Arial"/>
          <w:sz w:val="24"/>
          <w:szCs w:val="24"/>
        </w:rPr>
      </w:pPr>
      <w:r w:rsidRPr="00804097">
        <w:rPr>
          <w:rFonts w:ascii="Arial" w:hAnsi="Arial" w:cs="Arial"/>
          <w:sz w:val="24"/>
          <w:szCs w:val="24"/>
        </w:rPr>
        <w:t>C</w:t>
      </w:r>
      <w:r>
        <w:rPr>
          <w:rFonts w:ascii="Arial" w:hAnsi="Arial" w:cs="Arial"/>
          <w:sz w:val="24"/>
          <w:szCs w:val="24"/>
        </w:rPr>
        <w:t>linical Preventive M</w:t>
      </w:r>
      <w:r w:rsidRPr="00804097">
        <w:rPr>
          <w:rFonts w:ascii="Arial" w:hAnsi="Arial" w:cs="Arial"/>
          <w:sz w:val="24"/>
          <w:szCs w:val="24"/>
        </w:rPr>
        <w:t>edicine</w:t>
      </w:r>
      <w:r>
        <w:rPr>
          <w:rFonts w:ascii="Arial" w:hAnsi="Arial" w:cs="Arial"/>
          <w:sz w:val="24"/>
          <w:szCs w:val="24"/>
        </w:rPr>
        <w:t xml:space="preserve"> II</w:t>
      </w:r>
    </w:p>
    <w:p w14:paraId="4DFDA955" w14:textId="77777777" w:rsidR="00974EE2" w:rsidRDefault="00374F96" w:rsidP="00232FD1">
      <w:pPr>
        <w:pStyle w:val="ListParagraph"/>
        <w:numPr>
          <w:ilvl w:val="0"/>
          <w:numId w:val="63"/>
        </w:numPr>
        <w:suppressAutoHyphens/>
        <w:spacing w:before="120" w:after="120"/>
        <w:jc w:val="both"/>
        <w:rPr>
          <w:rFonts w:ascii="Arial" w:hAnsi="Arial" w:cs="Arial"/>
          <w:sz w:val="24"/>
          <w:szCs w:val="24"/>
        </w:rPr>
      </w:pPr>
      <w:r w:rsidRPr="00974EE2">
        <w:rPr>
          <w:rFonts w:ascii="Arial" w:hAnsi="Arial" w:cs="Arial"/>
          <w:sz w:val="24"/>
          <w:szCs w:val="24"/>
        </w:rPr>
        <w:t xml:space="preserve">Special Studies </w:t>
      </w:r>
      <w:r w:rsidR="00917BE8" w:rsidRPr="00974EE2">
        <w:rPr>
          <w:rFonts w:ascii="Arial" w:hAnsi="Arial" w:cs="Arial"/>
          <w:sz w:val="24"/>
          <w:szCs w:val="24"/>
        </w:rPr>
        <w:t>II</w:t>
      </w:r>
    </w:p>
    <w:p w14:paraId="50342FC6" w14:textId="1755FA13" w:rsidR="00505336" w:rsidRPr="00974EE2" w:rsidRDefault="00505336" w:rsidP="00232FD1">
      <w:pPr>
        <w:pStyle w:val="ListParagraph"/>
        <w:numPr>
          <w:ilvl w:val="0"/>
          <w:numId w:val="63"/>
        </w:numPr>
        <w:suppressAutoHyphens/>
        <w:spacing w:before="120" w:after="120"/>
        <w:jc w:val="both"/>
        <w:rPr>
          <w:rFonts w:ascii="Arial" w:hAnsi="Arial" w:cs="Arial"/>
          <w:sz w:val="24"/>
          <w:szCs w:val="24"/>
        </w:rPr>
      </w:pPr>
      <w:r w:rsidRPr="00974EE2">
        <w:rPr>
          <w:rFonts w:ascii="Arial" w:hAnsi="Arial" w:cs="Arial"/>
          <w:sz w:val="24"/>
          <w:szCs w:val="24"/>
        </w:rPr>
        <w:t>Major Area of Concentration</w:t>
      </w:r>
      <w:r w:rsidR="00917BE8" w:rsidRPr="00974EE2">
        <w:rPr>
          <w:rFonts w:ascii="Arial" w:hAnsi="Arial" w:cs="Arial"/>
          <w:sz w:val="24"/>
          <w:szCs w:val="24"/>
        </w:rPr>
        <w:t xml:space="preserve"> II</w:t>
      </w:r>
    </w:p>
    <w:p w14:paraId="5A0F2ED9" w14:textId="6FC14F5E" w:rsidR="00BA2D29" w:rsidRPr="00804097" w:rsidRDefault="00AD04CD" w:rsidP="00A7571B">
      <w:pPr>
        <w:suppressAutoHyphens/>
        <w:spacing w:before="120" w:after="120"/>
        <w:jc w:val="both"/>
        <w:rPr>
          <w:sz w:val="24"/>
          <w:szCs w:val="24"/>
        </w:rPr>
      </w:pPr>
      <w:r w:rsidRPr="00804097">
        <w:rPr>
          <w:sz w:val="24"/>
          <w:szCs w:val="24"/>
        </w:rPr>
        <w:t>The above rotations allow</w:t>
      </w:r>
      <w:r w:rsidR="00374F96" w:rsidRPr="00804097">
        <w:rPr>
          <w:sz w:val="24"/>
          <w:szCs w:val="24"/>
        </w:rPr>
        <w:t xml:space="preserve"> for an individualized program while ensuring that each resident encounters a core of basic learning opportunities. In some areas</w:t>
      </w:r>
      <w:r w:rsidR="00AA3A8F" w:rsidRPr="00804097">
        <w:rPr>
          <w:sz w:val="24"/>
          <w:szCs w:val="24"/>
        </w:rPr>
        <w:t>,</w:t>
      </w:r>
      <w:r w:rsidR="00374F96" w:rsidRPr="00804097">
        <w:rPr>
          <w:sz w:val="24"/>
          <w:szCs w:val="24"/>
        </w:rPr>
        <w:t xml:space="preserve"> residents help to develop competencies as part of the learning experience.</w:t>
      </w:r>
      <w:r w:rsidR="00974EE2">
        <w:rPr>
          <w:sz w:val="24"/>
          <w:szCs w:val="24"/>
        </w:rPr>
        <w:t xml:space="preserve">  </w:t>
      </w:r>
    </w:p>
    <w:p w14:paraId="13852E4D" w14:textId="77777777" w:rsidR="00BA2D29" w:rsidRPr="00804097" w:rsidRDefault="00A474F0" w:rsidP="00A7571B">
      <w:pPr>
        <w:pStyle w:val="Heading3"/>
        <w:jc w:val="both"/>
        <w:rPr>
          <w:sz w:val="24"/>
          <w:szCs w:val="24"/>
        </w:rPr>
      </w:pPr>
      <w:bookmarkStart w:id="24" w:name="_Toc12015032"/>
      <w:r w:rsidRPr="00804097">
        <w:rPr>
          <w:sz w:val="24"/>
          <w:szCs w:val="24"/>
        </w:rPr>
        <w:t>Clinical Activities</w:t>
      </w:r>
      <w:bookmarkEnd w:id="24"/>
    </w:p>
    <w:p w14:paraId="774DEFEC" w14:textId="77777777" w:rsidR="00A474F0" w:rsidRPr="00804097" w:rsidRDefault="00A474F0" w:rsidP="00A7571B">
      <w:pPr>
        <w:jc w:val="both"/>
        <w:rPr>
          <w:sz w:val="24"/>
          <w:szCs w:val="24"/>
        </w:rPr>
      </w:pPr>
      <w:r w:rsidRPr="00804097">
        <w:rPr>
          <w:sz w:val="24"/>
          <w:szCs w:val="24"/>
        </w:rPr>
        <w:t>Resident engage in direct patient care throughout the resident during the weekly clinic assignments and through the completion of the Clinical Preventive Medicine and Occupational Medicine Rotations (see the above rotation list).   Although the ACGME requires preventive medicine residents to complete a minimum of 320 hours of direct patient care each year, the PH/PM Residency Program requires ongoing clinical activities for the maintenance of patient care skills.</w:t>
      </w:r>
    </w:p>
    <w:p w14:paraId="03FA3A88" w14:textId="77777777" w:rsidR="00BA2D29" w:rsidRPr="00804097" w:rsidRDefault="00BA2D29" w:rsidP="00A7571B">
      <w:pPr>
        <w:pStyle w:val="Heading3"/>
        <w:jc w:val="both"/>
        <w:rPr>
          <w:sz w:val="24"/>
          <w:szCs w:val="24"/>
        </w:rPr>
      </w:pPr>
      <w:bookmarkStart w:id="25" w:name="_Toc12015033"/>
      <w:r w:rsidRPr="00804097">
        <w:rPr>
          <w:sz w:val="24"/>
          <w:szCs w:val="24"/>
        </w:rPr>
        <w:t>Didactics</w:t>
      </w:r>
      <w:bookmarkEnd w:id="25"/>
    </w:p>
    <w:p w14:paraId="31A42862" w14:textId="77777777" w:rsidR="00BA2D29" w:rsidRPr="00804097" w:rsidRDefault="00715B73" w:rsidP="00A7571B">
      <w:pPr>
        <w:jc w:val="both"/>
        <w:rPr>
          <w:sz w:val="24"/>
          <w:szCs w:val="24"/>
        </w:rPr>
      </w:pPr>
      <w:r w:rsidRPr="00804097">
        <w:rPr>
          <w:sz w:val="24"/>
          <w:szCs w:val="24"/>
        </w:rPr>
        <w:t>Residents are required to participate in weekly didactic sessions that provide additional instruction in public health and preventive medicine.  The didactic sessions also provide residents the opportunity to engage with program faculty, guest lecturers, students, and peers.  The didactic sessions include the following subject areas:</w:t>
      </w:r>
    </w:p>
    <w:p w14:paraId="01ADFB31" w14:textId="77777777" w:rsidR="00715B73"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Epidemiology</w:t>
      </w:r>
    </w:p>
    <w:p w14:paraId="0A8A3423" w14:textId="77777777" w:rsidR="00715B73"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Clinical Preventive Medicine</w:t>
      </w:r>
    </w:p>
    <w:p w14:paraId="72FED212" w14:textId="77777777" w:rsidR="00715B73"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Preventive Medicine Board Review</w:t>
      </w:r>
    </w:p>
    <w:p w14:paraId="34CDE595" w14:textId="77777777" w:rsidR="00715B73"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 xml:space="preserve">Integrative Medicine </w:t>
      </w:r>
    </w:p>
    <w:p w14:paraId="59ED42CB" w14:textId="77777777" w:rsidR="00715B73"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Professional Development</w:t>
      </w:r>
    </w:p>
    <w:p w14:paraId="7E285263" w14:textId="77777777" w:rsidR="00BA2D29"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Community-based Participatory Research</w:t>
      </w:r>
    </w:p>
    <w:p w14:paraId="6BEDAEB3" w14:textId="77777777" w:rsidR="003C12D4" w:rsidRPr="00804097" w:rsidRDefault="003C12D4" w:rsidP="00232FD1">
      <w:pPr>
        <w:pStyle w:val="ListParagraph"/>
        <w:numPr>
          <w:ilvl w:val="0"/>
          <w:numId w:val="68"/>
        </w:numPr>
        <w:jc w:val="both"/>
        <w:rPr>
          <w:rFonts w:ascii="Arial" w:hAnsi="Arial" w:cs="Arial"/>
          <w:sz w:val="24"/>
          <w:szCs w:val="24"/>
        </w:rPr>
      </w:pPr>
      <w:r w:rsidRPr="00804097">
        <w:rPr>
          <w:rFonts w:ascii="Arial" w:hAnsi="Arial" w:cs="Arial"/>
          <w:sz w:val="24"/>
          <w:szCs w:val="24"/>
        </w:rPr>
        <w:t>Journal Club</w:t>
      </w:r>
    </w:p>
    <w:p w14:paraId="18540A48" w14:textId="77777777" w:rsidR="00715B73" w:rsidRPr="00804097" w:rsidRDefault="00715B73" w:rsidP="00232FD1">
      <w:pPr>
        <w:pStyle w:val="ListParagraph"/>
        <w:numPr>
          <w:ilvl w:val="0"/>
          <w:numId w:val="68"/>
        </w:numPr>
        <w:jc w:val="both"/>
        <w:rPr>
          <w:rFonts w:ascii="Arial" w:hAnsi="Arial" w:cs="Arial"/>
          <w:sz w:val="24"/>
          <w:szCs w:val="24"/>
        </w:rPr>
      </w:pPr>
      <w:r w:rsidRPr="00804097">
        <w:rPr>
          <w:rFonts w:ascii="Arial" w:hAnsi="Arial" w:cs="Arial"/>
          <w:sz w:val="24"/>
          <w:szCs w:val="24"/>
        </w:rPr>
        <w:t>Other special topics</w:t>
      </w:r>
    </w:p>
    <w:p w14:paraId="6B1B2C5E" w14:textId="77777777" w:rsidR="00715B73" w:rsidRPr="00804097" w:rsidRDefault="00715B73" w:rsidP="00A7571B">
      <w:pPr>
        <w:jc w:val="both"/>
        <w:rPr>
          <w:sz w:val="24"/>
          <w:szCs w:val="24"/>
        </w:rPr>
      </w:pPr>
      <w:r w:rsidRPr="00804097">
        <w:rPr>
          <w:sz w:val="24"/>
          <w:szCs w:val="24"/>
        </w:rPr>
        <w:t xml:space="preserve">Residents are required to attend all sessions, unless excused.  Residents must participate in minimum of 80% </w:t>
      </w:r>
      <w:r w:rsidR="003C12D4" w:rsidRPr="00804097">
        <w:rPr>
          <w:sz w:val="24"/>
          <w:szCs w:val="24"/>
        </w:rPr>
        <w:t xml:space="preserve">of </w:t>
      </w:r>
      <w:r w:rsidRPr="00804097">
        <w:rPr>
          <w:sz w:val="24"/>
          <w:szCs w:val="24"/>
        </w:rPr>
        <w:t>sessions</w:t>
      </w:r>
      <w:r w:rsidR="003C12D4" w:rsidRPr="00804097">
        <w:rPr>
          <w:sz w:val="24"/>
          <w:szCs w:val="24"/>
        </w:rPr>
        <w:t xml:space="preserve"> each year.</w:t>
      </w:r>
    </w:p>
    <w:p w14:paraId="0C82058B" w14:textId="77777777" w:rsidR="00BA2D29" w:rsidRPr="00804097" w:rsidRDefault="00BA2D29" w:rsidP="008C7336">
      <w:pPr>
        <w:pStyle w:val="Heading3"/>
        <w:rPr>
          <w:sz w:val="24"/>
          <w:szCs w:val="24"/>
        </w:rPr>
      </w:pPr>
      <w:bookmarkStart w:id="26" w:name="_Toc12015034"/>
      <w:r w:rsidRPr="00804097">
        <w:rPr>
          <w:sz w:val="24"/>
          <w:szCs w:val="24"/>
        </w:rPr>
        <w:t>Academic</w:t>
      </w:r>
      <w:bookmarkEnd w:id="26"/>
    </w:p>
    <w:p w14:paraId="731B4E7B" w14:textId="77777777" w:rsidR="00707DC9" w:rsidRPr="00804097" w:rsidRDefault="009A6ABF" w:rsidP="00707DC9">
      <w:pPr>
        <w:jc w:val="both"/>
        <w:rPr>
          <w:sz w:val="24"/>
          <w:szCs w:val="24"/>
        </w:rPr>
      </w:pPr>
      <w:r w:rsidRPr="00804097">
        <w:rPr>
          <w:sz w:val="24"/>
          <w:szCs w:val="24"/>
        </w:rPr>
        <w:t xml:space="preserve">Residents must complete the Master of Public Health Program </w:t>
      </w:r>
      <w:r w:rsidR="00707DC9" w:rsidRPr="00804097">
        <w:rPr>
          <w:sz w:val="24"/>
          <w:szCs w:val="24"/>
        </w:rPr>
        <w:t>for board eligibility in preventive medicine</w:t>
      </w:r>
      <w:r w:rsidRPr="00804097">
        <w:rPr>
          <w:sz w:val="24"/>
          <w:szCs w:val="24"/>
        </w:rPr>
        <w:t>.</w:t>
      </w:r>
      <w:r w:rsidR="00707DC9" w:rsidRPr="00804097">
        <w:rPr>
          <w:sz w:val="24"/>
          <w:szCs w:val="24"/>
        </w:rPr>
        <w:t xml:space="preserve">  </w:t>
      </w:r>
      <w:r w:rsidR="004E0F96" w:rsidRPr="00804097">
        <w:rPr>
          <w:sz w:val="24"/>
          <w:szCs w:val="24"/>
        </w:rPr>
        <w:t xml:space="preserve">The MPH degree is provided through the Morehouse School of Medicine </w:t>
      </w:r>
      <w:r w:rsidR="00707DC9" w:rsidRPr="00804097">
        <w:rPr>
          <w:sz w:val="24"/>
          <w:szCs w:val="24"/>
        </w:rPr>
        <w:t>Master of Public Health (MPH) Program</w:t>
      </w:r>
      <w:r w:rsidR="004E0F96" w:rsidRPr="00804097">
        <w:rPr>
          <w:sz w:val="24"/>
          <w:szCs w:val="24"/>
        </w:rPr>
        <w:t xml:space="preserve">. This program </w:t>
      </w:r>
      <w:r w:rsidR="00707DC9" w:rsidRPr="00804097">
        <w:rPr>
          <w:sz w:val="24"/>
          <w:szCs w:val="24"/>
        </w:rPr>
        <w:t>trains public health professionals in the public health theory that supports the social mission of MSM. The MPH Program was established in 1995 to address the increasing shortage of underrepresented minorities in leadership positions in the field of public health. The Program was accredited initially in 1999 by the Council on Education for Public Health making it the first accredited MPH Program at an HBCU.  Residents in this program complete the ACGME preventive medicine academic requirements through matriculation in the MSM MPH program.  Their progress is this program is monitored by the Residency Program Director and the Associate Residency Program Director.</w:t>
      </w:r>
    </w:p>
    <w:p w14:paraId="799EAC3B" w14:textId="77777777" w:rsidR="004E0F96" w:rsidRPr="00804097" w:rsidRDefault="004E0F96" w:rsidP="00707DC9">
      <w:pPr>
        <w:jc w:val="both"/>
        <w:rPr>
          <w:sz w:val="24"/>
          <w:szCs w:val="24"/>
        </w:rPr>
      </w:pPr>
    </w:p>
    <w:p w14:paraId="574254D5" w14:textId="77777777" w:rsidR="004E0F96" w:rsidRPr="00804097" w:rsidRDefault="004E0F96" w:rsidP="00707DC9">
      <w:pPr>
        <w:jc w:val="both"/>
        <w:rPr>
          <w:sz w:val="24"/>
          <w:szCs w:val="24"/>
        </w:rPr>
      </w:pPr>
      <w:r w:rsidRPr="00804097">
        <w:rPr>
          <w:sz w:val="24"/>
          <w:szCs w:val="24"/>
        </w:rPr>
        <w:t>Below is a list of course to be completed by PH/PM residents.</w:t>
      </w:r>
    </w:p>
    <w:p w14:paraId="26BD63E5"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Fundamentals of Public Health</w:t>
      </w:r>
    </w:p>
    <w:p w14:paraId="1234A2EC"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Research Methods</w:t>
      </w:r>
    </w:p>
    <w:p w14:paraId="085AF1E2"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 xml:space="preserve">*Cancer Epidemiology </w:t>
      </w:r>
    </w:p>
    <w:p w14:paraId="23FE1CC8"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*Intro to Cancer Prevention &amp; Control</w:t>
      </w:r>
    </w:p>
    <w:p w14:paraId="66A2E88A"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Health Program Planning &amp; Evaluation</w:t>
      </w:r>
    </w:p>
    <w:p w14:paraId="12BFE5B4"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Public Health Practice Leadership Seminars</w:t>
      </w:r>
    </w:p>
    <w:p w14:paraId="66DBEF9F"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Biostatistics</w:t>
      </w:r>
    </w:p>
    <w:p w14:paraId="1E84A0AC"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Health Administration, Management and Policy</w:t>
      </w:r>
    </w:p>
    <w:p w14:paraId="6114AE44"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Social and Behavioral Aspects of Public Health</w:t>
      </w:r>
    </w:p>
    <w:p w14:paraId="716E40FD"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Epidemiology</w:t>
      </w:r>
    </w:p>
    <w:p w14:paraId="2DC02565"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**Financial Management for Healthcare Professionals</w:t>
      </w:r>
    </w:p>
    <w:p w14:paraId="3F67545B"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Introduction to Environmental Health</w:t>
      </w:r>
    </w:p>
    <w:p w14:paraId="7A1BF787"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**Advanced Epidemiology</w:t>
      </w:r>
    </w:p>
    <w:p w14:paraId="1DF3F965"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**Advanced Biostatistics</w:t>
      </w:r>
    </w:p>
    <w:p w14:paraId="33B35B34"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**Clinical Preventive Medicine for Healthcare Professionals</w:t>
      </w:r>
    </w:p>
    <w:p w14:paraId="02BEA69F" w14:textId="77777777" w:rsidR="009D39A3" w:rsidRPr="00804097" w:rsidRDefault="009A6ABF" w:rsidP="00232FD1">
      <w:pPr>
        <w:pStyle w:val="ListParagraph"/>
        <w:numPr>
          <w:ilvl w:val="0"/>
          <w:numId w:val="66"/>
        </w:numPr>
        <w:rPr>
          <w:rFonts w:ascii="Arial" w:hAnsi="Arial" w:cs="Arial"/>
          <w:sz w:val="24"/>
          <w:szCs w:val="24"/>
        </w:rPr>
      </w:pPr>
      <w:r w:rsidRPr="00804097">
        <w:rPr>
          <w:rFonts w:ascii="Arial" w:hAnsi="Arial" w:cs="Arial"/>
          <w:bCs/>
          <w:sz w:val="24"/>
          <w:szCs w:val="24"/>
        </w:rPr>
        <w:t>**</w:t>
      </w:r>
      <w:r w:rsidR="00834498">
        <w:rPr>
          <w:rFonts w:ascii="Arial" w:hAnsi="Arial" w:cs="Arial"/>
          <w:bCs/>
          <w:sz w:val="24"/>
          <w:szCs w:val="24"/>
        </w:rPr>
        <w:t xml:space="preserve">Environmental </w:t>
      </w:r>
      <w:r w:rsidRPr="00804097">
        <w:rPr>
          <w:rFonts w:ascii="Arial" w:hAnsi="Arial" w:cs="Arial"/>
          <w:bCs/>
          <w:sz w:val="24"/>
          <w:szCs w:val="24"/>
        </w:rPr>
        <w:t xml:space="preserve">Risk </w:t>
      </w:r>
      <w:r w:rsidR="00834498">
        <w:rPr>
          <w:rFonts w:ascii="Arial" w:hAnsi="Arial" w:cs="Arial"/>
          <w:bCs/>
          <w:sz w:val="24"/>
          <w:szCs w:val="24"/>
        </w:rPr>
        <w:t>Hazard</w:t>
      </w:r>
      <w:r w:rsidRPr="00804097">
        <w:rPr>
          <w:rFonts w:ascii="Arial" w:hAnsi="Arial" w:cs="Arial"/>
          <w:bCs/>
          <w:sz w:val="24"/>
          <w:szCs w:val="24"/>
        </w:rPr>
        <w:t xml:space="preserve"> and Control</w:t>
      </w:r>
    </w:p>
    <w:p w14:paraId="670AD53C" w14:textId="77777777" w:rsidR="009D39A3" w:rsidRPr="00804097" w:rsidRDefault="009A6ABF" w:rsidP="00232FD1">
      <w:pPr>
        <w:numPr>
          <w:ilvl w:val="0"/>
          <w:numId w:val="65"/>
        </w:numPr>
        <w:rPr>
          <w:sz w:val="24"/>
          <w:szCs w:val="24"/>
        </w:rPr>
      </w:pPr>
      <w:r w:rsidRPr="00804097">
        <w:rPr>
          <w:bCs/>
          <w:sz w:val="24"/>
          <w:szCs w:val="24"/>
        </w:rPr>
        <w:t>*Courses Required for Cancer Prevention &amp; Control Track</w:t>
      </w:r>
    </w:p>
    <w:p w14:paraId="25A356D6" w14:textId="77777777" w:rsidR="009D39A3" w:rsidRPr="00804097" w:rsidRDefault="009A6ABF" w:rsidP="00232FD1">
      <w:pPr>
        <w:numPr>
          <w:ilvl w:val="0"/>
          <w:numId w:val="65"/>
        </w:numPr>
        <w:rPr>
          <w:sz w:val="24"/>
          <w:szCs w:val="24"/>
        </w:rPr>
      </w:pPr>
      <w:r w:rsidRPr="00804097">
        <w:rPr>
          <w:bCs/>
          <w:sz w:val="24"/>
          <w:szCs w:val="24"/>
        </w:rPr>
        <w:t>**Courses</w:t>
      </w:r>
      <w:r w:rsidR="00386ED9">
        <w:rPr>
          <w:bCs/>
          <w:sz w:val="24"/>
          <w:szCs w:val="24"/>
        </w:rPr>
        <w:t>/Content</w:t>
      </w:r>
      <w:r w:rsidRPr="00804097">
        <w:rPr>
          <w:bCs/>
          <w:sz w:val="24"/>
          <w:szCs w:val="24"/>
        </w:rPr>
        <w:t xml:space="preserve"> required by ACGME/Program</w:t>
      </w:r>
    </w:p>
    <w:p w14:paraId="064719C6" w14:textId="77777777" w:rsidR="004E0F96" w:rsidRPr="00804097" w:rsidRDefault="004E0F96" w:rsidP="009A6ABF">
      <w:pPr>
        <w:rPr>
          <w:b/>
          <w:sz w:val="24"/>
          <w:szCs w:val="24"/>
        </w:rPr>
      </w:pPr>
    </w:p>
    <w:p w14:paraId="70B48616" w14:textId="77777777" w:rsidR="004E0F96" w:rsidRPr="00804097" w:rsidRDefault="004E0F96" w:rsidP="00A7571B">
      <w:pPr>
        <w:rPr>
          <w:b/>
          <w:sz w:val="24"/>
          <w:szCs w:val="24"/>
        </w:rPr>
      </w:pPr>
      <w:r w:rsidRPr="00804097">
        <w:rPr>
          <w:b/>
          <w:sz w:val="24"/>
          <w:szCs w:val="24"/>
        </w:rPr>
        <w:t xml:space="preserve">In addition to the above courses, residents must complete the MPH </w:t>
      </w:r>
    </w:p>
    <w:p w14:paraId="5888ECEE" w14:textId="77777777" w:rsidR="009D39A3" w:rsidRPr="00804097" w:rsidRDefault="004E0F96" w:rsidP="00232FD1">
      <w:pPr>
        <w:pStyle w:val="ListParagraph"/>
        <w:numPr>
          <w:ilvl w:val="0"/>
          <w:numId w:val="67"/>
        </w:numPr>
        <w:rPr>
          <w:rFonts w:ascii="Arial" w:eastAsia="Times New Roman" w:hAnsi="Arial" w:cs="Arial"/>
          <w:color w:val="000000"/>
          <w:sz w:val="24"/>
          <w:szCs w:val="24"/>
        </w:rPr>
      </w:pPr>
      <w:r w:rsidRPr="00804097">
        <w:rPr>
          <w:rFonts w:ascii="Arial" w:eastAsia="Times New Roman" w:hAnsi="Arial" w:cs="Arial"/>
          <w:bCs/>
          <w:color w:val="000000"/>
          <w:sz w:val="24"/>
          <w:szCs w:val="24"/>
        </w:rPr>
        <w:t>Practicum (Residency Rotation (s) counted</w:t>
      </w:r>
    </w:p>
    <w:p w14:paraId="17F658E1" w14:textId="77777777" w:rsidR="009D39A3" w:rsidRPr="00804097" w:rsidRDefault="004E0F96" w:rsidP="00232FD1">
      <w:pPr>
        <w:pStyle w:val="ListParagraph"/>
        <w:numPr>
          <w:ilvl w:val="0"/>
          <w:numId w:val="67"/>
        </w:numPr>
        <w:rPr>
          <w:rFonts w:ascii="Arial" w:hAnsi="Arial" w:cs="Arial"/>
          <w:sz w:val="24"/>
          <w:szCs w:val="24"/>
        </w:rPr>
      </w:pPr>
      <w:r w:rsidRPr="00804097">
        <w:rPr>
          <w:rFonts w:ascii="Arial" w:hAnsi="Arial" w:cs="Arial"/>
          <w:bCs/>
          <w:sz w:val="24"/>
          <w:szCs w:val="24"/>
        </w:rPr>
        <w:t>Culminating Experience (Thesis Project)</w:t>
      </w:r>
    </w:p>
    <w:p w14:paraId="60BC7139" w14:textId="77777777" w:rsidR="009A6ABF" w:rsidRPr="004E0F96" w:rsidRDefault="009A6ABF" w:rsidP="009A6ABF">
      <w:pPr>
        <w:rPr>
          <w:sz w:val="24"/>
          <w:szCs w:val="24"/>
        </w:rPr>
      </w:pPr>
    </w:p>
    <w:p w14:paraId="38508E78" w14:textId="77777777" w:rsidR="00213CC9" w:rsidRPr="00804097" w:rsidRDefault="00941362" w:rsidP="00254CB4">
      <w:pPr>
        <w:pStyle w:val="Heading1"/>
        <w:rPr>
          <w:sz w:val="28"/>
          <w:szCs w:val="28"/>
        </w:rPr>
      </w:pPr>
      <w:bookmarkStart w:id="27" w:name="_Toc12015035"/>
      <w:r w:rsidRPr="00804097">
        <w:rPr>
          <w:sz w:val="28"/>
          <w:szCs w:val="28"/>
        </w:rPr>
        <w:t>PH/PM Residency Staff and Faculty Roles</w:t>
      </w:r>
      <w:bookmarkEnd w:id="27"/>
    </w:p>
    <w:p w14:paraId="0576679E" w14:textId="77777777" w:rsidR="00213CC9" w:rsidRPr="00804097" w:rsidRDefault="00213CC9" w:rsidP="00213CC9">
      <w:pPr>
        <w:pStyle w:val="Heading2"/>
        <w:rPr>
          <w:sz w:val="24"/>
          <w:szCs w:val="24"/>
        </w:rPr>
      </w:pPr>
      <w:bookmarkStart w:id="28" w:name="_Toc12015036"/>
      <w:r w:rsidRPr="00804097">
        <w:rPr>
          <w:sz w:val="24"/>
          <w:szCs w:val="24"/>
        </w:rPr>
        <w:t>Residency Program Staff</w:t>
      </w:r>
      <w:bookmarkEnd w:id="28"/>
      <w:r w:rsidRPr="00804097">
        <w:rPr>
          <w:sz w:val="24"/>
          <w:szCs w:val="24"/>
        </w:rPr>
        <w:t xml:space="preserve"> </w:t>
      </w:r>
    </w:p>
    <w:p w14:paraId="2A71B998" w14:textId="77777777" w:rsidR="00213CC9" w:rsidRPr="00804097" w:rsidRDefault="00213CC9" w:rsidP="00213CC9">
      <w:pPr>
        <w:rPr>
          <w:color w:val="auto"/>
          <w:sz w:val="24"/>
          <w:szCs w:val="24"/>
        </w:rPr>
      </w:pPr>
    </w:p>
    <w:p w14:paraId="67E9C19A" w14:textId="77777777" w:rsidR="00276EDE" w:rsidRPr="00804097" w:rsidRDefault="00941362" w:rsidP="00213CC9">
      <w:pPr>
        <w:rPr>
          <w:sz w:val="24"/>
          <w:szCs w:val="24"/>
        </w:rPr>
      </w:pPr>
      <w:r w:rsidRPr="00804097">
        <w:rPr>
          <w:b/>
          <w:color w:val="auto"/>
          <w:sz w:val="24"/>
          <w:szCs w:val="24"/>
        </w:rPr>
        <w:t>Residency Program Director</w:t>
      </w:r>
      <w:r w:rsidR="00421595" w:rsidRPr="00804097">
        <w:rPr>
          <w:sz w:val="24"/>
          <w:szCs w:val="24"/>
        </w:rPr>
        <w:t xml:space="preserve"> </w:t>
      </w:r>
    </w:p>
    <w:p w14:paraId="0DB5126E" w14:textId="77777777" w:rsidR="00276EDE" w:rsidRPr="00804097" w:rsidRDefault="00276EDE" w:rsidP="00804097">
      <w:pPr>
        <w:jc w:val="both"/>
        <w:rPr>
          <w:b/>
          <w:color w:val="auto"/>
          <w:sz w:val="24"/>
          <w:szCs w:val="24"/>
        </w:rPr>
      </w:pPr>
      <w:r w:rsidRPr="00804097">
        <w:rPr>
          <w:sz w:val="24"/>
          <w:szCs w:val="24"/>
        </w:rPr>
        <w:t xml:space="preserve">The Residency Program Director monitors the day-to-day operation of the residency program, </w:t>
      </w:r>
      <w:r w:rsidR="00421595" w:rsidRPr="00804097">
        <w:rPr>
          <w:sz w:val="24"/>
          <w:szCs w:val="24"/>
        </w:rPr>
        <w:t xml:space="preserve">evaluates and monitors all resident educational activities, </w:t>
      </w:r>
      <w:r w:rsidRPr="00804097">
        <w:rPr>
          <w:sz w:val="24"/>
          <w:szCs w:val="24"/>
        </w:rPr>
        <w:t xml:space="preserve">identifies teaching faculty, </w:t>
      </w:r>
      <w:r w:rsidR="00421595" w:rsidRPr="00804097">
        <w:rPr>
          <w:sz w:val="24"/>
          <w:szCs w:val="24"/>
        </w:rPr>
        <w:t>ensures the effectiveness of the training curriculum, oversees the program budget, and maintains accreditation standards.</w:t>
      </w:r>
      <w:r w:rsidRPr="00804097">
        <w:rPr>
          <w:sz w:val="24"/>
          <w:szCs w:val="24"/>
        </w:rPr>
        <w:t xml:space="preserve">  </w:t>
      </w:r>
      <w:r w:rsidR="00820B65" w:rsidRPr="00804097">
        <w:rPr>
          <w:sz w:val="24"/>
          <w:szCs w:val="24"/>
        </w:rPr>
        <w:t>The program director also secures program funding and identifies training sites.</w:t>
      </w:r>
      <w:r w:rsidRPr="00804097">
        <w:rPr>
          <w:sz w:val="24"/>
          <w:szCs w:val="24"/>
        </w:rPr>
        <w:t xml:space="preserve"> </w:t>
      </w:r>
    </w:p>
    <w:p w14:paraId="7690C57F" w14:textId="77777777" w:rsidR="00941362" w:rsidRPr="00804097" w:rsidRDefault="00941362" w:rsidP="00213CC9">
      <w:pPr>
        <w:rPr>
          <w:b/>
          <w:color w:val="auto"/>
          <w:sz w:val="24"/>
          <w:szCs w:val="24"/>
        </w:rPr>
      </w:pPr>
    </w:p>
    <w:p w14:paraId="2AF59A8A" w14:textId="77777777" w:rsidR="00941362" w:rsidRPr="00804097" w:rsidRDefault="00941362" w:rsidP="00213CC9">
      <w:pPr>
        <w:rPr>
          <w:b/>
          <w:color w:val="auto"/>
          <w:sz w:val="24"/>
          <w:szCs w:val="24"/>
        </w:rPr>
      </w:pPr>
      <w:r w:rsidRPr="00804097">
        <w:rPr>
          <w:b/>
          <w:color w:val="auto"/>
          <w:sz w:val="24"/>
          <w:szCs w:val="24"/>
        </w:rPr>
        <w:t>Association Residency Program Director</w:t>
      </w:r>
    </w:p>
    <w:p w14:paraId="2B366E49" w14:textId="77777777" w:rsidR="00941362" w:rsidRPr="00804097" w:rsidRDefault="00276EDE" w:rsidP="00804097">
      <w:pPr>
        <w:jc w:val="both"/>
        <w:rPr>
          <w:b/>
          <w:color w:val="auto"/>
          <w:sz w:val="24"/>
          <w:szCs w:val="24"/>
        </w:rPr>
      </w:pPr>
      <w:r w:rsidRPr="00804097">
        <w:rPr>
          <w:sz w:val="24"/>
          <w:szCs w:val="24"/>
        </w:rPr>
        <w:t xml:space="preserve">The Associate Residency Program Director participates in the day-to-day operation of the residency program along with the Residency Program Director. Additionally, </w:t>
      </w:r>
      <w:r w:rsidR="00820B65" w:rsidRPr="00804097">
        <w:rPr>
          <w:sz w:val="24"/>
          <w:szCs w:val="24"/>
        </w:rPr>
        <w:t xml:space="preserve">Associate Residency Program Director </w:t>
      </w:r>
      <w:r w:rsidRPr="00804097">
        <w:rPr>
          <w:sz w:val="24"/>
          <w:szCs w:val="24"/>
        </w:rPr>
        <w:t xml:space="preserve">participates in curriculum development, maintains accreditation standards, advises residents and participates in the resident selection process. </w:t>
      </w:r>
    </w:p>
    <w:p w14:paraId="6231AB4D" w14:textId="77777777" w:rsidR="00941362" w:rsidRPr="00804097" w:rsidRDefault="00941362" w:rsidP="00804097">
      <w:pPr>
        <w:jc w:val="both"/>
        <w:rPr>
          <w:b/>
          <w:color w:val="auto"/>
          <w:sz w:val="24"/>
          <w:szCs w:val="24"/>
        </w:rPr>
      </w:pPr>
    </w:p>
    <w:p w14:paraId="26859F70" w14:textId="77777777" w:rsidR="00213CC9" w:rsidRPr="00804097" w:rsidRDefault="00213CC9" w:rsidP="00213CC9">
      <w:pPr>
        <w:rPr>
          <w:b/>
          <w:color w:val="auto"/>
          <w:sz w:val="24"/>
          <w:szCs w:val="24"/>
        </w:rPr>
      </w:pPr>
      <w:r w:rsidRPr="00804097">
        <w:rPr>
          <w:b/>
          <w:color w:val="auto"/>
          <w:sz w:val="24"/>
          <w:szCs w:val="24"/>
        </w:rPr>
        <w:t>Program Manager</w:t>
      </w:r>
    </w:p>
    <w:p w14:paraId="6F4245D4" w14:textId="77777777" w:rsidR="00804097" w:rsidRPr="00804097" w:rsidRDefault="00213CC9" w:rsidP="00804097">
      <w:pPr>
        <w:jc w:val="both"/>
        <w:rPr>
          <w:color w:val="auto"/>
          <w:sz w:val="24"/>
          <w:szCs w:val="24"/>
        </w:rPr>
      </w:pPr>
      <w:r w:rsidRPr="00804097">
        <w:rPr>
          <w:color w:val="auto"/>
          <w:sz w:val="24"/>
          <w:szCs w:val="24"/>
        </w:rPr>
        <w:t xml:space="preserve">The program manager manages the daily operational activities of the residency program and </w:t>
      </w:r>
      <w:r w:rsidR="00941362" w:rsidRPr="00804097">
        <w:rPr>
          <w:color w:val="auto"/>
          <w:sz w:val="24"/>
          <w:szCs w:val="24"/>
        </w:rPr>
        <w:t>coordinates training activities</w:t>
      </w:r>
      <w:r w:rsidRPr="00804097">
        <w:rPr>
          <w:color w:val="auto"/>
          <w:sz w:val="24"/>
          <w:szCs w:val="24"/>
        </w:rPr>
        <w:t xml:space="preserve"> at various affiliated institutions. </w:t>
      </w:r>
      <w:r w:rsidR="00820B65" w:rsidRPr="00804097">
        <w:rPr>
          <w:color w:val="auto"/>
          <w:sz w:val="24"/>
          <w:szCs w:val="24"/>
        </w:rPr>
        <w:t xml:space="preserve">The program also develops and manages the program budget as well as manage </w:t>
      </w:r>
      <w:r w:rsidR="00804097" w:rsidRPr="00804097">
        <w:rPr>
          <w:color w:val="auto"/>
          <w:sz w:val="24"/>
          <w:szCs w:val="24"/>
        </w:rPr>
        <w:t>all</w:t>
      </w:r>
      <w:r w:rsidR="00820B65" w:rsidRPr="00804097">
        <w:rPr>
          <w:color w:val="auto"/>
          <w:sz w:val="24"/>
          <w:szCs w:val="24"/>
        </w:rPr>
        <w:t xml:space="preserve"> the program grants. </w:t>
      </w:r>
      <w:r w:rsidRPr="00804097">
        <w:rPr>
          <w:color w:val="auto"/>
          <w:sz w:val="24"/>
          <w:szCs w:val="24"/>
        </w:rPr>
        <w:t xml:space="preserve">The program manager ensures that the residents complete all required </w:t>
      </w:r>
      <w:r w:rsidR="00941362" w:rsidRPr="00804097">
        <w:rPr>
          <w:color w:val="auto"/>
          <w:sz w:val="24"/>
          <w:szCs w:val="24"/>
        </w:rPr>
        <w:t>administrative tasks</w:t>
      </w:r>
      <w:r w:rsidRPr="00804097">
        <w:rPr>
          <w:color w:val="auto"/>
          <w:sz w:val="24"/>
          <w:szCs w:val="24"/>
        </w:rPr>
        <w:t xml:space="preserve">, including </w:t>
      </w:r>
      <w:r w:rsidR="00941362" w:rsidRPr="00804097">
        <w:rPr>
          <w:color w:val="auto"/>
          <w:sz w:val="24"/>
          <w:szCs w:val="24"/>
        </w:rPr>
        <w:t>evaluation completion, duty hour logging, and milestones documentation</w:t>
      </w:r>
      <w:r w:rsidRPr="00804097">
        <w:rPr>
          <w:color w:val="auto"/>
          <w:sz w:val="24"/>
          <w:szCs w:val="24"/>
        </w:rPr>
        <w:t xml:space="preserve">. The program manager also ensures that residents’ </w:t>
      </w:r>
      <w:r w:rsidR="00820B65" w:rsidRPr="00804097">
        <w:rPr>
          <w:color w:val="auto"/>
          <w:sz w:val="24"/>
          <w:szCs w:val="24"/>
        </w:rPr>
        <w:t>training records are updated and maintained</w:t>
      </w:r>
      <w:r w:rsidRPr="00804097">
        <w:rPr>
          <w:color w:val="auto"/>
          <w:sz w:val="24"/>
          <w:szCs w:val="24"/>
        </w:rPr>
        <w:t xml:space="preserve">. </w:t>
      </w:r>
      <w:r w:rsidR="00941362" w:rsidRPr="00804097">
        <w:rPr>
          <w:color w:val="auto"/>
          <w:sz w:val="24"/>
          <w:szCs w:val="24"/>
        </w:rPr>
        <w:t xml:space="preserve"> </w:t>
      </w:r>
    </w:p>
    <w:p w14:paraId="5C7DD46B" w14:textId="77777777" w:rsidR="00804097" w:rsidRPr="00804097" w:rsidRDefault="00804097" w:rsidP="00804097">
      <w:pPr>
        <w:jc w:val="both"/>
        <w:rPr>
          <w:color w:val="auto"/>
          <w:sz w:val="24"/>
          <w:szCs w:val="24"/>
        </w:rPr>
      </w:pPr>
    </w:p>
    <w:p w14:paraId="624AF731" w14:textId="77777777" w:rsidR="00213CC9" w:rsidRPr="00804097" w:rsidRDefault="00213CC9" w:rsidP="00804097">
      <w:pPr>
        <w:jc w:val="both"/>
        <w:rPr>
          <w:color w:val="auto"/>
          <w:sz w:val="24"/>
          <w:szCs w:val="24"/>
        </w:rPr>
      </w:pPr>
      <w:r w:rsidRPr="00804097">
        <w:rPr>
          <w:color w:val="auto"/>
          <w:sz w:val="24"/>
          <w:szCs w:val="24"/>
        </w:rPr>
        <w:t xml:space="preserve">The program manager is responsible for completing </w:t>
      </w:r>
      <w:r w:rsidR="00820B65" w:rsidRPr="00804097">
        <w:rPr>
          <w:color w:val="auto"/>
          <w:sz w:val="24"/>
          <w:szCs w:val="24"/>
        </w:rPr>
        <w:t>documentation</w:t>
      </w:r>
      <w:r w:rsidRPr="00804097">
        <w:rPr>
          <w:color w:val="auto"/>
          <w:sz w:val="24"/>
          <w:szCs w:val="24"/>
        </w:rPr>
        <w:t xml:space="preserve"> </w:t>
      </w:r>
      <w:r w:rsidR="00820B65" w:rsidRPr="00804097">
        <w:rPr>
          <w:color w:val="auto"/>
          <w:sz w:val="24"/>
          <w:szCs w:val="24"/>
        </w:rPr>
        <w:t>for</w:t>
      </w:r>
      <w:r w:rsidRPr="00804097">
        <w:rPr>
          <w:color w:val="auto"/>
          <w:sz w:val="24"/>
          <w:szCs w:val="24"/>
        </w:rPr>
        <w:t xml:space="preserve"> internal and external entities (e.g., MSM Graduate Medical Examination [GME] office, </w:t>
      </w:r>
      <w:r w:rsidR="00820B65" w:rsidRPr="00804097">
        <w:rPr>
          <w:color w:val="auto"/>
          <w:sz w:val="24"/>
          <w:szCs w:val="24"/>
        </w:rPr>
        <w:t xml:space="preserve">the </w:t>
      </w:r>
      <w:r w:rsidRPr="00804097">
        <w:rPr>
          <w:color w:val="auto"/>
          <w:sz w:val="24"/>
          <w:szCs w:val="24"/>
        </w:rPr>
        <w:t xml:space="preserve">Accreditation Council for Graduate Medical Education, </w:t>
      </w:r>
      <w:r w:rsidR="00941362" w:rsidRPr="00804097">
        <w:rPr>
          <w:color w:val="auto"/>
          <w:sz w:val="24"/>
          <w:szCs w:val="24"/>
        </w:rPr>
        <w:t>and various funding agencies</w:t>
      </w:r>
      <w:r w:rsidRPr="00804097">
        <w:rPr>
          <w:color w:val="auto"/>
          <w:sz w:val="24"/>
          <w:szCs w:val="24"/>
        </w:rPr>
        <w:t xml:space="preserve">). </w:t>
      </w:r>
      <w:r w:rsidR="00820B65" w:rsidRPr="00804097">
        <w:rPr>
          <w:color w:val="auto"/>
          <w:sz w:val="24"/>
          <w:szCs w:val="24"/>
        </w:rPr>
        <w:t xml:space="preserve">The program manager develops and disseminates the monthly clinic and didactic schedules. </w:t>
      </w:r>
      <w:r w:rsidRPr="00804097">
        <w:rPr>
          <w:color w:val="auto"/>
          <w:sz w:val="24"/>
          <w:szCs w:val="24"/>
        </w:rPr>
        <w:t xml:space="preserve">The program manager </w:t>
      </w:r>
      <w:r w:rsidR="00820B65" w:rsidRPr="00804097">
        <w:rPr>
          <w:color w:val="auto"/>
          <w:sz w:val="24"/>
          <w:szCs w:val="24"/>
        </w:rPr>
        <w:t>plans</w:t>
      </w:r>
      <w:r w:rsidRPr="00804097">
        <w:rPr>
          <w:color w:val="auto"/>
          <w:sz w:val="24"/>
          <w:szCs w:val="24"/>
        </w:rPr>
        <w:t xml:space="preserve"> the resident recruitment activities</w:t>
      </w:r>
      <w:r w:rsidR="00820B65" w:rsidRPr="00804097">
        <w:rPr>
          <w:color w:val="auto"/>
          <w:sz w:val="24"/>
          <w:szCs w:val="24"/>
        </w:rPr>
        <w:t xml:space="preserve"> and all program meetings, retreats, and special events.</w:t>
      </w:r>
    </w:p>
    <w:p w14:paraId="70FA0956" w14:textId="77777777" w:rsidR="00213CC9" w:rsidRPr="00804097" w:rsidRDefault="00213CC9" w:rsidP="00213CC9">
      <w:pPr>
        <w:rPr>
          <w:color w:val="auto"/>
          <w:sz w:val="24"/>
          <w:szCs w:val="24"/>
        </w:rPr>
      </w:pPr>
    </w:p>
    <w:p w14:paraId="43450FB8" w14:textId="77777777" w:rsidR="00213CC9" w:rsidRPr="00804097" w:rsidRDefault="00213CC9" w:rsidP="00213CC9">
      <w:pPr>
        <w:rPr>
          <w:b/>
          <w:color w:val="auto"/>
          <w:sz w:val="24"/>
          <w:szCs w:val="24"/>
        </w:rPr>
      </w:pPr>
      <w:r w:rsidRPr="00804097">
        <w:rPr>
          <w:b/>
          <w:color w:val="auto"/>
          <w:sz w:val="24"/>
          <w:szCs w:val="24"/>
        </w:rPr>
        <w:t>Program Assistant</w:t>
      </w:r>
    </w:p>
    <w:p w14:paraId="4B78D9D7" w14:textId="77777777" w:rsidR="00213CC9" w:rsidRPr="00804097" w:rsidRDefault="00213CC9" w:rsidP="00804097">
      <w:pPr>
        <w:jc w:val="both"/>
        <w:rPr>
          <w:color w:val="auto"/>
          <w:sz w:val="24"/>
          <w:szCs w:val="24"/>
        </w:rPr>
      </w:pPr>
      <w:r w:rsidRPr="00804097">
        <w:rPr>
          <w:color w:val="auto"/>
          <w:sz w:val="24"/>
          <w:szCs w:val="24"/>
        </w:rPr>
        <w:t>The program assistant provides administrative support to the program director, associate program director, and the residency program manager. The residency program assistant provides professional and prompt completion of data entry, expense requests, travel support, program documentation, and meeting logistics.  The program assistant also supports residents and faculty in the use of the New Innovations Residency Management System.</w:t>
      </w:r>
    </w:p>
    <w:p w14:paraId="7649D855" w14:textId="77777777" w:rsidR="00213CC9" w:rsidRDefault="00213CC9" w:rsidP="00A474F0">
      <w:pPr>
        <w:rPr>
          <w:sz w:val="24"/>
          <w:szCs w:val="24"/>
        </w:rPr>
      </w:pPr>
    </w:p>
    <w:p w14:paraId="09FD1CCF" w14:textId="77777777" w:rsidR="00804097" w:rsidRDefault="00804097" w:rsidP="00A474F0">
      <w:pPr>
        <w:rPr>
          <w:sz w:val="24"/>
          <w:szCs w:val="24"/>
        </w:rPr>
      </w:pPr>
    </w:p>
    <w:p w14:paraId="4E46E247" w14:textId="77777777" w:rsidR="00941362" w:rsidRDefault="00941362" w:rsidP="00941362">
      <w:pPr>
        <w:pStyle w:val="Heading2"/>
      </w:pPr>
      <w:bookmarkStart w:id="29" w:name="_Toc12015037"/>
      <w:r>
        <w:t xml:space="preserve">PH/PM Residency Core Faculty </w:t>
      </w:r>
      <w:r w:rsidR="00A62D89">
        <w:t>&amp; Research Interests</w:t>
      </w:r>
      <w:bookmarkEnd w:id="29"/>
    </w:p>
    <w:p w14:paraId="106396A9" w14:textId="77777777" w:rsidR="00515581" w:rsidRDefault="00515581" w:rsidP="00515581">
      <w:pPr>
        <w:rPr>
          <w:b/>
          <w:bCs/>
          <w:sz w:val="24"/>
          <w:szCs w:val="24"/>
        </w:rPr>
      </w:pPr>
    </w:p>
    <w:p w14:paraId="57979534" w14:textId="77777777" w:rsidR="00386ED9" w:rsidRPr="00515581" w:rsidRDefault="00386ED9" w:rsidP="00386ED9">
      <w:pPr>
        <w:rPr>
          <w:bCs/>
          <w:sz w:val="24"/>
          <w:szCs w:val="24"/>
        </w:rPr>
      </w:pPr>
      <w:r>
        <w:rPr>
          <w:b/>
          <w:bCs/>
          <w:sz w:val="24"/>
          <w:szCs w:val="24"/>
        </w:rPr>
        <w:t xml:space="preserve">Dr. Sonja Hutchins, </w:t>
      </w:r>
      <w:r w:rsidRPr="00515581">
        <w:rPr>
          <w:bCs/>
          <w:sz w:val="24"/>
          <w:szCs w:val="24"/>
        </w:rPr>
        <w:t xml:space="preserve">Residency </w:t>
      </w:r>
      <w:r>
        <w:rPr>
          <w:bCs/>
          <w:sz w:val="24"/>
          <w:szCs w:val="24"/>
        </w:rPr>
        <w:t xml:space="preserve">Program </w:t>
      </w:r>
      <w:r w:rsidRPr="00515581">
        <w:rPr>
          <w:bCs/>
          <w:sz w:val="24"/>
          <w:szCs w:val="24"/>
        </w:rPr>
        <w:t>Director and Faculty Advisor</w:t>
      </w:r>
    </w:p>
    <w:p w14:paraId="6D43D47D" w14:textId="77777777" w:rsidR="00386ED9" w:rsidRPr="00386ED9" w:rsidRDefault="00386ED9" w:rsidP="00386ED9">
      <w:pPr>
        <w:pStyle w:val="NormalWeb"/>
        <w:spacing w:before="0" w:beforeAutospacing="0" w:after="0" w:afterAutospacing="0"/>
        <w:rPr>
          <w:rFonts w:ascii="Arial" w:hAnsi="Arial" w:cs="Arial"/>
        </w:rPr>
      </w:pPr>
      <w:r w:rsidRPr="00515581">
        <w:rPr>
          <w:rStyle w:val="Strong"/>
          <w:rFonts w:ascii="Arial" w:hAnsi="Arial" w:cs="Arial"/>
        </w:rPr>
        <w:t>Professional/Research Interests</w:t>
      </w:r>
      <w:r>
        <w:rPr>
          <w:rFonts w:ascii="Arial" w:hAnsi="Arial" w:cs="Arial"/>
        </w:rPr>
        <w:t xml:space="preserve">: Epidemiology, Immunizations, </w:t>
      </w:r>
      <w:r w:rsidRPr="00515581">
        <w:rPr>
          <w:rFonts w:ascii="Arial" w:hAnsi="Arial" w:cs="Arial"/>
        </w:rPr>
        <w:t xml:space="preserve">Graduate Medical Education, and </w:t>
      </w:r>
      <w:r>
        <w:rPr>
          <w:rFonts w:ascii="Arial" w:hAnsi="Arial" w:cs="Arial"/>
        </w:rPr>
        <w:t>Public Health Research</w:t>
      </w:r>
    </w:p>
    <w:p w14:paraId="5E3BAF20" w14:textId="77777777" w:rsidR="00386ED9" w:rsidRDefault="00386ED9" w:rsidP="00515581">
      <w:pPr>
        <w:rPr>
          <w:b/>
          <w:bCs/>
          <w:sz w:val="24"/>
          <w:szCs w:val="24"/>
        </w:rPr>
      </w:pPr>
    </w:p>
    <w:p w14:paraId="32BA583C" w14:textId="77777777" w:rsidR="00941362" w:rsidRPr="00515581" w:rsidRDefault="00941362" w:rsidP="00515581">
      <w:pPr>
        <w:rPr>
          <w:bCs/>
          <w:sz w:val="24"/>
          <w:szCs w:val="24"/>
        </w:rPr>
      </w:pPr>
      <w:r w:rsidRPr="00515581">
        <w:rPr>
          <w:b/>
          <w:bCs/>
          <w:sz w:val="24"/>
          <w:szCs w:val="24"/>
        </w:rPr>
        <w:t>Dr. Beverly Taylor</w:t>
      </w:r>
      <w:r w:rsidR="00083C68">
        <w:rPr>
          <w:b/>
          <w:bCs/>
          <w:sz w:val="24"/>
          <w:szCs w:val="24"/>
        </w:rPr>
        <w:t>,</w:t>
      </w:r>
      <w:r w:rsidRPr="00515581">
        <w:rPr>
          <w:b/>
          <w:bCs/>
          <w:sz w:val="24"/>
          <w:szCs w:val="24"/>
        </w:rPr>
        <w:t xml:space="preserve"> </w:t>
      </w:r>
      <w:r w:rsidR="00083C68" w:rsidRPr="00083C68">
        <w:rPr>
          <w:bCs/>
          <w:sz w:val="24"/>
          <w:szCs w:val="24"/>
        </w:rPr>
        <w:t>Chair &amp;</w:t>
      </w:r>
      <w:r w:rsidR="00083C68">
        <w:rPr>
          <w:b/>
          <w:bCs/>
          <w:sz w:val="24"/>
          <w:szCs w:val="24"/>
        </w:rPr>
        <w:t xml:space="preserve"> </w:t>
      </w:r>
      <w:r w:rsidRPr="00515581">
        <w:rPr>
          <w:bCs/>
          <w:sz w:val="24"/>
          <w:szCs w:val="24"/>
        </w:rPr>
        <w:t>Associate Residency Director and Faculty Advisor</w:t>
      </w:r>
    </w:p>
    <w:p w14:paraId="31D7C812" w14:textId="77777777" w:rsidR="00515581" w:rsidRPr="00515581" w:rsidRDefault="00515581" w:rsidP="00515581">
      <w:pPr>
        <w:pStyle w:val="NormalWeb"/>
        <w:spacing w:before="0" w:beforeAutospacing="0" w:after="0" w:afterAutospacing="0"/>
        <w:rPr>
          <w:rFonts w:ascii="Arial" w:hAnsi="Arial" w:cs="Arial"/>
        </w:rPr>
      </w:pPr>
      <w:r w:rsidRPr="00515581">
        <w:rPr>
          <w:rStyle w:val="Strong"/>
          <w:rFonts w:ascii="Arial" w:hAnsi="Arial" w:cs="Arial"/>
        </w:rPr>
        <w:t>Professional/Research Interests</w:t>
      </w:r>
      <w:r>
        <w:rPr>
          <w:rFonts w:ascii="Arial" w:hAnsi="Arial" w:cs="Arial"/>
        </w:rPr>
        <w:t>:</w:t>
      </w:r>
      <w:r w:rsidR="002A06E1">
        <w:rPr>
          <w:rFonts w:ascii="Arial" w:hAnsi="Arial" w:cs="Arial"/>
        </w:rPr>
        <w:t xml:space="preserve"> </w:t>
      </w:r>
      <w:r w:rsidRPr="00515581">
        <w:rPr>
          <w:rFonts w:ascii="Arial" w:hAnsi="Arial" w:cs="Arial"/>
        </w:rPr>
        <w:t>Graduate Medical Education, Community-Based Research, and Cancer Prevention</w:t>
      </w:r>
    </w:p>
    <w:p w14:paraId="3E231EF3" w14:textId="77777777" w:rsidR="00515581" w:rsidRPr="00A474F0" w:rsidRDefault="00515581" w:rsidP="00941362">
      <w:pPr>
        <w:rPr>
          <w:bCs/>
          <w:sz w:val="24"/>
          <w:szCs w:val="24"/>
        </w:rPr>
      </w:pPr>
    </w:p>
    <w:p w14:paraId="646723E5" w14:textId="77777777" w:rsidR="00941362" w:rsidRPr="00BA2D29" w:rsidRDefault="00941362" w:rsidP="00941362">
      <w:pPr>
        <w:rPr>
          <w:sz w:val="24"/>
          <w:szCs w:val="24"/>
        </w:rPr>
      </w:pPr>
      <w:r w:rsidRPr="00BA2D29">
        <w:rPr>
          <w:b/>
          <w:bCs/>
          <w:sz w:val="24"/>
          <w:szCs w:val="24"/>
        </w:rPr>
        <w:t>Dr. Alex Crosby</w:t>
      </w:r>
      <w:r w:rsidR="00083C68">
        <w:rPr>
          <w:b/>
          <w:bCs/>
          <w:sz w:val="24"/>
          <w:szCs w:val="24"/>
        </w:rPr>
        <w:t xml:space="preserve">, </w:t>
      </w:r>
      <w:r w:rsidR="00083C68" w:rsidRPr="00083C68">
        <w:rPr>
          <w:sz w:val="24"/>
          <w:szCs w:val="24"/>
        </w:rPr>
        <w:t>Adjunct Faculty and Epidemiology Faculty Advisor</w:t>
      </w:r>
      <w:r w:rsidR="00083C68">
        <w:rPr>
          <w:b/>
          <w:bCs/>
          <w:sz w:val="24"/>
          <w:szCs w:val="24"/>
        </w:rPr>
        <w:t>;</w:t>
      </w:r>
      <w:r>
        <w:rPr>
          <w:b/>
          <w:bCs/>
          <w:sz w:val="24"/>
          <w:szCs w:val="24"/>
        </w:rPr>
        <w:t xml:space="preserve"> </w:t>
      </w:r>
      <w:r w:rsidRPr="00BA2D29">
        <w:rPr>
          <w:sz w:val="24"/>
          <w:szCs w:val="24"/>
        </w:rPr>
        <w:t xml:space="preserve">Epidemiology </w:t>
      </w:r>
      <w:r>
        <w:rPr>
          <w:sz w:val="24"/>
          <w:szCs w:val="24"/>
        </w:rPr>
        <w:t xml:space="preserve">Seminar Series </w:t>
      </w:r>
      <w:r w:rsidRPr="00BA2D29">
        <w:rPr>
          <w:sz w:val="24"/>
          <w:szCs w:val="24"/>
        </w:rPr>
        <w:t>&amp; Journal Club Advisor</w:t>
      </w:r>
    </w:p>
    <w:p w14:paraId="63D8FD4D" w14:textId="77777777" w:rsidR="002A06E1" w:rsidRPr="00083C68" w:rsidRDefault="00083C68" w:rsidP="00941362">
      <w:pPr>
        <w:rPr>
          <w:b/>
          <w:bCs/>
          <w:sz w:val="24"/>
          <w:szCs w:val="24"/>
        </w:rPr>
      </w:pPr>
      <w:r w:rsidRPr="00083C68">
        <w:rPr>
          <w:rStyle w:val="Strong"/>
          <w:sz w:val="24"/>
          <w:szCs w:val="24"/>
        </w:rPr>
        <w:t>Professional/Research Interests</w:t>
      </w:r>
      <w:r>
        <w:rPr>
          <w:sz w:val="24"/>
          <w:szCs w:val="24"/>
        </w:rPr>
        <w:t xml:space="preserve">: </w:t>
      </w:r>
      <w:r w:rsidRPr="00083C68">
        <w:rPr>
          <w:sz w:val="24"/>
          <w:szCs w:val="24"/>
        </w:rPr>
        <w:t>Epidemiology, Suicide Prevention, Child Maltreatment, Intimate Partner Violence, Interpersonal V</w:t>
      </w:r>
      <w:r w:rsidR="00E764B8">
        <w:rPr>
          <w:sz w:val="24"/>
          <w:szCs w:val="24"/>
        </w:rPr>
        <w:t>i</w:t>
      </w:r>
      <w:r w:rsidRPr="00083C68">
        <w:rPr>
          <w:sz w:val="24"/>
          <w:szCs w:val="24"/>
        </w:rPr>
        <w:t>olence, and Injury Prevention</w:t>
      </w:r>
    </w:p>
    <w:p w14:paraId="167A6F82" w14:textId="77777777" w:rsidR="00083C68" w:rsidRDefault="00083C68" w:rsidP="00941362">
      <w:pPr>
        <w:rPr>
          <w:b/>
          <w:bCs/>
          <w:sz w:val="24"/>
          <w:szCs w:val="24"/>
        </w:rPr>
      </w:pPr>
    </w:p>
    <w:p w14:paraId="72147D5B" w14:textId="77777777" w:rsidR="00941362" w:rsidRPr="00BA2D29" w:rsidRDefault="00941362" w:rsidP="00941362">
      <w:pPr>
        <w:rPr>
          <w:sz w:val="24"/>
          <w:szCs w:val="24"/>
        </w:rPr>
      </w:pPr>
      <w:r w:rsidRPr="00BA2D29">
        <w:rPr>
          <w:b/>
          <w:bCs/>
          <w:sz w:val="24"/>
          <w:szCs w:val="24"/>
        </w:rPr>
        <w:t xml:space="preserve">Dr. Alma Jones </w:t>
      </w:r>
      <w:r w:rsidRPr="00BA2D29">
        <w:rPr>
          <w:sz w:val="24"/>
          <w:szCs w:val="24"/>
        </w:rPr>
        <w:t xml:space="preserve">– </w:t>
      </w:r>
      <w:r>
        <w:rPr>
          <w:sz w:val="24"/>
          <w:szCs w:val="24"/>
        </w:rPr>
        <w:t>Faculty Coordinator,</w:t>
      </w:r>
      <w:r w:rsidRPr="00BA2D29">
        <w:rPr>
          <w:sz w:val="24"/>
          <w:szCs w:val="24"/>
        </w:rPr>
        <w:t xml:space="preserve"> </w:t>
      </w:r>
      <w:r>
        <w:rPr>
          <w:sz w:val="24"/>
          <w:szCs w:val="24"/>
        </w:rPr>
        <w:t>Clinical Preventive Medicine</w:t>
      </w:r>
      <w:r w:rsidRPr="00BA2D29">
        <w:rPr>
          <w:sz w:val="24"/>
          <w:szCs w:val="24"/>
        </w:rPr>
        <w:t xml:space="preserve"> Lecture Series</w:t>
      </w:r>
    </w:p>
    <w:p w14:paraId="1719EF91" w14:textId="77777777" w:rsidR="00083C68" w:rsidRPr="00515581" w:rsidRDefault="00083C68" w:rsidP="00083C68">
      <w:pPr>
        <w:pStyle w:val="NormalWeb"/>
        <w:spacing w:before="0" w:beforeAutospacing="0" w:after="0" w:afterAutospacing="0"/>
        <w:rPr>
          <w:rFonts w:ascii="Arial" w:hAnsi="Arial" w:cs="Arial"/>
        </w:rPr>
      </w:pPr>
      <w:r w:rsidRPr="00515581">
        <w:rPr>
          <w:rStyle w:val="Strong"/>
          <w:rFonts w:ascii="Arial" w:hAnsi="Arial" w:cs="Arial"/>
        </w:rPr>
        <w:t>Professional/Research Interests</w:t>
      </w:r>
      <w:r>
        <w:rPr>
          <w:rFonts w:ascii="Arial" w:hAnsi="Arial" w:cs="Arial"/>
        </w:rPr>
        <w:t xml:space="preserve">: </w:t>
      </w:r>
      <w:r w:rsidRPr="00515581">
        <w:rPr>
          <w:rFonts w:ascii="Arial" w:hAnsi="Arial" w:cs="Arial"/>
        </w:rPr>
        <w:t>Undergraduate Medical Education</w:t>
      </w:r>
      <w:r>
        <w:rPr>
          <w:rFonts w:ascii="Arial" w:hAnsi="Arial" w:cs="Arial"/>
        </w:rPr>
        <w:t xml:space="preserve"> and Rural Health</w:t>
      </w:r>
    </w:p>
    <w:p w14:paraId="5908498B" w14:textId="77777777" w:rsidR="002A06E1" w:rsidRDefault="002A06E1" w:rsidP="00941362">
      <w:pPr>
        <w:rPr>
          <w:b/>
          <w:bCs/>
          <w:sz w:val="24"/>
          <w:szCs w:val="24"/>
        </w:rPr>
      </w:pPr>
    </w:p>
    <w:p w14:paraId="7EC51011" w14:textId="77777777" w:rsidR="00E764B8" w:rsidRDefault="00E764B8" w:rsidP="00941362">
      <w:pPr>
        <w:rPr>
          <w:b/>
          <w:bCs/>
          <w:sz w:val="24"/>
          <w:szCs w:val="24"/>
        </w:rPr>
      </w:pPr>
    </w:p>
    <w:p w14:paraId="690669DD" w14:textId="77777777" w:rsidR="00941362" w:rsidRPr="00BA2D29" w:rsidRDefault="00941362" w:rsidP="00941362">
      <w:pPr>
        <w:rPr>
          <w:sz w:val="24"/>
          <w:szCs w:val="24"/>
        </w:rPr>
      </w:pPr>
      <w:r w:rsidRPr="00BA2D29">
        <w:rPr>
          <w:b/>
          <w:bCs/>
          <w:sz w:val="24"/>
          <w:szCs w:val="24"/>
        </w:rPr>
        <w:t xml:space="preserve">Dr. Sherry Crump </w:t>
      </w:r>
      <w:r w:rsidRPr="00BA2D29">
        <w:rPr>
          <w:sz w:val="24"/>
          <w:szCs w:val="24"/>
        </w:rPr>
        <w:t xml:space="preserve">– </w:t>
      </w:r>
      <w:r>
        <w:rPr>
          <w:sz w:val="24"/>
          <w:szCs w:val="24"/>
        </w:rPr>
        <w:t>Longitudinal</w:t>
      </w:r>
      <w:r w:rsidRPr="00BA2D29">
        <w:rPr>
          <w:sz w:val="24"/>
          <w:szCs w:val="24"/>
        </w:rPr>
        <w:t xml:space="preserve"> </w:t>
      </w:r>
      <w:r w:rsidR="00396F28">
        <w:rPr>
          <w:sz w:val="24"/>
          <w:szCs w:val="24"/>
        </w:rPr>
        <w:t>Social/Cultural/Behavioral Rotation</w:t>
      </w:r>
      <w:r w:rsidRPr="00BA2D29">
        <w:rPr>
          <w:sz w:val="24"/>
          <w:szCs w:val="24"/>
        </w:rPr>
        <w:t xml:space="preserve"> Advisor</w:t>
      </w:r>
    </w:p>
    <w:p w14:paraId="36182FB5" w14:textId="77777777" w:rsidR="002A06E1" w:rsidRPr="00E764B8" w:rsidRDefault="00E764B8" w:rsidP="00941362">
      <w:pPr>
        <w:rPr>
          <w:b/>
          <w:bCs/>
          <w:sz w:val="24"/>
          <w:szCs w:val="24"/>
        </w:rPr>
      </w:pPr>
      <w:r w:rsidRPr="00E764B8">
        <w:rPr>
          <w:rStyle w:val="Strong"/>
          <w:sz w:val="24"/>
          <w:szCs w:val="24"/>
        </w:rPr>
        <w:t>Professional/Research Interests</w:t>
      </w:r>
      <w:r>
        <w:rPr>
          <w:sz w:val="24"/>
          <w:szCs w:val="24"/>
        </w:rPr>
        <w:t xml:space="preserve">: </w:t>
      </w:r>
      <w:r w:rsidRPr="00E764B8">
        <w:rPr>
          <w:sz w:val="24"/>
          <w:szCs w:val="24"/>
        </w:rPr>
        <w:t>Graduate Medical Education and Community-Based Participatory Research</w:t>
      </w:r>
    </w:p>
    <w:p w14:paraId="58EB0639" w14:textId="77777777" w:rsidR="00E764B8" w:rsidRDefault="00E764B8" w:rsidP="00941362">
      <w:pPr>
        <w:rPr>
          <w:b/>
          <w:bCs/>
          <w:sz w:val="24"/>
          <w:szCs w:val="24"/>
        </w:rPr>
      </w:pPr>
    </w:p>
    <w:p w14:paraId="4B5A9FE2" w14:textId="77777777" w:rsidR="00941362" w:rsidRDefault="00941362" w:rsidP="00941362">
      <w:pPr>
        <w:rPr>
          <w:sz w:val="24"/>
          <w:szCs w:val="24"/>
        </w:rPr>
      </w:pPr>
      <w:r w:rsidRPr="00BA2D29">
        <w:rPr>
          <w:b/>
          <w:bCs/>
          <w:sz w:val="24"/>
          <w:szCs w:val="24"/>
        </w:rPr>
        <w:t xml:space="preserve">Dr. Jennifer Rooke </w:t>
      </w:r>
      <w:r w:rsidRPr="00BA2D29">
        <w:rPr>
          <w:sz w:val="24"/>
          <w:szCs w:val="24"/>
        </w:rPr>
        <w:t>– P</w:t>
      </w:r>
      <w:r>
        <w:rPr>
          <w:sz w:val="24"/>
          <w:szCs w:val="24"/>
        </w:rPr>
        <w:t xml:space="preserve">reventive </w:t>
      </w:r>
      <w:r w:rsidRPr="00BA2D29">
        <w:rPr>
          <w:sz w:val="24"/>
          <w:szCs w:val="24"/>
        </w:rPr>
        <w:t>M</w:t>
      </w:r>
      <w:r>
        <w:rPr>
          <w:sz w:val="24"/>
          <w:szCs w:val="24"/>
        </w:rPr>
        <w:t>edicine Board Review</w:t>
      </w:r>
      <w:r w:rsidRPr="00BA2D29">
        <w:rPr>
          <w:sz w:val="24"/>
          <w:szCs w:val="24"/>
        </w:rPr>
        <w:t xml:space="preserve"> </w:t>
      </w:r>
      <w:r>
        <w:rPr>
          <w:sz w:val="24"/>
          <w:szCs w:val="24"/>
        </w:rPr>
        <w:t>Advisor and</w:t>
      </w:r>
    </w:p>
    <w:p w14:paraId="6EB47F82" w14:textId="77777777" w:rsidR="00941362" w:rsidRDefault="00941362" w:rsidP="00941362">
      <w:pPr>
        <w:rPr>
          <w:sz w:val="24"/>
          <w:szCs w:val="24"/>
        </w:rPr>
      </w:pPr>
      <w:r w:rsidRPr="00BA2D29">
        <w:rPr>
          <w:sz w:val="24"/>
          <w:szCs w:val="24"/>
        </w:rPr>
        <w:t xml:space="preserve">Risk Assessment &amp; Management Course Director </w:t>
      </w:r>
    </w:p>
    <w:p w14:paraId="1D8C9956" w14:textId="43F4287A" w:rsidR="002A06E1" w:rsidRDefault="00083C68" w:rsidP="00941362">
      <w:pPr>
        <w:rPr>
          <w:sz w:val="24"/>
          <w:szCs w:val="24"/>
        </w:rPr>
      </w:pPr>
      <w:r w:rsidRPr="00083C68">
        <w:rPr>
          <w:rStyle w:val="Strong"/>
          <w:sz w:val="24"/>
          <w:szCs w:val="24"/>
        </w:rPr>
        <w:t>Professional/Research Interests</w:t>
      </w:r>
      <w:r w:rsidR="00E764B8">
        <w:rPr>
          <w:sz w:val="24"/>
          <w:szCs w:val="24"/>
        </w:rPr>
        <w:t xml:space="preserve">: </w:t>
      </w:r>
      <w:r w:rsidRPr="00083C68">
        <w:rPr>
          <w:sz w:val="24"/>
          <w:szCs w:val="24"/>
        </w:rPr>
        <w:t xml:space="preserve">Integrative Medicine, Plant-Based Nutrition, </w:t>
      </w:r>
      <w:r w:rsidR="00C90C21">
        <w:rPr>
          <w:sz w:val="24"/>
          <w:szCs w:val="24"/>
        </w:rPr>
        <w:t xml:space="preserve">Lifestyle Medicine, </w:t>
      </w:r>
      <w:r w:rsidRPr="00083C68">
        <w:rPr>
          <w:sz w:val="24"/>
          <w:szCs w:val="24"/>
        </w:rPr>
        <w:t>and Occupational &amp; Environmental Health</w:t>
      </w:r>
    </w:p>
    <w:p w14:paraId="35E33C81" w14:textId="77777777" w:rsidR="00083C68" w:rsidRPr="00083C68" w:rsidRDefault="00083C68" w:rsidP="00941362">
      <w:pPr>
        <w:rPr>
          <w:b/>
          <w:bCs/>
          <w:sz w:val="24"/>
          <w:szCs w:val="24"/>
        </w:rPr>
      </w:pPr>
    </w:p>
    <w:p w14:paraId="6994E68B" w14:textId="77777777" w:rsidR="00941362" w:rsidRDefault="00941362" w:rsidP="00941362">
      <w:pPr>
        <w:rPr>
          <w:sz w:val="24"/>
          <w:szCs w:val="24"/>
        </w:rPr>
      </w:pPr>
      <w:r w:rsidRPr="00BA2D29">
        <w:rPr>
          <w:b/>
          <w:bCs/>
          <w:sz w:val="24"/>
          <w:szCs w:val="24"/>
        </w:rPr>
        <w:t>Dr. Lee Caplan</w:t>
      </w:r>
      <w:r w:rsidRPr="00BA2D29">
        <w:rPr>
          <w:sz w:val="24"/>
          <w:szCs w:val="24"/>
        </w:rPr>
        <w:t xml:space="preserve">–Resident Research Advisor &amp; </w:t>
      </w:r>
      <w:r>
        <w:rPr>
          <w:sz w:val="24"/>
          <w:szCs w:val="24"/>
        </w:rPr>
        <w:t xml:space="preserve">Cancer Prevention &amp; Control </w:t>
      </w:r>
      <w:r w:rsidRPr="00BA2D29">
        <w:rPr>
          <w:sz w:val="24"/>
          <w:szCs w:val="24"/>
        </w:rPr>
        <w:t>Track Advisor</w:t>
      </w:r>
    </w:p>
    <w:p w14:paraId="105D5FDB" w14:textId="77777777" w:rsidR="001A6889" w:rsidRDefault="002A06E1" w:rsidP="001A6889">
      <w:pPr>
        <w:rPr>
          <w:sz w:val="24"/>
          <w:szCs w:val="24"/>
        </w:rPr>
      </w:pPr>
      <w:r w:rsidRPr="002A06E1">
        <w:rPr>
          <w:rStyle w:val="Strong"/>
          <w:sz w:val="24"/>
          <w:szCs w:val="24"/>
        </w:rPr>
        <w:t>Professional/Research Interests</w:t>
      </w:r>
      <w:r w:rsidRPr="002A06E1">
        <w:rPr>
          <w:sz w:val="24"/>
          <w:szCs w:val="24"/>
        </w:rPr>
        <w:t>:</w:t>
      </w:r>
      <w:r>
        <w:rPr>
          <w:sz w:val="24"/>
          <w:szCs w:val="24"/>
        </w:rPr>
        <w:t xml:space="preserve"> </w:t>
      </w:r>
      <w:r w:rsidRPr="002A06E1">
        <w:rPr>
          <w:sz w:val="24"/>
          <w:szCs w:val="24"/>
        </w:rPr>
        <w:t>Cancer Epidemiology and Research</w:t>
      </w:r>
    </w:p>
    <w:p w14:paraId="737E0141" w14:textId="77777777" w:rsidR="00643B3B" w:rsidRDefault="00643B3B" w:rsidP="00643B3B">
      <w:pPr>
        <w:rPr>
          <w:b/>
          <w:bCs/>
          <w:sz w:val="24"/>
          <w:szCs w:val="24"/>
        </w:rPr>
      </w:pPr>
    </w:p>
    <w:p w14:paraId="4D2C3ACC" w14:textId="77777777" w:rsidR="00643B3B" w:rsidRPr="00BA2D29" w:rsidRDefault="00643B3B" w:rsidP="00643B3B">
      <w:pPr>
        <w:rPr>
          <w:sz w:val="24"/>
          <w:szCs w:val="24"/>
        </w:rPr>
      </w:pPr>
      <w:r w:rsidRPr="00BA2D29">
        <w:rPr>
          <w:b/>
          <w:bCs/>
          <w:sz w:val="24"/>
          <w:szCs w:val="24"/>
        </w:rPr>
        <w:t xml:space="preserve">Dr. Ruby Thomas </w:t>
      </w:r>
      <w:r w:rsidRPr="00BA2D29">
        <w:rPr>
          <w:sz w:val="24"/>
          <w:szCs w:val="24"/>
        </w:rPr>
        <w:t>–Int</w:t>
      </w:r>
      <w:r>
        <w:rPr>
          <w:sz w:val="24"/>
          <w:szCs w:val="24"/>
        </w:rPr>
        <w:t>egrative Medicine Faculty Coordinator &amp; Course Director, Clinical Preventive Medicine Course</w:t>
      </w:r>
    </w:p>
    <w:p w14:paraId="34D892A1" w14:textId="77777777" w:rsidR="00643B3B" w:rsidRPr="00E764B8" w:rsidRDefault="00643B3B" w:rsidP="00643B3B">
      <w:pPr>
        <w:rPr>
          <w:b/>
          <w:bCs/>
          <w:sz w:val="24"/>
          <w:szCs w:val="24"/>
        </w:rPr>
      </w:pPr>
      <w:r w:rsidRPr="00E764B8">
        <w:rPr>
          <w:rStyle w:val="Strong"/>
          <w:sz w:val="24"/>
          <w:szCs w:val="24"/>
        </w:rPr>
        <w:t>Professional/Research Interests</w:t>
      </w:r>
      <w:r>
        <w:rPr>
          <w:sz w:val="24"/>
          <w:szCs w:val="24"/>
        </w:rPr>
        <w:t xml:space="preserve">: </w:t>
      </w:r>
      <w:r w:rsidRPr="00E764B8">
        <w:rPr>
          <w:sz w:val="24"/>
          <w:szCs w:val="24"/>
        </w:rPr>
        <w:t>Adolescent Health and Integrative Medicine</w:t>
      </w:r>
    </w:p>
    <w:p w14:paraId="73F9B1F0" w14:textId="77777777" w:rsidR="00643B3B" w:rsidRDefault="00643B3B" w:rsidP="001A6889">
      <w:pPr>
        <w:rPr>
          <w:sz w:val="24"/>
          <w:szCs w:val="24"/>
        </w:rPr>
      </w:pPr>
    </w:p>
    <w:p w14:paraId="5D511964" w14:textId="77777777" w:rsidR="00254CB4" w:rsidRDefault="00254CB4" w:rsidP="001A6889">
      <w:pPr>
        <w:rPr>
          <w:sz w:val="24"/>
          <w:szCs w:val="24"/>
        </w:rPr>
      </w:pPr>
    </w:p>
    <w:p w14:paraId="0B47EFD1" w14:textId="77777777" w:rsidR="00374F96" w:rsidRPr="00866C28" w:rsidRDefault="00374F96" w:rsidP="00866C28">
      <w:pPr>
        <w:pStyle w:val="Heading1"/>
        <w:rPr>
          <w:i/>
        </w:rPr>
      </w:pPr>
      <w:bookmarkStart w:id="30" w:name="_Toc422733439"/>
      <w:bookmarkStart w:id="31" w:name="_Toc423699698"/>
      <w:bookmarkStart w:id="32" w:name="_Toc12015038"/>
      <w:r w:rsidRPr="00994580">
        <w:rPr>
          <w:i/>
        </w:rPr>
        <w:t xml:space="preserve">Roles and Responsibilities of </w:t>
      </w:r>
      <w:r w:rsidR="008F2F3B" w:rsidRPr="00994580">
        <w:rPr>
          <w:i/>
        </w:rPr>
        <w:t>MSM PH/PM Residents</w:t>
      </w:r>
      <w:bookmarkEnd w:id="30"/>
      <w:bookmarkEnd w:id="31"/>
      <w:bookmarkEnd w:id="32"/>
    </w:p>
    <w:p w14:paraId="61C7DA46" w14:textId="77777777" w:rsidR="00374F96" w:rsidRPr="00A15349" w:rsidRDefault="00374F96" w:rsidP="00A15349">
      <w:pPr>
        <w:pStyle w:val="Heading2"/>
      </w:pPr>
      <w:bookmarkStart w:id="33" w:name="_Toc423699699"/>
      <w:bookmarkStart w:id="34" w:name="_Toc12015039"/>
      <w:r w:rsidRPr="00A15349">
        <w:t>Resident Responsibilities and Agreements</w:t>
      </w:r>
      <w:bookmarkEnd w:id="33"/>
      <w:bookmarkEnd w:id="34"/>
    </w:p>
    <w:p w14:paraId="4B0D95DB" w14:textId="77777777" w:rsidR="00374F96" w:rsidRDefault="00374F96" w:rsidP="00A15349">
      <w:pPr>
        <w:tabs>
          <w:tab w:val="left" w:pos="-720"/>
        </w:tabs>
        <w:suppressAutoHyphens/>
        <w:spacing w:before="120" w:after="120"/>
        <w:jc w:val="both"/>
        <w:rPr>
          <w:sz w:val="24"/>
        </w:rPr>
      </w:pPr>
      <w:r>
        <w:rPr>
          <w:sz w:val="24"/>
        </w:rPr>
        <w:t xml:space="preserve">As employees of the Morehouse School of Medicine, residents complete the relevant MSM employment </w:t>
      </w:r>
      <w:r w:rsidR="009C159C">
        <w:rPr>
          <w:sz w:val="24"/>
        </w:rPr>
        <w:t xml:space="preserve">and onboarding </w:t>
      </w:r>
      <w:r>
        <w:rPr>
          <w:sz w:val="24"/>
        </w:rPr>
        <w:t xml:space="preserve">documents. </w:t>
      </w:r>
      <w:r w:rsidR="009C159C">
        <w:rPr>
          <w:sz w:val="24"/>
        </w:rPr>
        <w:t xml:space="preserve">As trainees in the Public Health and Preventive Medicine Residency Program, </w:t>
      </w:r>
      <w:r w:rsidR="00AA3A8F">
        <w:rPr>
          <w:sz w:val="24"/>
        </w:rPr>
        <w:t>r</w:t>
      </w:r>
      <w:r w:rsidR="009C159C">
        <w:rPr>
          <w:sz w:val="24"/>
        </w:rPr>
        <w:t>esidents agree to the following:</w:t>
      </w:r>
    </w:p>
    <w:p w14:paraId="633AD802" w14:textId="77777777" w:rsidR="00374F96" w:rsidRPr="007648D8" w:rsidRDefault="00374F96" w:rsidP="00C14CB9">
      <w:pPr>
        <w:pStyle w:val="ListParagraph"/>
        <w:numPr>
          <w:ilvl w:val="0"/>
          <w:numId w:val="51"/>
        </w:numPr>
        <w:tabs>
          <w:tab w:val="left" w:pos="-720"/>
          <w:tab w:val="left" w:pos="360"/>
        </w:tabs>
        <w:suppressAutoHyphens/>
        <w:spacing w:before="120" w:after="0" w:line="240" w:lineRule="auto"/>
        <w:contextualSpacing w:val="0"/>
        <w:rPr>
          <w:sz w:val="24"/>
        </w:rPr>
      </w:pPr>
      <w:r w:rsidRPr="007648D8">
        <w:rPr>
          <w:rFonts w:ascii="Arial" w:hAnsi="Arial" w:cs="Arial"/>
          <w:b/>
          <w:sz w:val="24"/>
        </w:rPr>
        <w:t>Active participation in residency training program</w:t>
      </w:r>
    </w:p>
    <w:p w14:paraId="637DC2AE" w14:textId="77777777" w:rsidR="00374F96" w:rsidRDefault="00374F96" w:rsidP="00A265E7">
      <w:pPr>
        <w:tabs>
          <w:tab w:val="left" w:pos="360"/>
        </w:tabs>
        <w:suppressAutoHyphens/>
        <w:spacing w:after="120"/>
        <w:ind w:left="720"/>
        <w:jc w:val="both"/>
        <w:rPr>
          <w:sz w:val="24"/>
        </w:rPr>
      </w:pPr>
      <w:r>
        <w:rPr>
          <w:sz w:val="24"/>
        </w:rPr>
        <w:t xml:space="preserve">Residents agree to participate actively in the </w:t>
      </w:r>
      <w:r w:rsidR="00FA08A9">
        <w:rPr>
          <w:sz w:val="24"/>
        </w:rPr>
        <w:t>MSM</w:t>
      </w:r>
      <w:r>
        <w:rPr>
          <w:sz w:val="24"/>
        </w:rPr>
        <w:t xml:space="preserve"> Residency Program, </w:t>
      </w:r>
      <w:r w:rsidRPr="000B0176">
        <w:rPr>
          <w:b/>
          <w:color w:val="auto"/>
          <w:sz w:val="24"/>
          <w:u w:val="single"/>
        </w:rPr>
        <w:t>acknowledging that benefits from training will be directly proportional to individual effort</w:t>
      </w:r>
      <w:r>
        <w:rPr>
          <w:sz w:val="24"/>
        </w:rPr>
        <w:t>. Residents will take responsibility for keeping their academic advisor and practicum preceptor informed of progress in the program</w:t>
      </w:r>
      <w:r w:rsidR="001873C9">
        <w:rPr>
          <w:sz w:val="24"/>
        </w:rPr>
        <w:t>/rotation</w:t>
      </w:r>
      <w:r>
        <w:rPr>
          <w:sz w:val="24"/>
        </w:rPr>
        <w:t xml:space="preserve"> and for seeking assistance and advice as needed.</w:t>
      </w:r>
    </w:p>
    <w:p w14:paraId="6AA27403" w14:textId="77777777" w:rsidR="00374F96" w:rsidRPr="007648D8" w:rsidRDefault="00374F96" w:rsidP="00C14CB9">
      <w:pPr>
        <w:pStyle w:val="ListParagraph"/>
        <w:numPr>
          <w:ilvl w:val="0"/>
          <w:numId w:val="51"/>
        </w:numPr>
        <w:tabs>
          <w:tab w:val="left" w:pos="-720"/>
          <w:tab w:val="left" w:pos="360"/>
        </w:tabs>
        <w:suppressAutoHyphens/>
        <w:spacing w:before="120" w:after="0" w:line="240" w:lineRule="auto"/>
        <w:contextualSpacing w:val="0"/>
        <w:rPr>
          <w:b/>
          <w:sz w:val="24"/>
        </w:rPr>
      </w:pPr>
      <w:r w:rsidRPr="007648D8">
        <w:rPr>
          <w:rFonts w:ascii="Arial" w:hAnsi="Arial" w:cs="Arial"/>
          <w:b/>
          <w:sz w:val="24"/>
        </w:rPr>
        <w:t>Adherence to academic and administrative policies</w:t>
      </w:r>
    </w:p>
    <w:p w14:paraId="75497905" w14:textId="77777777" w:rsidR="00374F96" w:rsidRDefault="00374F96" w:rsidP="008B313B">
      <w:pPr>
        <w:tabs>
          <w:tab w:val="left" w:pos="-720"/>
        </w:tabs>
        <w:suppressAutoHyphens/>
        <w:spacing w:after="120"/>
        <w:ind w:left="720"/>
        <w:rPr>
          <w:sz w:val="24"/>
        </w:rPr>
      </w:pPr>
      <w:r>
        <w:rPr>
          <w:sz w:val="24"/>
        </w:rPr>
        <w:t>Residents a</w:t>
      </w:r>
      <w:r w:rsidR="00A265E7">
        <w:rPr>
          <w:sz w:val="24"/>
        </w:rPr>
        <w:t>gree to comply with the program’</w:t>
      </w:r>
      <w:r>
        <w:rPr>
          <w:sz w:val="24"/>
        </w:rPr>
        <w:t>s academic and administrative policies, including those related to attendance, reports, documentation of learning, and self-assessment. For more information concerning Morehouse School of Medicine residency policies, please see the Graduate Medical Education Policies and Procedures</w:t>
      </w:r>
      <w:r w:rsidR="00451B04">
        <w:rPr>
          <w:sz w:val="24"/>
        </w:rPr>
        <w:t xml:space="preserve"> at </w:t>
      </w:r>
      <w:hyperlink r:id="rId16" w:history="1">
        <w:r w:rsidR="008B313B">
          <w:rPr>
            <w:rStyle w:val="Hyperlink"/>
            <w:sz w:val="24"/>
          </w:rPr>
          <w:t>http://www.msm.edu/Education/GME/Documents/2016-17MSMGMEPolicyManual5.26.16.pdf</w:t>
        </w:r>
      </w:hyperlink>
      <w:r w:rsidR="00451B04">
        <w:rPr>
          <w:sz w:val="24"/>
        </w:rPr>
        <w:t xml:space="preserve"> </w:t>
      </w:r>
      <w:r>
        <w:rPr>
          <w:sz w:val="24"/>
        </w:rPr>
        <w:t>(</w:t>
      </w:r>
      <w:r w:rsidR="00451B04">
        <w:rPr>
          <w:sz w:val="24"/>
        </w:rPr>
        <w:t>also s</w:t>
      </w:r>
      <w:r>
        <w:rPr>
          <w:sz w:val="24"/>
        </w:rPr>
        <w:t xml:space="preserve">ee </w:t>
      </w:r>
      <w:r w:rsidR="004C00E6">
        <w:rPr>
          <w:sz w:val="24"/>
        </w:rPr>
        <w:t>notebook</w:t>
      </w:r>
      <w:r>
        <w:rPr>
          <w:sz w:val="24"/>
        </w:rPr>
        <w:t>).</w:t>
      </w:r>
    </w:p>
    <w:p w14:paraId="1EB49E2B" w14:textId="77777777" w:rsidR="00374F96" w:rsidRPr="007648D8" w:rsidRDefault="00374F96" w:rsidP="00C14CB9">
      <w:pPr>
        <w:pStyle w:val="ListParagraph"/>
        <w:numPr>
          <w:ilvl w:val="0"/>
          <w:numId w:val="51"/>
        </w:numPr>
        <w:tabs>
          <w:tab w:val="left" w:pos="-720"/>
          <w:tab w:val="left" w:pos="360"/>
        </w:tabs>
        <w:suppressAutoHyphens/>
        <w:spacing w:before="120" w:after="0" w:line="240" w:lineRule="auto"/>
        <w:contextualSpacing w:val="0"/>
        <w:rPr>
          <w:b/>
          <w:sz w:val="24"/>
        </w:rPr>
      </w:pPr>
      <w:r w:rsidRPr="007648D8">
        <w:rPr>
          <w:rFonts w:ascii="Arial" w:hAnsi="Arial" w:cs="Arial"/>
          <w:b/>
          <w:sz w:val="24"/>
        </w:rPr>
        <w:t xml:space="preserve">Fulfillment of all responsibilities related to </w:t>
      </w:r>
      <w:r w:rsidR="000B0176" w:rsidRPr="007648D8">
        <w:rPr>
          <w:rFonts w:ascii="Arial" w:hAnsi="Arial" w:cs="Arial"/>
          <w:b/>
          <w:sz w:val="24"/>
        </w:rPr>
        <w:t xml:space="preserve">the </w:t>
      </w:r>
      <w:r w:rsidRPr="007648D8">
        <w:rPr>
          <w:rFonts w:ascii="Arial" w:hAnsi="Arial" w:cs="Arial"/>
          <w:b/>
          <w:sz w:val="24"/>
        </w:rPr>
        <w:t>MPH</w:t>
      </w:r>
      <w:r w:rsidR="000B0176" w:rsidRPr="007648D8">
        <w:rPr>
          <w:rFonts w:ascii="Arial" w:hAnsi="Arial" w:cs="Arial"/>
          <w:b/>
          <w:sz w:val="24"/>
        </w:rPr>
        <w:t xml:space="preserve"> degree</w:t>
      </w:r>
    </w:p>
    <w:p w14:paraId="12249A16" w14:textId="77777777" w:rsidR="00374F96" w:rsidRDefault="00374F96" w:rsidP="00A265E7">
      <w:pPr>
        <w:tabs>
          <w:tab w:val="left" w:pos="-720"/>
        </w:tabs>
        <w:suppressAutoHyphens/>
        <w:spacing w:after="120"/>
        <w:ind w:left="720"/>
        <w:jc w:val="both"/>
        <w:rPr>
          <w:sz w:val="24"/>
        </w:rPr>
      </w:pPr>
      <w:r>
        <w:rPr>
          <w:sz w:val="24"/>
        </w:rPr>
        <w:t xml:space="preserve">Residents integrating coursework toward the MPH </w:t>
      </w:r>
      <w:r w:rsidR="000B0176">
        <w:rPr>
          <w:sz w:val="24"/>
        </w:rPr>
        <w:t xml:space="preserve">degree </w:t>
      </w:r>
      <w:r>
        <w:rPr>
          <w:sz w:val="24"/>
        </w:rPr>
        <w:t xml:space="preserve">in their residency training agree to </w:t>
      </w:r>
      <w:r w:rsidRPr="00A15349">
        <w:rPr>
          <w:sz w:val="24"/>
        </w:rPr>
        <w:t>assume</w:t>
      </w:r>
      <w:r>
        <w:rPr>
          <w:sz w:val="24"/>
        </w:rPr>
        <w:t xml:space="preserve"> responsibility for fulfilling all requirements of the academic progr</w:t>
      </w:r>
      <w:r w:rsidR="004A2C8D">
        <w:rPr>
          <w:sz w:val="24"/>
        </w:rPr>
        <w:t>am as well as the practicum and</w:t>
      </w:r>
      <w:r>
        <w:rPr>
          <w:sz w:val="24"/>
        </w:rPr>
        <w:t xml:space="preserve"> for </w:t>
      </w:r>
      <w:r w:rsidR="004A2C8D">
        <w:rPr>
          <w:sz w:val="24"/>
        </w:rPr>
        <w:t>ens</w:t>
      </w:r>
      <w:r>
        <w:rPr>
          <w:sz w:val="24"/>
        </w:rPr>
        <w:t>uring that faculty and staff assigned to the residency program are kept informed of their progress and</w:t>
      </w:r>
      <w:r w:rsidR="00A265E7">
        <w:rPr>
          <w:sz w:val="24"/>
        </w:rPr>
        <w:t xml:space="preserve"> commitments.</w:t>
      </w:r>
    </w:p>
    <w:p w14:paraId="2137F5E4" w14:textId="77777777" w:rsidR="00374F96" w:rsidRDefault="00374F96" w:rsidP="00A265E7">
      <w:pPr>
        <w:tabs>
          <w:tab w:val="left" w:pos="-720"/>
        </w:tabs>
        <w:suppressAutoHyphens/>
        <w:spacing w:before="120" w:after="120"/>
        <w:jc w:val="both"/>
        <w:rPr>
          <w:sz w:val="24"/>
        </w:rPr>
      </w:pPr>
      <w:r>
        <w:rPr>
          <w:sz w:val="24"/>
        </w:rPr>
        <w:t>The following statement</w:t>
      </w:r>
      <w:r w:rsidR="00176678">
        <w:rPr>
          <w:sz w:val="24"/>
        </w:rPr>
        <w:t>s</w:t>
      </w:r>
      <w:r>
        <w:rPr>
          <w:sz w:val="24"/>
        </w:rPr>
        <w:t xml:space="preserve"> of responsibilities more fully detail these expectations.</w:t>
      </w:r>
    </w:p>
    <w:p w14:paraId="7AE0F2A2" w14:textId="77777777" w:rsidR="00374F96" w:rsidRDefault="00374F96" w:rsidP="00C14CB9">
      <w:pPr>
        <w:pStyle w:val="ListParagraph"/>
        <w:numPr>
          <w:ilvl w:val="0"/>
          <w:numId w:val="35"/>
        </w:numPr>
        <w:tabs>
          <w:tab w:val="left" w:pos="0"/>
          <w:tab w:val="left" w:pos="720"/>
        </w:tabs>
        <w:suppressAutoHyphens/>
        <w:spacing w:before="120" w:after="120" w:line="240" w:lineRule="auto"/>
        <w:contextualSpacing w:val="0"/>
        <w:jc w:val="both"/>
        <w:rPr>
          <w:rFonts w:ascii="Arial" w:hAnsi="Arial" w:cs="Arial"/>
          <w:sz w:val="24"/>
        </w:rPr>
      </w:pPr>
      <w:r w:rsidRPr="005359F5">
        <w:rPr>
          <w:rFonts w:ascii="Arial" w:hAnsi="Arial" w:cs="Arial"/>
          <w:sz w:val="24"/>
        </w:rPr>
        <w:t>Actively participate in the orientation program at the beginning of the first year of residency</w:t>
      </w:r>
      <w:r w:rsidR="00451B04">
        <w:rPr>
          <w:rFonts w:ascii="Arial" w:hAnsi="Arial" w:cs="Arial"/>
          <w:sz w:val="24"/>
        </w:rPr>
        <w:t xml:space="preserve"> and continuing resident orientation activities each year</w:t>
      </w:r>
      <w:r w:rsidRPr="005359F5">
        <w:rPr>
          <w:rFonts w:ascii="Arial" w:hAnsi="Arial" w:cs="Arial"/>
          <w:sz w:val="24"/>
        </w:rPr>
        <w:t>.</w:t>
      </w:r>
    </w:p>
    <w:p w14:paraId="22C923A5" w14:textId="77777777" w:rsidR="005359F5" w:rsidRPr="00866C28" w:rsidRDefault="00374F96" w:rsidP="00C14CB9">
      <w:pPr>
        <w:pStyle w:val="ListParagraph"/>
        <w:numPr>
          <w:ilvl w:val="0"/>
          <w:numId w:val="35"/>
        </w:numPr>
        <w:tabs>
          <w:tab w:val="left" w:pos="0"/>
          <w:tab w:val="left" w:pos="720"/>
        </w:tabs>
        <w:suppressAutoHyphens/>
        <w:spacing w:before="120" w:after="120" w:line="240" w:lineRule="auto"/>
        <w:contextualSpacing w:val="0"/>
        <w:jc w:val="both"/>
        <w:rPr>
          <w:sz w:val="24"/>
        </w:rPr>
      </w:pPr>
      <w:r w:rsidRPr="005359F5">
        <w:rPr>
          <w:rFonts w:ascii="Arial" w:hAnsi="Arial" w:cs="Arial"/>
          <w:sz w:val="24"/>
        </w:rPr>
        <w:t xml:space="preserve">Actively participate in weekly seminars, Grand Rounds, presentations and discussions held for residents during the academic year. (Residents will be allowed </w:t>
      </w:r>
      <w:r w:rsidRPr="005359F5">
        <w:rPr>
          <w:rFonts w:ascii="Arial" w:hAnsi="Arial" w:cs="Arial"/>
          <w:sz w:val="24"/>
          <w:u w:val="single"/>
        </w:rPr>
        <w:t>three absences</w:t>
      </w:r>
      <w:r w:rsidRPr="005359F5">
        <w:rPr>
          <w:rFonts w:ascii="Arial" w:hAnsi="Arial" w:cs="Arial"/>
          <w:sz w:val="24"/>
        </w:rPr>
        <w:t xml:space="preserve"> per </w:t>
      </w:r>
      <w:r w:rsidR="0071319E" w:rsidRPr="005359F5">
        <w:rPr>
          <w:rFonts w:ascii="Arial" w:hAnsi="Arial" w:cs="Arial"/>
          <w:sz w:val="24"/>
        </w:rPr>
        <w:t xml:space="preserve">academic year excluding CME, </w:t>
      </w:r>
      <w:r w:rsidRPr="005359F5">
        <w:rPr>
          <w:rFonts w:ascii="Arial" w:hAnsi="Arial" w:cs="Arial"/>
          <w:sz w:val="24"/>
        </w:rPr>
        <w:t>vacation time</w:t>
      </w:r>
      <w:r w:rsidR="0071319E" w:rsidRPr="005359F5">
        <w:rPr>
          <w:rFonts w:ascii="Arial" w:hAnsi="Arial" w:cs="Arial"/>
          <w:sz w:val="24"/>
        </w:rPr>
        <w:t>, and sick time</w:t>
      </w:r>
      <w:r w:rsidRPr="005359F5">
        <w:rPr>
          <w:rFonts w:ascii="Arial" w:hAnsi="Arial" w:cs="Arial"/>
          <w:sz w:val="24"/>
        </w:rPr>
        <w:t xml:space="preserve">.) </w:t>
      </w:r>
      <w:r w:rsidRPr="005359F5">
        <w:rPr>
          <w:rFonts w:ascii="Arial" w:hAnsi="Arial" w:cs="Arial"/>
          <w:b/>
          <w:sz w:val="24"/>
          <w:u w:val="single"/>
        </w:rPr>
        <w:t xml:space="preserve">Any resident more than </w:t>
      </w:r>
      <w:r w:rsidR="008F570C" w:rsidRPr="005359F5">
        <w:rPr>
          <w:rFonts w:ascii="Arial" w:hAnsi="Arial" w:cs="Arial"/>
          <w:b/>
          <w:sz w:val="24"/>
          <w:u w:val="single"/>
        </w:rPr>
        <w:t>fifteen</w:t>
      </w:r>
      <w:r w:rsidRPr="005359F5">
        <w:rPr>
          <w:rFonts w:ascii="Arial" w:hAnsi="Arial" w:cs="Arial"/>
          <w:b/>
          <w:sz w:val="24"/>
          <w:u w:val="single"/>
        </w:rPr>
        <w:t xml:space="preserve"> (15) minutes</w:t>
      </w:r>
      <w:r w:rsidR="00451B04">
        <w:rPr>
          <w:rFonts w:ascii="Arial" w:hAnsi="Arial" w:cs="Arial"/>
          <w:b/>
          <w:sz w:val="24"/>
          <w:u w:val="single"/>
        </w:rPr>
        <w:t xml:space="preserve"> late</w:t>
      </w:r>
      <w:r w:rsidRPr="005359F5">
        <w:rPr>
          <w:rFonts w:ascii="Arial" w:hAnsi="Arial" w:cs="Arial"/>
          <w:b/>
          <w:sz w:val="24"/>
          <w:u w:val="single"/>
        </w:rPr>
        <w:t xml:space="preserve"> to a weekly </w:t>
      </w:r>
      <w:r w:rsidR="009531F6">
        <w:rPr>
          <w:rFonts w:ascii="Arial" w:hAnsi="Arial" w:cs="Arial"/>
          <w:b/>
          <w:sz w:val="24"/>
          <w:u w:val="single"/>
        </w:rPr>
        <w:t>didactic session</w:t>
      </w:r>
      <w:r w:rsidRPr="005359F5">
        <w:rPr>
          <w:rFonts w:ascii="Arial" w:hAnsi="Arial" w:cs="Arial"/>
          <w:b/>
          <w:sz w:val="24"/>
          <w:u w:val="single"/>
        </w:rPr>
        <w:t xml:space="preserve"> will be </w:t>
      </w:r>
      <w:r w:rsidR="005359F5">
        <w:rPr>
          <w:rFonts w:ascii="Arial" w:hAnsi="Arial" w:cs="Arial"/>
          <w:b/>
          <w:sz w:val="24"/>
          <w:u w:val="single"/>
        </w:rPr>
        <w:t xml:space="preserve">documented </w:t>
      </w:r>
      <w:r w:rsidRPr="005359F5">
        <w:rPr>
          <w:rFonts w:ascii="Arial" w:hAnsi="Arial" w:cs="Arial"/>
          <w:b/>
          <w:sz w:val="24"/>
          <w:u w:val="single"/>
        </w:rPr>
        <w:t>as absent.</w:t>
      </w:r>
    </w:p>
    <w:p w14:paraId="19692EE9" w14:textId="77777777" w:rsidR="00BB209B" w:rsidRDefault="00374F96" w:rsidP="00C14CB9">
      <w:pPr>
        <w:pStyle w:val="ListParagraph"/>
        <w:numPr>
          <w:ilvl w:val="0"/>
          <w:numId w:val="35"/>
        </w:numPr>
        <w:tabs>
          <w:tab w:val="left" w:pos="0"/>
          <w:tab w:val="left" w:pos="360"/>
          <w:tab w:val="left" w:pos="720"/>
        </w:tabs>
        <w:suppressAutoHyphens/>
        <w:spacing w:before="120" w:after="120" w:line="240" w:lineRule="auto"/>
        <w:contextualSpacing w:val="0"/>
        <w:jc w:val="both"/>
        <w:rPr>
          <w:rFonts w:ascii="Arial" w:hAnsi="Arial" w:cs="Arial"/>
          <w:sz w:val="24"/>
        </w:rPr>
      </w:pPr>
      <w:r w:rsidRPr="005359F5">
        <w:rPr>
          <w:rFonts w:ascii="Arial" w:hAnsi="Arial" w:cs="Arial"/>
          <w:sz w:val="24"/>
        </w:rPr>
        <w:t>Conduct and present results of approved field research projects.</w:t>
      </w:r>
    </w:p>
    <w:p w14:paraId="73395C6F" w14:textId="77777777" w:rsidR="00374F96" w:rsidRPr="00BB209B" w:rsidRDefault="00374F96" w:rsidP="00C14CB9">
      <w:pPr>
        <w:pStyle w:val="ListParagraph"/>
        <w:numPr>
          <w:ilvl w:val="0"/>
          <w:numId w:val="35"/>
        </w:numPr>
        <w:tabs>
          <w:tab w:val="left" w:pos="0"/>
          <w:tab w:val="left" w:pos="360"/>
          <w:tab w:val="left" w:pos="720"/>
        </w:tabs>
        <w:suppressAutoHyphens/>
        <w:spacing w:before="120" w:after="120" w:line="240" w:lineRule="auto"/>
        <w:contextualSpacing w:val="0"/>
        <w:jc w:val="both"/>
        <w:rPr>
          <w:rFonts w:ascii="Arial" w:hAnsi="Arial" w:cs="Arial"/>
          <w:sz w:val="24"/>
        </w:rPr>
      </w:pPr>
      <w:r w:rsidRPr="005359F5">
        <w:rPr>
          <w:rFonts w:ascii="Arial" w:hAnsi="Arial" w:cs="Arial"/>
          <w:sz w:val="24"/>
        </w:rPr>
        <w:t xml:space="preserve">Submit </w:t>
      </w:r>
      <w:r w:rsidR="005359F5" w:rsidRPr="005359F5">
        <w:rPr>
          <w:rFonts w:ascii="Arial" w:hAnsi="Arial" w:cs="Arial"/>
          <w:sz w:val="24"/>
        </w:rPr>
        <w:t>semiannual</w:t>
      </w:r>
      <w:r w:rsidRPr="005359F5">
        <w:rPr>
          <w:rFonts w:ascii="Arial" w:hAnsi="Arial" w:cs="Arial"/>
          <w:sz w:val="24"/>
        </w:rPr>
        <w:t xml:space="preserve"> reports</w:t>
      </w:r>
      <w:r w:rsidR="005C7395">
        <w:rPr>
          <w:rFonts w:ascii="Arial" w:hAnsi="Arial" w:cs="Arial"/>
          <w:sz w:val="24"/>
        </w:rPr>
        <w:t xml:space="preserve"> includ</w:t>
      </w:r>
      <w:r w:rsidR="007903C1">
        <w:rPr>
          <w:rFonts w:ascii="Arial" w:hAnsi="Arial" w:cs="Arial"/>
          <w:sz w:val="24"/>
        </w:rPr>
        <w:t>ing</w:t>
      </w:r>
      <w:r w:rsidR="005C7395">
        <w:rPr>
          <w:rFonts w:ascii="Arial" w:hAnsi="Arial" w:cs="Arial"/>
          <w:sz w:val="24"/>
        </w:rPr>
        <w:t xml:space="preserve"> milestone and competencies completion</w:t>
      </w:r>
      <w:r w:rsidR="00451B04">
        <w:rPr>
          <w:rFonts w:ascii="Arial" w:hAnsi="Arial" w:cs="Arial"/>
          <w:sz w:val="24"/>
        </w:rPr>
        <w:t xml:space="preserve"> </w:t>
      </w:r>
      <w:r w:rsidR="00451B04" w:rsidRPr="005359F5">
        <w:rPr>
          <w:rFonts w:ascii="Arial" w:hAnsi="Arial" w:cs="Arial"/>
          <w:sz w:val="24"/>
        </w:rPr>
        <w:t>to</w:t>
      </w:r>
      <w:r w:rsidRPr="005359F5">
        <w:rPr>
          <w:rFonts w:ascii="Arial" w:hAnsi="Arial" w:cs="Arial"/>
          <w:sz w:val="24"/>
        </w:rPr>
        <w:t xml:space="preserve"> the Residency Program Director and advisor that reflect resident</w:t>
      </w:r>
      <w:r w:rsidR="007903C1">
        <w:rPr>
          <w:rFonts w:ascii="Arial" w:hAnsi="Arial" w:cs="Arial"/>
          <w:sz w:val="24"/>
        </w:rPr>
        <w:t>’</w:t>
      </w:r>
      <w:r w:rsidRPr="005359F5">
        <w:rPr>
          <w:rFonts w:ascii="Arial" w:hAnsi="Arial" w:cs="Arial"/>
          <w:sz w:val="24"/>
        </w:rPr>
        <w:t>s progress toward achieving mastery of the competencies. These will help the preceptor in completing the rotation evaluation and the Advisory Committee in conducting its annual evaluation.</w:t>
      </w:r>
    </w:p>
    <w:p w14:paraId="7A9C0C93" w14:textId="77777777" w:rsidR="00374F96" w:rsidRPr="00866C28" w:rsidRDefault="00374F96" w:rsidP="00C14CB9">
      <w:pPr>
        <w:pStyle w:val="BodyText"/>
        <w:numPr>
          <w:ilvl w:val="0"/>
          <w:numId w:val="35"/>
        </w:numPr>
        <w:tabs>
          <w:tab w:val="left" w:pos="720"/>
        </w:tabs>
        <w:spacing w:before="120" w:after="120"/>
        <w:jc w:val="both"/>
      </w:pPr>
      <w:r w:rsidRPr="002E17A0">
        <w:rPr>
          <w:rFonts w:ascii="Arial" w:hAnsi="Arial" w:cs="Arial"/>
        </w:rPr>
        <w:t xml:space="preserve">Seek advice and assistance as needed from the </w:t>
      </w:r>
      <w:r w:rsidR="00BB5AAF">
        <w:rPr>
          <w:rFonts w:ascii="Arial" w:hAnsi="Arial" w:cs="Arial"/>
        </w:rPr>
        <w:t>p</w:t>
      </w:r>
      <w:r w:rsidRPr="002E17A0">
        <w:rPr>
          <w:rFonts w:ascii="Arial" w:hAnsi="Arial" w:cs="Arial"/>
        </w:rPr>
        <w:t xml:space="preserve">rogram </w:t>
      </w:r>
      <w:r w:rsidR="00BB5AAF">
        <w:rPr>
          <w:rFonts w:ascii="Arial" w:hAnsi="Arial" w:cs="Arial"/>
        </w:rPr>
        <w:t>d</w:t>
      </w:r>
      <w:r w:rsidRPr="002E17A0">
        <w:rPr>
          <w:rFonts w:ascii="Arial" w:hAnsi="Arial" w:cs="Arial"/>
        </w:rPr>
        <w:t xml:space="preserve">irector, </w:t>
      </w:r>
      <w:r w:rsidR="00BB5AAF">
        <w:rPr>
          <w:rFonts w:ascii="Arial" w:hAnsi="Arial" w:cs="Arial"/>
        </w:rPr>
        <w:t>a</w:t>
      </w:r>
      <w:r w:rsidR="00176678">
        <w:rPr>
          <w:rFonts w:ascii="Arial" w:hAnsi="Arial" w:cs="Arial"/>
        </w:rPr>
        <w:t xml:space="preserve">ssociate </w:t>
      </w:r>
      <w:r w:rsidR="00BB5AAF">
        <w:rPr>
          <w:rFonts w:ascii="Arial" w:hAnsi="Arial" w:cs="Arial"/>
        </w:rPr>
        <w:t>r</w:t>
      </w:r>
      <w:r w:rsidR="00176678">
        <w:rPr>
          <w:rFonts w:ascii="Arial" w:hAnsi="Arial" w:cs="Arial"/>
        </w:rPr>
        <w:t xml:space="preserve">esidency </w:t>
      </w:r>
      <w:r w:rsidR="00BB5AAF">
        <w:rPr>
          <w:rFonts w:ascii="Arial" w:hAnsi="Arial" w:cs="Arial"/>
        </w:rPr>
        <w:t>p</w:t>
      </w:r>
      <w:r w:rsidR="00176678">
        <w:rPr>
          <w:rFonts w:ascii="Arial" w:hAnsi="Arial" w:cs="Arial"/>
        </w:rPr>
        <w:t xml:space="preserve">rogram </w:t>
      </w:r>
      <w:r w:rsidR="00BB5AAF">
        <w:rPr>
          <w:rFonts w:ascii="Arial" w:hAnsi="Arial" w:cs="Arial"/>
        </w:rPr>
        <w:t>d</w:t>
      </w:r>
      <w:r w:rsidR="00176678">
        <w:rPr>
          <w:rFonts w:ascii="Arial" w:hAnsi="Arial" w:cs="Arial"/>
        </w:rPr>
        <w:t xml:space="preserve">irector, </w:t>
      </w:r>
      <w:r w:rsidR="00BB5AAF">
        <w:rPr>
          <w:rFonts w:ascii="Arial" w:hAnsi="Arial" w:cs="Arial"/>
        </w:rPr>
        <w:t>c</w:t>
      </w:r>
      <w:r w:rsidRPr="002E17A0">
        <w:rPr>
          <w:rFonts w:ascii="Arial" w:hAnsi="Arial" w:cs="Arial"/>
        </w:rPr>
        <w:t xml:space="preserve">hief </w:t>
      </w:r>
      <w:r w:rsidR="00BB5AAF">
        <w:rPr>
          <w:rFonts w:ascii="Arial" w:hAnsi="Arial" w:cs="Arial"/>
        </w:rPr>
        <w:t>r</w:t>
      </w:r>
      <w:r w:rsidRPr="002E17A0">
        <w:rPr>
          <w:rFonts w:ascii="Arial" w:hAnsi="Arial" w:cs="Arial"/>
        </w:rPr>
        <w:t xml:space="preserve">esident, or senior resident and </w:t>
      </w:r>
      <w:r w:rsidR="001873C9">
        <w:rPr>
          <w:rFonts w:ascii="Arial" w:hAnsi="Arial" w:cs="Arial"/>
        </w:rPr>
        <w:t xml:space="preserve">program </w:t>
      </w:r>
      <w:r w:rsidRPr="002E17A0">
        <w:rPr>
          <w:rFonts w:ascii="Arial" w:hAnsi="Arial" w:cs="Arial"/>
        </w:rPr>
        <w:t>advisor in fulfilling any of the previously listed responsibilities.</w:t>
      </w:r>
    </w:p>
    <w:p w14:paraId="4F9B6627" w14:textId="77777777" w:rsidR="007903C1" w:rsidRPr="0014636A" w:rsidRDefault="00374F96" w:rsidP="00C14CB9">
      <w:pPr>
        <w:pStyle w:val="ListParagraph"/>
        <w:numPr>
          <w:ilvl w:val="0"/>
          <w:numId w:val="35"/>
        </w:numPr>
        <w:tabs>
          <w:tab w:val="left" w:pos="0"/>
          <w:tab w:val="left" w:pos="360"/>
          <w:tab w:val="left" w:pos="720"/>
        </w:tabs>
        <w:suppressAutoHyphens/>
        <w:spacing w:before="120" w:after="120" w:line="240" w:lineRule="auto"/>
        <w:contextualSpacing w:val="0"/>
        <w:jc w:val="both"/>
        <w:rPr>
          <w:rFonts w:ascii="Arial" w:hAnsi="Arial" w:cs="Arial"/>
          <w:sz w:val="24"/>
        </w:rPr>
      </w:pPr>
      <w:r w:rsidRPr="005359F5">
        <w:rPr>
          <w:rFonts w:ascii="Arial" w:hAnsi="Arial" w:cs="Arial"/>
          <w:sz w:val="24"/>
        </w:rPr>
        <w:t>Evaluate both the academic and practical com</w:t>
      </w:r>
      <w:r w:rsidR="002E17A0" w:rsidRPr="005359F5">
        <w:rPr>
          <w:rFonts w:ascii="Arial" w:hAnsi="Arial" w:cs="Arial"/>
          <w:sz w:val="24"/>
        </w:rPr>
        <w:t>ponents of the entire residency</w:t>
      </w:r>
      <w:r w:rsidR="005359F5">
        <w:rPr>
          <w:rFonts w:ascii="Arial" w:hAnsi="Arial" w:cs="Arial"/>
          <w:sz w:val="24"/>
        </w:rPr>
        <w:t xml:space="preserve"> </w:t>
      </w:r>
      <w:r w:rsidRPr="005359F5">
        <w:rPr>
          <w:rFonts w:ascii="Arial" w:hAnsi="Arial" w:cs="Arial"/>
          <w:sz w:val="24"/>
        </w:rPr>
        <w:t>program</w:t>
      </w:r>
      <w:r w:rsidR="001873C9">
        <w:rPr>
          <w:rFonts w:ascii="Arial" w:hAnsi="Arial" w:cs="Arial"/>
          <w:sz w:val="24"/>
        </w:rPr>
        <w:t xml:space="preserve"> by completing the annual ACGME Resident Survey, the MSM Graduate Medical Education Resident Survey, and the Graduating Resident Exit Survey</w:t>
      </w:r>
      <w:r w:rsidRPr="005359F5">
        <w:rPr>
          <w:rFonts w:ascii="Arial" w:hAnsi="Arial" w:cs="Arial"/>
          <w:sz w:val="24"/>
        </w:rPr>
        <w:t>.</w:t>
      </w:r>
    </w:p>
    <w:p w14:paraId="17AABEA9" w14:textId="77777777" w:rsidR="001B2EA4" w:rsidRPr="001B2EA4" w:rsidRDefault="001B2EA4" w:rsidP="00C14CB9">
      <w:pPr>
        <w:pStyle w:val="ListParagraph"/>
        <w:numPr>
          <w:ilvl w:val="0"/>
          <w:numId w:val="35"/>
        </w:numPr>
        <w:tabs>
          <w:tab w:val="left" w:pos="0"/>
          <w:tab w:val="left" w:pos="360"/>
          <w:tab w:val="left" w:pos="720"/>
        </w:tabs>
        <w:suppressAutoHyphens/>
        <w:spacing w:before="120" w:after="120" w:line="240" w:lineRule="auto"/>
        <w:contextualSpacing w:val="0"/>
        <w:jc w:val="both"/>
        <w:rPr>
          <w:rFonts w:ascii="Arial" w:hAnsi="Arial" w:cs="Arial"/>
          <w:bCs/>
          <w:sz w:val="24"/>
          <w:szCs w:val="24"/>
        </w:rPr>
      </w:pPr>
      <w:r w:rsidRPr="001B2EA4">
        <w:rPr>
          <w:rFonts w:ascii="Arial" w:eastAsia="Times New Roman" w:hAnsi="Arial" w:cs="Arial"/>
          <w:bCs/>
          <w:sz w:val="24"/>
          <w:szCs w:val="24"/>
        </w:rPr>
        <w:t>Scholarly Activities (All residents must submit at least 1 abstract in the 2</w:t>
      </w:r>
      <w:r w:rsidRPr="001B2EA4">
        <w:rPr>
          <w:rFonts w:ascii="Arial" w:eastAsia="Times New Roman" w:hAnsi="Arial" w:cs="Arial"/>
          <w:bCs/>
          <w:sz w:val="24"/>
          <w:szCs w:val="24"/>
          <w:vertAlign w:val="superscript"/>
        </w:rPr>
        <w:t>nd</w:t>
      </w:r>
      <w:r w:rsidRPr="001B2EA4">
        <w:rPr>
          <w:rFonts w:ascii="Arial" w:eastAsia="Times New Roman" w:hAnsi="Arial" w:cs="Arial"/>
          <w:bCs/>
          <w:sz w:val="24"/>
          <w:szCs w:val="24"/>
        </w:rPr>
        <w:t xml:space="preserve"> year, participate in Resident Research Day, participate in the Annual Public Health Summit; Journal Club)</w:t>
      </w:r>
      <w:r>
        <w:rPr>
          <w:rFonts w:ascii="Arial" w:eastAsia="Times New Roman" w:hAnsi="Arial" w:cs="Arial"/>
          <w:bCs/>
          <w:sz w:val="24"/>
          <w:szCs w:val="24"/>
        </w:rPr>
        <w:t>.</w:t>
      </w:r>
    </w:p>
    <w:p w14:paraId="0C6120BB" w14:textId="270EC040" w:rsidR="001B2EA4" w:rsidRPr="001B2EA4" w:rsidRDefault="001B2EA4" w:rsidP="00C14CB9">
      <w:pPr>
        <w:pStyle w:val="ListParagraph"/>
        <w:numPr>
          <w:ilvl w:val="0"/>
          <w:numId w:val="35"/>
        </w:numPr>
        <w:tabs>
          <w:tab w:val="left" w:pos="0"/>
          <w:tab w:val="left" w:pos="360"/>
          <w:tab w:val="left" w:pos="720"/>
        </w:tabs>
        <w:suppressAutoHyphens/>
        <w:spacing w:before="120" w:after="120" w:line="240" w:lineRule="auto"/>
        <w:contextualSpacing w:val="0"/>
        <w:jc w:val="both"/>
        <w:rPr>
          <w:rFonts w:ascii="Arial" w:hAnsi="Arial" w:cs="Arial"/>
          <w:bCs/>
          <w:sz w:val="24"/>
          <w:szCs w:val="24"/>
        </w:rPr>
      </w:pPr>
      <w:r w:rsidRPr="001B2EA4">
        <w:rPr>
          <w:rFonts w:ascii="Arial" w:eastAsia="Times New Roman" w:hAnsi="Arial" w:cs="Arial"/>
          <w:bCs/>
          <w:sz w:val="24"/>
          <w:szCs w:val="24"/>
        </w:rPr>
        <w:t xml:space="preserve">Maintain Learning Portfolio (includes learning activities and milestones </w:t>
      </w:r>
      <w:r w:rsidR="00E865A1">
        <w:rPr>
          <w:rFonts w:ascii="Arial" w:eastAsia="Times New Roman" w:hAnsi="Arial" w:cs="Arial"/>
          <w:bCs/>
          <w:sz w:val="24"/>
          <w:szCs w:val="24"/>
        </w:rPr>
        <w:t>documentation</w:t>
      </w:r>
      <w:r w:rsidRPr="001B2EA4">
        <w:rPr>
          <w:rFonts w:ascii="Arial" w:eastAsia="Times New Roman" w:hAnsi="Arial" w:cs="Arial"/>
          <w:bCs/>
          <w:sz w:val="24"/>
          <w:szCs w:val="24"/>
        </w:rPr>
        <w:t>).</w:t>
      </w:r>
    </w:p>
    <w:p w14:paraId="0531566B" w14:textId="77777777" w:rsidR="00374F96" w:rsidRPr="00A15349" w:rsidRDefault="008F0638" w:rsidP="00A15349">
      <w:pPr>
        <w:pStyle w:val="Heading2"/>
      </w:pPr>
      <w:r w:rsidRPr="00A15349">
        <w:fldChar w:fldCharType="begin"/>
      </w:r>
      <w:r w:rsidR="00374F96" w:rsidRPr="00A15349">
        <w:instrText xml:space="preserve">PRIVATE </w:instrText>
      </w:r>
      <w:r w:rsidRPr="00A15349">
        <w:fldChar w:fldCharType="end"/>
      </w:r>
      <w:bookmarkStart w:id="35" w:name="_Toc422733440"/>
      <w:bookmarkStart w:id="36" w:name="_Toc423699700"/>
      <w:bookmarkStart w:id="37" w:name="_Toc12015040"/>
      <w:r w:rsidR="00374F96" w:rsidRPr="00A15349">
        <w:t>Practicum Objectives</w:t>
      </w:r>
      <w:r w:rsidR="00FF6000" w:rsidRPr="00A15349">
        <w:t>:</w:t>
      </w:r>
      <w:bookmarkEnd w:id="35"/>
      <w:bookmarkEnd w:id="36"/>
      <w:bookmarkEnd w:id="37"/>
      <w:r w:rsidRPr="00A15349">
        <w:fldChar w:fldCharType="begin"/>
      </w:r>
      <w:r w:rsidR="00374F96" w:rsidRPr="00A15349">
        <w:instrText>tc  \l 3 "Practicum Objectives"</w:instrText>
      </w:r>
      <w:r w:rsidRPr="00A15349">
        <w:fldChar w:fldCharType="end"/>
      </w:r>
    </w:p>
    <w:p w14:paraId="50CCE7FD" w14:textId="77777777" w:rsidR="00F13055" w:rsidRPr="00F76835" w:rsidRDefault="00643679" w:rsidP="00C14CB9">
      <w:pPr>
        <w:pStyle w:val="ListParagraph"/>
        <w:numPr>
          <w:ilvl w:val="0"/>
          <w:numId w:val="35"/>
        </w:numPr>
        <w:tabs>
          <w:tab w:val="left" w:pos="360"/>
        </w:tabs>
        <w:suppressAutoHyphens/>
        <w:spacing w:before="120" w:after="120" w:line="240" w:lineRule="auto"/>
        <w:contextualSpacing w:val="0"/>
        <w:jc w:val="both"/>
        <w:rPr>
          <w:rFonts w:ascii="Arial" w:hAnsi="Arial" w:cs="Arial"/>
          <w:sz w:val="24"/>
        </w:rPr>
      </w:pPr>
      <w:r w:rsidRPr="00F76835">
        <w:rPr>
          <w:rFonts w:ascii="Arial" w:hAnsi="Arial" w:cs="Arial"/>
          <w:sz w:val="24"/>
        </w:rPr>
        <w:t>Actively participate in the orientation program at the beginning of the first year of residency and continuing resident orientation activities each year.</w:t>
      </w:r>
    </w:p>
    <w:p w14:paraId="5FECB9B0" w14:textId="77777777" w:rsidR="009531F6" w:rsidRPr="009531F6" w:rsidRDefault="00643679" w:rsidP="00C14CB9">
      <w:pPr>
        <w:pStyle w:val="ListParagraph"/>
        <w:numPr>
          <w:ilvl w:val="0"/>
          <w:numId w:val="35"/>
        </w:numPr>
        <w:tabs>
          <w:tab w:val="left" w:pos="360"/>
        </w:tabs>
        <w:suppressAutoHyphens/>
        <w:spacing w:before="120" w:after="120" w:line="240" w:lineRule="auto"/>
        <w:contextualSpacing w:val="0"/>
        <w:jc w:val="both"/>
        <w:rPr>
          <w:rFonts w:ascii="Arial" w:hAnsi="Arial" w:cs="Arial"/>
          <w:sz w:val="24"/>
        </w:rPr>
      </w:pPr>
      <w:r w:rsidRPr="00F76835">
        <w:rPr>
          <w:rFonts w:ascii="Arial" w:hAnsi="Arial" w:cs="Arial"/>
          <w:sz w:val="24"/>
        </w:rPr>
        <w:t xml:space="preserve">Actively participate in weekly seminars, Grand Rounds, presentations and discussions held for residents during the academic year. (Residents will be allowed </w:t>
      </w:r>
      <w:r w:rsidRPr="00F76835">
        <w:rPr>
          <w:rFonts w:ascii="Arial" w:hAnsi="Arial" w:cs="Arial"/>
          <w:sz w:val="24"/>
          <w:u w:val="single"/>
        </w:rPr>
        <w:t>three absences</w:t>
      </w:r>
      <w:r w:rsidRPr="00F76835">
        <w:rPr>
          <w:rFonts w:ascii="Arial" w:hAnsi="Arial" w:cs="Arial"/>
          <w:sz w:val="24"/>
        </w:rPr>
        <w:t xml:space="preserve"> per academic year excluding CME, vacation time, and sick time.) </w:t>
      </w:r>
      <w:r w:rsidRPr="00F76835">
        <w:rPr>
          <w:rFonts w:ascii="Arial" w:hAnsi="Arial" w:cs="Arial"/>
          <w:b/>
          <w:bCs/>
          <w:sz w:val="24"/>
          <w:u w:val="single"/>
        </w:rPr>
        <w:t>Any resident more than fifteen (15) minutes late to a weekly seminar will be documented as absent.</w:t>
      </w:r>
    </w:p>
    <w:p w14:paraId="179C7A8B" w14:textId="77777777" w:rsidR="002574F8" w:rsidRPr="00F76835" w:rsidRDefault="002574F8" w:rsidP="00C14CB9">
      <w:pPr>
        <w:pStyle w:val="ListParagraph"/>
        <w:numPr>
          <w:ilvl w:val="0"/>
          <w:numId w:val="35"/>
        </w:numPr>
        <w:tabs>
          <w:tab w:val="left" w:pos="0"/>
          <w:tab w:val="left" w:pos="360"/>
          <w:tab w:val="left" w:pos="720"/>
        </w:tabs>
        <w:suppressAutoHyphens/>
        <w:spacing w:after="0" w:line="240" w:lineRule="auto"/>
        <w:contextualSpacing w:val="0"/>
        <w:jc w:val="both"/>
        <w:rPr>
          <w:rFonts w:ascii="Arial" w:hAnsi="Arial" w:cs="Arial"/>
          <w:sz w:val="24"/>
        </w:rPr>
      </w:pPr>
      <w:r w:rsidRPr="00F76835">
        <w:rPr>
          <w:rFonts w:ascii="Arial" w:hAnsi="Arial" w:cs="Arial"/>
          <w:sz w:val="24"/>
        </w:rPr>
        <w:t>Participate fully in practicum rotations.</w:t>
      </w:r>
    </w:p>
    <w:p w14:paraId="6915E5A9" w14:textId="77777777" w:rsidR="002574F8" w:rsidRPr="00F76835" w:rsidRDefault="002574F8" w:rsidP="00C14CB9">
      <w:pPr>
        <w:pStyle w:val="ListParagraph"/>
        <w:numPr>
          <w:ilvl w:val="0"/>
          <w:numId w:val="35"/>
        </w:numPr>
        <w:tabs>
          <w:tab w:val="left" w:pos="0"/>
          <w:tab w:val="left" w:pos="360"/>
          <w:tab w:val="left" w:pos="720"/>
        </w:tabs>
        <w:suppressAutoHyphens/>
        <w:spacing w:after="0" w:line="240" w:lineRule="auto"/>
        <w:contextualSpacing w:val="0"/>
        <w:jc w:val="both"/>
        <w:rPr>
          <w:rFonts w:ascii="Arial" w:hAnsi="Arial" w:cs="Arial"/>
          <w:sz w:val="24"/>
        </w:rPr>
      </w:pPr>
      <w:r w:rsidRPr="00F76835">
        <w:rPr>
          <w:rFonts w:ascii="Arial" w:hAnsi="Arial" w:cs="Arial"/>
          <w:sz w:val="24"/>
        </w:rPr>
        <w:t>Complete a learning contract at the beginning of each rotation and submit it to the program office.</w:t>
      </w:r>
    </w:p>
    <w:p w14:paraId="081862F5" w14:textId="77777777" w:rsidR="002574F8" w:rsidRPr="009531F6" w:rsidRDefault="002574F8" w:rsidP="00C14CB9">
      <w:pPr>
        <w:pStyle w:val="ListParagraph"/>
        <w:numPr>
          <w:ilvl w:val="0"/>
          <w:numId w:val="35"/>
        </w:numPr>
        <w:tabs>
          <w:tab w:val="left" w:pos="0"/>
          <w:tab w:val="left" w:pos="360"/>
          <w:tab w:val="left" w:pos="720"/>
        </w:tabs>
        <w:suppressAutoHyphens/>
        <w:spacing w:after="0" w:line="240" w:lineRule="auto"/>
        <w:contextualSpacing w:val="0"/>
        <w:jc w:val="both"/>
        <w:rPr>
          <w:rFonts w:ascii="Arial" w:hAnsi="Arial" w:cs="Arial"/>
          <w:sz w:val="24"/>
        </w:rPr>
      </w:pPr>
      <w:r w:rsidRPr="00F76835">
        <w:rPr>
          <w:rFonts w:ascii="Arial" w:hAnsi="Arial" w:cs="Arial"/>
          <w:sz w:val="24"/>
        </w:rPr>
        <w:t>Complete all assignments and administrative duties in a timely manner.</w:t>
      </w:r>
    </w:p>
    <w:p w14:paraId="2A990D53" w14:textId="77777777" w:rsidR="002574F8" w:rsidRDefault="00643679" w:rsidP="00C14CB9">
      <w:pPr>
        <w:pStyle w:val="ListParagraph"/>
        <w:numPr>
          <w:ilvl w:val="0"/>
          <w:numId w:val="35"/>
        </w:numPr>
        <w:suppressAutoHyphens/>
        <w:spacing w:after="0" w:line="240" w:lineRule="auto"/>
        <w:contextualSpacing w:val="0"/>
        <w:jc w:val="both"/>
        <w:rPr>
          <w:rFonts w:ascii="Arial" w:hAnsi="Arial" w:cs="Arial"/>
          <w:sz w:val="24"/>
        </w:rPr>
      </w:pPr>
      <w:r w:rsidRPr="00F76835">
        <w:rPr>
          <w:rFonts w:ascii="Arial" w:hAnsi="Arial" w:cs="Arial"/>
          <w:sz w:val="24"/>
        </w:rPr>
        <w:t>Conduct and present results of approved field research projects.</w:t>
      </w:r>
    </w:p>
    <w:p w14:paraId="4CA0E518" w14:textId="77777777" w:rsidR="009531F6" w:rsidRPr="009531F6" w:rsidRDefault="009531F6" w:rsidP="009531F6">
      <w:pPr>
        <w:pStyle w:val="ListParagraph"/>
        <w:suppressAutoHyphens/>
        <w:spacing w:after="0" w:line="240" w:lineRule="auto"/>
        <w:contextualSpacing w:val="0"/>
        <w:jc w:val="both"/>
        <w:rPr>
          <w:rFonts w:ascii="Arial" w:hAnsi="Arial" w:cs="Arial"/>
          <w:sz w:val="24"/>
        </w:rPr>
      </w:pPr>
    </w:p>
    <w:p w14:paraId="5381AF8C" w14:textId="77777777" w:rsidR="00374F96" w:rsidRDefault="00374F96" w:rsidP="00BB5AAF">
      <w:pPr>
        <w:tabs>
          <w:tab w:val="left" w:pos="0"/>
        </w:tabs>
        <w:suppressAutoHyphens/>
        <w:jc w:val="both"/>
        <w:rPr>
          <w:b/>
          <w:sz w:val="24"/>
        </w:rPr>
      </w:pPr>
      <w:r>
        <w:rPr>
          <w:b/>
          <w:sz w:val="24"/>
        </w:rPr>
        <w:t xml:space="preserve">Specific practicum objectives </w:t>
      </w:r>
      <w:r w:rsidR="005359F5">
        <w:rPr>
          <w:b/>
          <w:sz w:val="24"/>
        </w:rPr>
        <w:t>can be found in the competency-based learning objectives and milestones</w:t>
      </w:r>
      <w:r>
        <w:rPr>
          <w:b/>
          <w:sz w:val="24"/>
        </w:rPr>
        <w:t>.</w:t>
      </w:r>
    </w:p>
    <w:p w14:paraId="313861EE" w14:textId="77777777" w:rsidR="00374F96" w:rsidRPr="00866C28" w:rsidRDefault="00374F96" w:rsidP="00A15349">
      <w:pPr>
        <w:pStyle w:val="Heading2"/>
      </w:pPr>
      <w:bookmarkStart w:id="38" w:name="_Toc422733441"/>
      <w:bookmarkStart w:id="39" w:name="_Toc423699701"/>
      <w:bookmarkStart w:id="40" w:name="_Toc12015041"/>
      <w:r w:rsidRPr="00866C28">
        <w:t>Academic Objectives:</w:t>
      </w:r>
      <w:bookmarkEnd w:id="38"/>
      <w:bookmarkEnd w:id="39"/>
      <w:bookmarkEnd w:id="40"/>
    </w:p>
    <w:p w14:paraId="5B11B9A8" w14:textId="77777777" w:rsidR="00374F96" w:rsidRPr="00666CE2" w:rsidRDefault="00374F96" w:rsidP="00C14CB9">
      <w:pPr>
        <w:pStyle w:val="ListParagraph"/>
        <w:numPr>
          <w:ilvl w:val="0"/>
          <w:numId w:val="35"/>
        </w:numPr>
        <w:tabs>
          <w:tab w:val="left" w:pos="0"/>
          <w:tab w:val="left" w:pos="360"/>
          <w:tab w:val="left" w:pos="720"/>
        </w:tabs>
        <w:suppressAutoHyphens/>
        <w:spacing w:before="120" w:after="120" w:line="240" w:lineRule="auto"/>
        <w:contextualSpacing w:val="0"/>
        <w:rPr>
          <w:sz w:val="24"/>
          <w:szCs w:val="24"/>
        </w:rPr>
      </w:pPr>
      <w:r w:rsidRPr="00666CE2">
        <w:rPr>
          <w:rFonts w:ascii="Arial" w:hAnsi="Arial" w:cs="Arial"/>
          <w:sz w:val="24"/>
          <w:szCs w:val="24"/>
        </w:rPr>
        <w:t>Maintain good academic standing and fulfill</w:t>
      </w:r>
      <w:r w:rsidR="002E17A0" w:rsidRPr="00666CE2">
        <w:rPr>
          <w:rFonts w:ascii="Arial" w:hAnsi="Arial" w:cs="Arial"/>
          <w:sz w:val="24"/>
          <w:szCs w:val="24"/>
        </w:rPr>
        <w:t xml:space="preserve"> all requirements of the </w:t>
      </w:r>
      <w:r w:rsidR="003956F6" w:rsidRPr="00666CE2">
        <w:rPr>
          <w:rFonts w:ascii="Arial" w:hAnsi="Arial" w:cs="Arial"/>
          <w:sz w:val="24"/>
          <w:szCs w:val="24"/>
        </w:rPr>
        <w:t>degree program</w:t>
      </w:r>
      <w:r w:rsidR="002E17A0" w:rsidRPr="00666CE2">
        <w:rPr>
          <w:rFonts w:ascii="Arial" w:hAnsi="Arial" w:cs="Arial"/>
          <w:sz w:val="24"/>
          <w:szCs w:val="24"/>
        </w:rPr>
        <w:t xml:space="preserve"> </w:t>
      </w:r>
      <w:r w:rsidRPr="00666CE2">
        <w:rPr>
          <w:rFonts w:ascii="Arial" w:hAnsi="Arial" w:cs="Arial"/>
          <w:sz w:val="24"/>
          <w:szCs w:val="24"/>
        </w:rPr>
        <w:t>(MPH).</w:t>
      </w:r>
    </w:p>
    <w:p w14:paraId="520C45D6" w14:textId="77777777" w:rsidR="00374F96" w:rsidRPr="00666CE2" w:rsidRDefault="00323686" w:rsidP="00C14CB9">
      <w:pPr>
        <w:pStyle w:val="ListParagraph"/>
        <w:numPr>
          <w:ilvl w:val="0"/>
          <w:numId w:val="35"/>
        </w:numPr>
        <w:tabs>
          <w:tab w:val="left" w:pos="0"/>
          <w:tab w:val="left" w:pos="360"/>
          <w:tab w:val="left" w:pos="720"/>
        </w:tabs>
        <w:suppressAutoHyphens/>
        <w:spacing w:before="120" w:after="120" w:line="240" w:lineRule="auto"/>
        <w:contextualSpacing w:val="0"/>
        <w:rPr>
          <w:rFonts w:ascii="Arial" w:hAnsi="Arial" w:cs="Arial"/>
          <w:sz w:val="24"/>
          <w:szCs w:val="24"/>
        </w:rPr>
      </w:pPr>
      <w:r w:rsidRPr="00666CE2">
        <w:rPr>
          <w:rFonts w:ascii="Arial" w:hAnsi="Arial" w:cs="Arial"/>
          <w:sz w:val="24"/>
          <w:szCs w:val="24"/>
        </w:rPr>
        <w:t>Actively p</w:t>
      </w:r>
      <w:r w:rsidR="00374F96" w:rsidRPr="00666CE2">
        <w:rPr>
          <w:rFonts w:ascii="Arial" w:hAnsi="Arial" w:cs="Arial"/>
          <w:sz w:val="24"/>
          <w:szCs w:val="24"/>
        </w:rPr>
        <w:t xml:space="preserve">articipate in </w:t>
      </w:r>
      <w:r w:rsidR="003956F6" w:rsidRPr="00666CE2">
        <w:rPr>
          <w:rFonts w:ascii="Arial" w:hAnsi="Arial" w:cs="Arial"/>
          <w:sz w:val="24"/>
          <w:szCs w:val="24"/>
        </w:rPr>
        <w:t>s</w:t>
      </w:r>
      <w:r w:rsidR="00374F96" w:rsidRPr="00666CE2">
        <w:rPr>
          <w:rFonts w:ascii="Arial" w:hAnsi="Arial" w:cs="Arial"/>
          <w:sz w:val="24"/>
          <w:szCs w:val="24"/>
        </w:rPr>
        <w:t>chool activities, including seminars, required cour</w:t>
      </w:r>
      <w:r w:rsidR="00866C28" w:rsidRPr="00666CE2">
        <w:rPr>
          <w:rFonts w:ascii="Arial" w:hAnsi="Arial" w:cs="Arial"/>
          <w:sz w:val="24"/>
          <w:szCs w:val="24"/>
        </w:rPr>
        <w:t>ses, and teaching opportunities.</w:t>
      </w:r>
    </w:p>
    <w:p w14:paraId="3BDFFA7C" w14:textId="77777777" w:rsidR="00573378" w:rsidRPr="006D193C" w:rsidRDefault="00374F96" w:rsidP="00C14CB9">
      <w:pPr>
        <w:pStyle w:val="ListParagraph"/>
        <w:numPr>
          <w:ilvl w:val="0"/>
          <w:numId w:val="35"/>
        </w:numPr>
        <w:tabs>
          <w:tab w:val="left" w:pos="0"/>
          <w:tab w:val="left" w:pos="360"/>
          <w:tab w:val="left" w:pos="720"/>
        </w:tabs>
        <w:suppressAutoHyphens/>
        <w:spacing w:before="120" w:after="120" w:line="240" w:lineRule="auto"/>
        <w:contextualSpacing w:val="0"/>
        <w:rPr>
          <w:rFonts w:ascii="Arial" w:hAnsi="Arial" w:cs="Arial"/>
          <w:sz w:val="24"/>
          <w:szCs w:val="24"/>
        </w:rPr>
      </w:pPr>
      <w:r w:rsidRPr="00666CE2">
        <w:rPr>
          <w:rFonts w:ascii="Arial" w:hAnsi="Arial" w:cs="Arial"/>
          <w:sz w:val="24"/>
          <w:szCs w:val="24"/>
        </w:rPr>
        <w:t xml:space="preserve">Seek advice and assistance from the designated preceptor in planning both academic and </w:t>
      </w:r>
      <w:r w:rsidR="009531F6" w:rsidRPr="00666CE2">
        <w:rPr>
          <w:rFonts w:ascii="Arial" w:hAnsi="Arial" w:cs="Arial"/>
          <w:sz w:val="24"/>
          <w:szCs w:val="24"/>
        </w:rPr>
        <w:t>rotation</w:t>
      </w:r>
      <w:r w:rsidRPr="00666CE2">
        <w:rPr>
          <w:rFonts w:ascii="Arial" w:hAnsi="Arial" w:cs="Arial"/>
          <w:sz w:val="24"/>
          <w:szCs w:val="24"/>
        </w:rPr>
        <w:t xml:space="preserve"> experiences.  </w:t>
      </w:r>
      <w:bookmarkStart w:id="41" w:name="_Toc422733442"/>
    </w:p>
    <w:p w14:paraId="1A99356D" w14:textId="77777777" w:rsidR="00A474F0" w:rsidRPr="006D193C" w:rsidRDefault="00A474F0" w:rsidP="00666CE2">
      <w:pPr>
        <w:pStyle w:val="Heading2"/>
        <w:jc w:val="both"/>
        <w:rPr>
          <w:color w:val="000000" w:themeColor="text1"/>
          <w:sz w:val="24"/>
          <w:szCs w:val="24"/>
        </w:rPr>
      </w:pPr>
      <w:bookmarkStart w:id="42" w:name="_Toc12015042"/>
      <w:r w:rsidRPr="006D193C">
        <w:rPr>
          <w:color w:val="000000" w:themeColor="text1"/>
          <w:sz w:val="24"/>
          <w:szCs w:val="24"/>
        </w:rPr>
        <w:t>Patient Safety</w:t>
      </w:r>
      <w:bookmarkEnd w:id="42"/>
    </w:p>
    <w:p w14:paraId="02A349ED" w14:textId="77777777" w:rsidR="00804097" w:rsidRPr="006D193C" w:rsidRDefault="00804097" w:rsidP="00666CE2">
      <w:pPr>
        <w:jc w:val="both"/>
        <w:rPr>
          <w:color w:val="000000" w:themeColor="text1"/>
          <w:sz w:val="24"/>
          <w:szCs w:val="24"/>
        </w:rPr>
      </w:pPr>
      <w:r w:rsidRPr="006D193C">
        <w:rPr>
          <w:color w:val="000000" w:themeColor="text1"/>
          <w:sz w:val="24"/>
          <w:szCs w:val="24"/>
        </w:rPr>
        <w:t>Per ACGME requirements, the</w:t>
      </w:r>
      <w:r w:rsidR="00666CE2" w:rsidRPr="006D193C">
        <w:rPr>
          <w:color w:val="000000" w:themeColor="text1"/>
          <w:sz w:val="24"/>
          <w:szCs w:val="24"/>
        </w:rPr>
        <w:t xml:space="preserve"> program, its faculty and</w:t>
      </w:r>
      <w:r w:rsidRPr="006D193C">
        <w:rPr>
          <w:color w:val="000000" w:themeColor="text1"/>
          <w:sz w:val="24"/>
          <w:szCs w:val="24"/>
        </w:rPr>
        <w:t xml:space="preserve"> residents must actively participate in patient safety systems and contribute to a culture of safety. The program must have a structure that promotes safe, inter</w:t>
      </w:r>
      <w:r w:rsidR="00666CE2" w:rsidRPr="006D193C">
        <w:rPr>
          <w:color w:val="000000" w:themeColor="text1"/>
          <w:sz w:val="24"/>
          <w:szCs w:val="24"/>
        </w:rPr>
        <w:t xml:space="preserve">professional, team-based care.  </w:t>
      </w:r>
      <w:r w:rsidRPr="006D193C">
        <w:rPr>
          <w:color w:val="000000" w:themeColor="text1"/>
          <w:sz w:val="24"/>
          <w:szCs w:val="24"/>
        </w:rPr>
        <w:t xml:space="preserve">Programs must provide formal educational activities that promote patient safety-related goals, tools, and techniques. </w:t>
      </w:r>
    </w:p>
    <w:p w14:paraId="4D57CCD5" w14:textId="77777777" w:rsidR="00666CE2" w:rsidRPr="006D193C" w:rsidRDefault="00666CE2" w:rsidP="00666CE2">
      <w:pPr>
        <w:jc w:val="both"/>
        <w:rPr>
          <w:color w:val="000000" w:themeColor="text1"/>
          <w:sz w:val="24"/>
          <w:szCs w:val="24"/>
        </w:rPr>
      </w:pPr>
    </w:p>
    <w:p w14:paraId="3C59E903" w14:textId="77777777" w:rsidR="00666CE2" w:rsidRPr="006D193C" w:rsidRDefault="00804097" w:rsidP="00666CE2">
      <w:pPr>
        <w:jc w:val="both"/>
        <w:rPr>
          <w:color w:val="000000" w:themeColor="text1"/>
          <w:sz w:val="24"/>
          <w:szCs w:val="24"/>
        </w:rPr>
      </w:pPr>
      <w:r w:rsidRPr="006D193C">
        <w:rPr>
          <w:color w:val="000000" w:themeColor="text1"/>
          <w:sz w:val="24"/>
          <w:szCs w:val="24"/>
        </w:rPr>
        <w:t>Patient Safety Events</w:t>
      </w:r>
      <w:r w:rsidR="00666CE2" w:rsidRPr="006D193C">
        <w:rPr>
          <w:color w:val="000000" w:themeColor="text1"/>
          <w:sz w:val="24"/>
          <w:szCs w:val="24"/>
        </w:rPr>
        <w:t xml:space="preserve"> - </w:t>
      </w:r>
      <w:r w:rsidRPr="006D193C">
        <w:rPr>
          <w:color w:val="000000" w:themeColor="text1"/>
          <w:sz w:val="24"/>
          <w:szCs w:val="24"/>
        </w:rPr>
        <w:t xml:space="preserve">Reporting, investigation, and follow-up of adverse events, near misses, and unsafe conditions are pivotal mechanisms for improving patient safety, and are essential for the success of any patient safety program. Feedback and experiential learning are essential to developing true competence in the ability to identify causes and institute sustainable systems-based changes to ameliorate patient safety vulnerabilities. </w:t>
      </w:r>
    </w:p>
    <w:p w14:paraId="604CFC91" w14:textId="77777777" w:rsidR="00666CE2" w:rsidRPr="006D193C" w:rsidRDefault="00666CE2" w:rsidP="00666CE2">
      <w:pPr>
        <w:jc w:val="both"/>
        <w:rPr>
          <w:color w:val="000000" w:themeColor="text1"/>
          <w:sz w:val="24"/>
          <w:szCs w:val="24"/>
        </w:rPr>
      </w:pPr>
    </w:p>
    <w:p w14:paraId="048236C6" w14:textId="77777777" w:rsidR="00804097" w:rsidRPr="006D193C" w:rsidRDefault="00804097" w:rsidP="00666CE2">
      <w:pPr>
        <w:jc w:val="both"/>
        <w:rPr>
          <w:color w:val="000000" w:themeColor="text1"/>
          <w:sz w:val="24"/>
          <w:szCs w:val="24"/>
        </w:rPr>
      </w:pPr>
      <w:r w:rsidRPr="006D193C">
        <w:rPr>
          <w:color w:val="000000" w:themeColor="text1"/>
          <w:sz w:val="24"/>
          <w:szCs w:val="24"/>
        </w:rPr>
        <w:t xml:space="preserve">Residents, fellows, faculty members, and other clinical staff members must: </w:t>
      </w:r>
    </w:p>
    <w:p w14:paraId="127BF338" w14:textId="77777777" w:rsidR="00804097" w:rsidRPr="006D193C" w:rsidRDefault="00804097" w:rsidP="00232FD1">
      <w:pPr>
        <w:pStyle w:val="ListParagraph"/>
        <w:numPr>
          <w:ilvl w:val="0"/>
          <w:numId w:val="69"/>
        </w:numPr>
        <w:jc w:val="both"/>
        <w:rPr>
          <w:rFonts w:ascii="Arial" w:hAnsi="Arial" w:cs="Arial"/>
          <w:color w:val="000000" w:themeColor="text1"/>
          <w:sz w:val="24"/>
          <w:szCs w:val="24"/>
        </w:rPr>
      </w:pPr>
      <w:r w:rsidRPr="006D193C">
        <w:rPr>
          <w:rFonts w:ascii="Arial" w:hAnsi="Arial" w:cs="Arial"/>
          <w:color w:val="000000" w:themeColor="text1"/>
          <w:sz w:val="24"/>
          <w:szCs w:val="24"/>
        </w:rPr>
        <w:t xml:space="preserve">know their responsibilities in reporting patient safety events at the clinical site; </w:t>
      </w:r>
    </w:p>
    <w:p w14:paraId="382E620B" w14:textId="77777777" w:rsidR="00804097" w:rsidRPr="006D193C" w:rsidRDefault="00804097" w:rsidP="00232FD1">
      <w:pPr>
        <w:pStyle w:val="ListParagraph"/>
        <w:numPr>
          <w:ilvl w:val="0"/>
          <w:numId w:val="69"/>
        </w:numPr>
        <w:jc w:val="both"/>
        <w:rPr>
          <w:rFonts w:ascii="Arial" w:hAnsi="Arial" w:cs="Arial"/>
          <w:color w:val="000000" w:themeColor="text1"/>
          <w:sz w:val="24"/>
          <w:szCs w:val="24"/>
        </w:rPr>
      </w:pPr>
      <w:r w:rsidRPr="006D193C">
        <w:rPr>
          <w:rFonts w:ascii="Arial" w:hAnsi="Arial" w:cs="Arial"/>
          <w:color w:val="000000" w:themeColor="text1"/>
          <w:sz w:val="24"/>
          <w:szCs w:val="24"/>
        </w:rPr>
        <w:t xml:space="preserve">know how to report patient safety events, including near misses, at the clinical site; </w:t>
      </w:r>
    </w:p>
    <w:p w14:paraId="66740A66" w14:textId="77777777" w:rsidR="00804097" w:rsidRPr="006D193C" w:rsidRDefault="00804097" w:rsidP="00232FD1">
      <w:pPr>
        <w:pStyle w:val="ListParagraph"/>
        <w:numPr>
          <w:ilvl w:val="0"/>
          <w:numId w:val="69"/>
        </w:numPr>
        <w:jc w:val="both"/>
        <w:rPr>
          <w:rFonts w:ascii="Arial" w:hAnsi="Arial" w:cs="Arial"/>
          <w:color w:val="000000" w:themeColor="text1"/>
          <w:sz w:val="24"/>
          <w:szCs w:val="24"/>
        </w:rPr>
      </w:pPr>
      <w:r w:rsidRPr="006D193C">
        <w:rPr>
          <w:rFonts w:ascii="Arial" w:hAnsi="Arial" w:cs="Arial"/>
          <w:color w:val="000000" w:themeColor="text1"/>
          <w:sz w:val="24"/>
          <w:szCs w:val="24"/>
        </w:rPr>
        <w:t xml:space="preserve">be provided with summary information of their institution’s patient safety reports. </w:t>
      </w:r>
    </w:p>
    <w:p w14:paraId="0CBFD30F" w14:textId="77777777" w:rsidR="00804097" w:rsidRPr="006D193C" w:rsidRDefault="00804097" w:rsidP="00232FD1">
      <w:pPr>
        <w:pStyle w:val="ListParagraph"/>
        <w:numPr>
          <w:ilvl w:val="0"/>
          <w:numId w:val="69"/>
        </w:numPr>
        <w:jc w:val="both"/>
        <w:rPr>
          <w:rFonts w:ascii="Arial" w:hAnsi="Arial" w:cs="Arial"/>
          <w:color w:val="000000" w:themeColor="text1"/>
          <w:sz w:val="24"/>
          <w:szCs w:val="24"/>
        </w:rPr>
      </w:pPr>
      <w:r w:rsidRPr="006D193C">
        <w:rPr>
          <w:rFonts w:ascii="Arial" w:hAnsi="Arial" w:cs="Arial"/>
          <w:color w:val="000000" w:themeColor="text1"/>
          <w:sz w:val="24"/>
          <w:szCs w:val="24"/>
        </w:rPr>
        <w:t>Residents must participate as team members in real and/or simulated interprofessional clinical patient safety activities, such as root cause analyses or other activities that include analysis, as well as formulation and implementation of actions.</w:t>
      </w:r>
    </w:p>
    <w:p w14:paraId="36109E6C" w14:textId="77777777" w:rsidR="00804097" w:rsidRPr="006D193C" w:rsidRDefault="00804097" w:rsidP="00666CE2">
      <w:pPr>
        <w:jc w:val="both"/>
        <w:rPr>
          <w:color w:val="000000" w:themeColor="text1"/>
          <w:sz w:val="24"/>
          <w:szCs w:val="24"/>
        </w:rPr>
      </w:pPr>
      <w:r w:rsidRPr="006D193C">
        <w:rPr>
          <w:color w:val="000000" w:themeColor="text1"/>
          <w:sz w:val="24"/>
          <w:szCs w:val="24"/>
        </w:rPr>
        <w:t xml:space="preserve">Resident Education and Experience in Disclosure of Adverse Events </w:t>
      </w:r>
    </w:p>
    <w:p w14:paraId="369A6303" w14:textId="77777777" w:rsidR="00666CE2" w:rsidRPr="006D193C" w:rsidRDefault="00666CE2" w:rsidP="00232FD1">
      <w:pPr>
        <w:widowControl w:val="0"/>
        <w:numPr>
          <w:ilvl w:val="0"/>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Patient-centered care requires patients, and when appropriate families, to be apprised of clinical situations that affect them, including adverse events. This is an important skill for faculty physicians to model, and for residents to develop and apply. </w:t>
      </w:r>
    </w:p>
    <w:p w14:paraId="5BD53265" w14:textId="77777777" w:rsidR="00804097" w:rsidRPr="006D193C" w:rsidRDefault="00804097" w:rsidP="00232FD1">
      <w:pPr>
        <w:pStyle w:val="ListParagraph"/>
        <w:numPr>
          <w:ilvl w:val="0"/>
          <w:numId w:val="70"/>
        </w:numPr>
        <w:jc w:val="both"/>
        <w:rPr>
          <w:rFonts w:ascii="Arial" w:hAnsi="Arial" w:cs="Arial"/>
          <w:color w:val="000000" w:themeColor="text1"/>
          <w:sz w:val="24"/>
          <w:szCs w:val="24"/>
        </w:rPr>
      </w:pPr>
      <w:r w:rsidRPr="006D193C">
        <w:rPr>
          <w:rFonts w:ascii="Arial" w:hAnsi="Arial" w:cs="Arial"/>
          <w:color w:val="000000" w:themeColor="text1"/>
          <w:sz w:val="24"/>
          <w:szCs w:val="24"/>
        </w:rPr>
        <w:t xml:space="preserve">All residents must receive training in how to disclose adverse events to patients and families. </w:t>
      </w:r>
    </w:p>
    <w:p w14:paraId="1CFB3166" w14:textId="77777777" w:rsidR="00666CE2" w:rsidRPr="006D193C" w:rsidRDefault="00804097" w:rsidP="00232FD1">
      <w:pPr>
        <w:pStyle w:val="ListParagraph"/>
        <w:numPr>
          <w:ilvl w:val="0"/>
          <w:numId w:val="70"/>
        </w:numPr>
        <w:jc w:val="both"/>
        <w:rPr>
          <w:rFonts w:ascii="Arial" w:hAnsi="Arial" w:cs="Arial"/>
          <w:color w:val="000000" w:themeColor="text1"/>
          <w:sz w:val="24"/>
          <w:szCs w:val="24"/>
        </w:rPr>
      </w:pPr>
      <w:r w:rsidRPr="006D193C">
        <w:rPr>
          <w:rFonts w:ascii="Arial" w:hAnsi="Arial" w:cs="Arial"/>
          <w:color w:val="000000" w:themeColor="text1"/>
          <w:sz w:val="24"/>
          <w:szCs w:val="24"/>
        </w:rPr>
        <w:t xml:space="preserve">Residents should have the opportunity to participate in the disclosure of patient safety events, real or simulated. </w:t>
      </w:r>
    </w:p>
    <w:p w14:paraId="6BA2CE53" w14:textId="77777777" w:rsidR="00666CE2" w:rsidRPr="006D193C" w:rsidRDefault="00666CE2" w:rsidP="00666CE2">
      <w:pPr>
        <w:widowControl w:val="0"/>
        <w:autoSpaceDE w:val="0"/>
        <w:autoSpaceDN w:val="0"/>
        <w:adjustRightInd w:val="0"/>
        <w:contextualSpacing/>
        <w:jc w:val="both"/>
        <w:rPr>
          <w:b/>
          <w:color w:val="000000" w:themeColor="text1"/>
          <w:sz w:val="24"/>
          <w:szCs w:val="24"/>
        </w:rPr>
      </w:pPr>
      <w:r w:rsidRPr="006D193C">
        <w:rPr>
          <w:b/>
          <w:color w:val="000000" w:themeColor="text1"/>
          <w:sz w:val="24"/>
          <w:szCs w:val="24"/>
        </w:rPr>
        <w:t>Quality Improvement</w:t>
      </w:r>
    </w:p>
    <w:p w14:paraId="5FD22FCD" w14:textId="77777777" w:rsidR="00666CE2" w:rsidRPr="006D193C" w:rsidRDefault="00666CE2" w:rsidP="00232FD1">
      <w:pPr>
        <w:widowControl w:val="0"/>
        <w:numPr>
          <w:ilvl w:val="0"/>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Education in Quality Improvement - A cohesive model of health care includes quality-related goals, tools, and techniques that are necessary for health care professionals to achieve quality improvement goals. </w:t>
      </w:r>
    </w:p>
    <w:p w14:paraId="1D80A9CF" w14:textId="77777777" w:rsidR="00666CE2" w:rsidRPr="006D193C" w:rsidRDefault="00666CE2" w:rsidP="00232FD1">
      <w:pPr>
        <w:widowControl w:val="0"/>
        <w:numPr>
          <w:ilvl w:val="1"/>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Residents must receive training and experience in quality improvement processes, including an understanding of health care disparities. </w:t>
      </w:r>
    </w:p>
    <w:p w14:paraId="6BFF37F9" w14:textId="77777777" w:rsidR="00666CE2" w:rsidRPr="006D193C" w:rsidRDefault="00666CE2" w:rsidP="00232FD1">
      <w:pPr>
        <w:widowControl w:val="0"/>
        <w:numPr>
          <w:ilvl w:val="0"/>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Quality Metrics - Access to data is essential to prioritizing activities for care improvement and evaluating success of improvement efforts. </w:t>
      </w:r>
    </w:p>
    <w:p w14:paraId="39133A20" w14:textId="77777777" w:rsidR="00666CE2" w:rsidRPr="006D193C" w:rsidRDefault="00666CE2" w:rsidP="00232FD1">
      <w:pPr>
        <w:widowControl w:val="0"/>
        <w:numPr>
          <w:ilvl w:val="1"/>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Residents and faculty members must receive data on quality metrics and benchmarks related to their patient populations. </w:t>
      </w:r>
    </w:p>
    <w:p w14:paraId="31A9C268" w14:textId="77777777" w:rsidR="00666CE2" w:rsidRPr="006D193C" w:rsidRDefault="00666CE2" w:rsidP="00232FD1">
      <w:pPr>
        <w:widowControl w:val="0"/>
        <w:numPr>
          <w:ilvl w:val="0"/>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Engagement in Quality Improvement Activities - Experiential learning is essential to developing the ability to identify and institute sustainable systems-based changes to improve patient care. </w:t>
      </w:r>
    </w:p>
    <w:p w14:paraId="5893CF05" w14:textId="77777777" w:rsidR="00666CE2" w:rsidRPr="006D193C" w:rsidRDefault="00666CE2" w:rsidP="00232FD1">
      <w:pPr>
        <w:widowControl w:val="0"/>
        <w:numPr>
          <w:ilvl w:val="1"/>
          <w:numId w:val="70"/>
        </w:numPr>
        <w:autoSpaceDE w:val="0"/>
        <w:autoSpaceDN w:val="0"/>
        <w:adjustRightInd w:val="0"/>
        <w:contextualSpacing/>
        <w:jc w:val="both"/>
        <w:rPr>
          <w:color w:val="000000" w:themeColor="text1"/>
          <w:sz w:val="24"/>
          <w:szCs w:val="24"/>
        </w:rPr>
      </w:pPr>
      <w:r w:rsidRPr="006D193C">
        <w:rPr>
          <w:color w:val="000000" w:themeColor="text1"/>
          <w:sz w:val="24"/>
          <w:szCs w:val="24"/>
        </w:rPr>
        <w:t xml:space="preserve"> Residents must have the opportunity to participate in interprofessional quality improvement activities.</w:t>
      </w:r>
    </w:p>
    <w:p w14:paraId="3979D858" w14:textId="77777777" w:rsidR="00666CE2" w:rsidRPr="006D193C" w:rsidRDefault="00666CE2" w:rsidP="00232FD1">
      <w:pPr>
        <w:widowControl w:val="0"/>
        <w:numPr>
          <w:ilvl w:val="2"/>
          <w:numId w:val="70"/>
        </w:numPr>
        <w:autoSpaceDE w:val="0"/>
        <w:autoSpaceDN w:val="0"/>
        <w:adjustRightInd w:val="0"/>
        <w:contextualSpacing/>
        <w:jc w:val="both"/>
        <w:rPr>
          <w:color w:val="000000" w:themeColor="text1"/>
          <w:sz w:val="24"/>
          <w:szCs w:val="24"/>
        </w:rPr>
      </w:pPr>
      <w:r w:rsidRPr="006D193C">
        <w:rPr>
          <w:color w:val="000000" w:themeColor="text1"/>
          <w:sz w:val="24"/>
          <w:szCs w:val="24"/>
        </w:rPr>
        <w:t>This should include activities aimed at reducing health care disparities.</w:t>
      </w:r>
    </w:p>
    <w:p w14:paraId="126D8688" w14:textId="77777777" w:rsidR="00666CE2" w:rsidRPr="00666CE2" w:rsidRDefault="00666CE2" w:rsidP="00666CE2">
      <w:pPr>
        <w:jc w:val="both"/>
        <w:rPr>
          <w:sz w:val="24"/>
          <w:szCs w:val="24"/>
        </w:rPr>
      </w:pPr>
    </w:p>
    <w:p w14:paraId="0ECECBBA" w14:textId="77777777" w:rsidR="00A474F0" w:rsidRPr="00666CE2" w:rsidRDefault="004E48BD" w:rsidP="00666CE2">
      <w:pPr>
        <w:jc w:val="both"/>
        <w:rPr>
          <w:color w:val="auto"/>
          <w:sz w:val="24"/>
          <w:szCs w:val="24"/>
        </w:rPr>
      </w:pPr>
      <w:r w:rsidRPr="00666CE2">
        <w:rPr>
          <w:color w:val="auto"/>
          <w:sz w:val="24"/>
          <w:szCs w:val="24"/>
        </w:rPr>
        <w:t>The</w:t>
      </w:r>
      <w:r w:rsidR="00A474F0" w:rsidRPr="00666CE2">
        <w:rPr>
          <w:color w:val="auto"/>
          <w:sz w:val="24"/>
          <w:szCs w:val="24"/>
        </w:rPr>
        <w:t xml:space="preserve"> </w:t>
      </w:r>
      <w:r w:rsidRPr="00666CE2">
        <w:rPr>
          <w:color w:val="auto"/>
          <w:sz w:val="24"/>
          <w:szCs w:val="24"/>
        </w:rPr>
        <w:t>PH/PM Residency Program provides a curriculum that teaches residents</w:t>
      </w:r>
      <w:r w:rsidR="00A474F0" w:rsidRPr="00666CE2">
        <w:rPr>
          <w:color w:val="auto"/>
          <w:sz w:val="24"/>
          <w:szCs w:val="24"/>
        </w:rPr>
        <w:t xml:space="preserve"> the principles and practices of patient safety and quality improvement</w:t>
      </w:r>
      <w:r w:rsidRPr="00666CE2">
        <w:rPr>
          <w:color w:val="auto"/>
          <w:sz w:val="24"/>
          <w:szCs w:val="24"/>
        </w:rPr>
        <w:t xml:space="preserve"> (PS/QI)</w:t>
      </w:r>
      <w:r w:rsidR="00A474F0" w:rsidRPr="00666CE2">
        <w:rPr>
          <w:color w:val="auto"/>
          <w:sz w:val="24"/>
          <w:szCs w:val="24"/>
        </w:rPr>
        <w:t>.</w:t>
      </w:r>
      <w:r w:rsidR="00A428BD" w:rsidRPr="00666CE2">
        <w:rPr>
          <w:color w:val="auto"/>
          <w:sz w:val="24"/>
          <w:szCs w:val="24"/>
        </w:rPr>
        <w:t xml:space="preserve"> </w:t>
      </w:r>
      <w:r w:rsidR="00A474F0" w:rsidRPr="00666CE2">
        <w:rPr>
          <w:color w:val="auto"/>
          <w:sz w:val="24"/>
          <w:szCs w:val="24"/>
        </w:rPr>
        <w:t>The curriculum’s objectives</w:t>
      </w:r>
      <w:r w:rsidRPr="00666CE2">
        <w:rPr>
          <w:color w:val="auto"/>
          <w:sz w:val="24"/>
          <w:szCs w:val="24"/>
        </w:rPr>
        <w:t xml:space="preserve"> are as follows</w:t>
      </w:r>
      <w:r w:rsidR="00A474F0" w:rsidRPr="00666CE2">
        <w:rPr>
          <w:color w:val="auto"/>
          <w:sz w:val="24"/>
          <w:szCs w:val="24"/>
        </w:rPr>
        <w:t>:</w:t>
      </w:r>
    </w:p>
    <w:p w14:paraId="2E6A5A84" w14:textId="77777777" w:rsidR="00A474F0" w:rsidRPr="00666CE2" w:rsidRDefault="00A474F0" w:rsidP="00232FD1">
      <w:pPr>
        <w:pStyle w:val="ListParagraph"/>
        <w:numPr>
          <w:ilvl w:val="0"/>
          <w:numId w:val="72"/>
        </w:numPr>
        <w:jc w:val="both"/>
        <w:rPr>
          <w:rFonts w:ascii="Arial" w:hAnsi="Arial" w:cs="Arial"/>
          <w:sz w:val="24"/>
          <w:szCs w:val="24"/>
        </w:rPr>
      </w:pPr>
      <w:r w:rsidRPr="00666CE2">
        <w:rPr>
          <w:rFonts w:ascii="Arial" w:hAnsi="Arial" w:cs="Arial"/>
          <w:sz w:val="24"/>
          <w:szCs w:val="24"/>
        </w:rPr>
        <w:t>Discuss the historical background of Patient Safety/Quality Improvement</w:t>
      </w:r>
    </w:p>
    <w:p w14:paraId="411F396B" w14:textId="77777777" w:rsidR="00A474F0" w:rsidRPr="00666CE2" w:rsidRDefault="00A474F0" w:rsidP="00232FD1">
      <w:pPr>
        <w:pStyle w:val="ListParagraph"/>
        <w:numPr>
          <w:ilvl w:val="0"/>
          <w:numId w:val="72"/>
        </w:numPr>
        <w:jc w:val="both"/>
        <w:rPr>
          <w:rFonts w:ascii="Arial" w:hAnsi="Arial" w:cs="Arial"/>
          <w:sz w:val="24"/>
          <w:szCs w:val="24"/>
        </w:rPr>
      </w:pPr>
      <w:r w:rsidRPr="00666CE2">
        <w:rPr>
          <w:rFonts w:ascii="Arial" w:hAnsi="Arial" w:cs="Arial"/>
          <w:sz w:val="24"/>
          <w:szCs w:val="24"/>
        </w:rPr>
        <w:t xml:space="preserve">Define </w:t>
      </w:r>
      <w:r w:rsidR="004E48BD" w:rsidRPr="00666CE2">
        <w:rPr>
          <w:rFonts w:ascii="Arial" w:hAnsi="Arial" w:cs="Arial"/>
          <w:sz w:val="24"/>
          <w:szCs w:val="24"/>
        </w:rPr>
        <w:t>the principles of Patient Safety/Quality Improvement</w:t>
      </w:r>
    </w:p>
    <w:p w14:paraId="65EA91F0" w14:textId="77777777" w:rsidR="00A474F0" w:rsidRPr="00666CE2" w:rsidRDefault="00A474F0" w:rsidP="00232FD1">
      <w:pPr>
        <w:pStyle w:val="ListParagraph"/>
        <w:numPr>
          <w:ilvl w:val="0"/>
          <w:numId w:val="72"/>
        </w:numPr>
        <w:jc w:val="both"/>
        <w:rPr>
          <w:rFonts w:ascii="Arial" w:hAnsi="Arial" w:cs="Arial"/>
          <w:sz w:val="24"/>
          <w:szCs w:val="24"/>
        </w:rPr>
      </w:pPr>
      <w:r w:rsidRPr="00666CE2">
        <w:rPr>
          <w:rFonts w:ascii="Arial" w:hAnsi="Arial" w:cs="Arial"/>
          <w:sz w:val="24"/>
          <w:szCs w:val="24"/>
        </w:rPr>
        <w:t xml:space="preserve">Define PS/QI problems specific to </w:t>
      </w:r>
      <w:r w:rsidR="004E48BD" w:rsidRPr="00666CE2">
        <w:rPr>
          <w:rFonts w:ascii="Arial" w:hAnsi="Arial" w:cs="Arial"/>
          <w:sz w:val="24"/>
          <w:szCs w:val="24"/>
        </w:rPr>
        <w:t>Public Health and Preventive Medicine</w:t>
      </w:r>
    </w:p>
    <w:p w14:paraId="72ED9CBF" w14:textId="77777777" w:rsidR="00A474F0" w:rsidRPr="00666CE2" w:rsidRDefault="00A474F0" w:rsidP="00232FD1">
      <w:pPr>
        <w:pStyle w:val="ListParagraph"/>
        <w:numPr>
          <w:ilvl w:val="0"/>
          <w:numId w:val="72"/>
        </w:numPr>
        <w:jc w:val="both"/>
        <w:rPr>
          <w:rFonts w:ascii="Arial" w:hAnsi="Arial" w:cs="Arial"/>
          <w:sz w:val="24"/>
          <w:szCs w:val="24"/>
        </w:rPr>
      </w:pPr>
      <w:r w:rsidRPr="00666CE2">
        <w:rPr>
          <w:rFonts w:ascii="Arial" w:hAnsi="Arial" w:cs="Arial"/>
          <w:sz w:val="24"/>
          <w:szCs w:val="24"/>
        </w:rPr>
        <w:t xml:space="preserve">Demonstrate </w:t>
      </w:r>
      <w:r w:rsidR="004E48BD" w:rsidRPr="00666CE2">
        <w:rPr>
          <w:rFonts w:ascii="Arial" w:hAnsi="Arial" w:cs="Arial"/>
          <w:sz w:val="24"/>
          <w:szCs w:val="24"/>
        </w:rPr>
        <w:t>the ability to apply PS/QI principles in a community or public health setting.</w:t>
      </w:r>
    </w:p>
    <w:p w14:paraId="20A32F32" w14:textId="77777777" w:rsidR="00A474F0" w:rsidRPr="00666CE2" w:rsidRDefault="00A474F0" w:rsidP="00232FD1">
      <w:pPr>
        <w:pStyle w:val="ListParagraph"/>
        <w:numPr>
          <w:ilvl w:val="0"/>
          <w:numId w:val="72"/>
        </w:numPr>
        <w:jc w:val="both"/>
        <w:rPr>
          <w:rFonts w:ascii="Arial" w:hAnsi="Arial" w:cs="Arial"/>
          <w:sz w:val="24"/>
          <w:szCs w:val="24"/>
        </w:rPr>
      </w:pPr>
      <w:r w:rsidRPr="00666CE2">
        <w:rPr>
          <w:rFonts w:ascii="Arial" w:hAnsi="Arial" w:cs="Arial"/>
          <w:sz w:val="24"/>
          <w:szCs w:val="24"/>
        </w:rPr>
        <w:t>Formulate a Quality Improvement project or participate in a project that is already in progress</w:t>
      </w:r>
    </w:p>
    <w:p w14:paraId="2F56428B" w14:textId="77777777" w:rsidR="00A474F0" w:rsidRDefault="00A474F0" w:rsidP="00232FD1">
      <w:pPr>
        <w:pStyle w:val="ListParagraph"/>
        <w:numPr>
          <w:ilvl w:val="0"/>
          <w:numId w:val="72"/>
        </w:numPr>
        <w:jc w:val="both"/>
        <w:rPr>
          <w:rFonts w:ascii="Arial" w:hAnsi="Arial" w:cs="Arial"/>
          <w:sz w:val="24"/>
          <w:szCs w:val="24"/>
        </w:rPr>
      </w:pPr>
      <w:r w:rsidRPr="00666CE2">
        <w:rPr>
          <w:rFonts w:ascii="Arial" w:hAnsi="Arial" w:cs="Arial"/>
          <w:sz w:val="24"/>
          <w:szCs w:val="24"/>
        </w:rPr>
        <w:t>Demonstrate behaviors associated with effective teamwork</w:t>
      </w:r>
      <w:r w:rsidR="004E48BD" w:rsidRPr="00666CE2">
        <w:rPr>
          <w:rFonts w:ascii="Arial" w:hAnsi="Arial" w:cs="Arial"/>
          <w:sz w:val="24"/>
          <w:szCs w:val="24"/>
        </w:rPr>
        <w:t xml:space="preserve"> </w:t>
      </w:r>
      <w:r w:rsidRPr="00666CE2">
        <w:rPr>
          <w:rFonts w:ascii="Arial" w:hAnsi="Arial" w:cs="Arial"/>
          <w:sz w:val="24"/>
          <w:szCs w:val="24"/>
        </w:rPr>
        <w:t>and interpersonal and communication skills</w:t>
      </w:r>
    </w:p>
    <w:p w14:paraId="1B439CE0" w14:textId="77777777" w:rsidR="004667A4" w:rsidRDefault="004667A4" w:rsidP="004667A4">
      <w:pPr>
        <w:jc w:val="both"/>
        <w:rPr>
          <w:sz w:val="24"/>
          <w:szCs w:val="24"/>
        </w:rPr>
      </w:pPr>
    </w:p>
    <w:p w14:paraId="0BE5F0B4" w14:textId="77777777" w:rsidR="004667A4" w:rsidRDefault="004667A4" w:rsidP="004667A4">
      <w:pPr>
        <w:jc w:val="both"/>
        <w:rPr>
          <w:sz w:val="24"/>
          <w:szCs w:val="24"/>
        </w:rPr>
      </w:pPr>
    </w:p>
    <w:p w14:paraId="0F4FED21" w14:textId="77777777" w:rsidR="004667A4" w:rsidRDefault="004667A4" w:rsidP="004667A4">
      <w:pPr>
        <w:jc w:val="both"/>
        <w:rPr>
          <w:sz w:val="24"/>
          <w:szCs w:val="24"/>
        </w:rPr>
      </w:pPr>
    </w:p>
    <w:p w14:paraId="0848C643" w14:textId="77777777" w:rsidR="004667A4" w:rsidRDefault="004667A4" w:rsidP="004667A4">
      <w:pPr>
        <w:jc w:val="both"/>
        <w:rPr>
          <w:sz w:val="24"/>
          <w:szCs w:val="24"/>
        </w:rPr>
      </w:pPr>
    </w:p>
    <w:p w14:paraId="6AEA9F73" w14:textId="77777777" w:rsidR="004667A4" w:rsidRDefault="004667A4" w:rsidP="004667A4">
      <w:pPr>
        <w:jc w:val="both"/>
        <w:rPr>
          <w:sz w:val="24"/>
          <w:szCs w:val="24"/>
        </w:rPr>
      </w:pPr>
    </w:p>
    <w:p w14:paraId="45F3F7F0" w14:textId="77777777" w:rsidR="004667A4" w:rsidRDefault="004667A4" w:rsidP="004667A4">
      <w:pPr>
        <w:jc w:val="both"/>
        <w:rPr>
          <w:sz w:val="24"/>
          <w:szCs w:val="24"/>
        </w:rPr>
      </w:pPr>
    </w:p>
    <w:p w14:paraId="3B7B8116" w14:textId="77777777" w:rsidR="004667A4" w:rsidRDefault="004667A4" w:rsidP="004667A4">
      <w:pPr>
        <w:jc w:val="both"/>
        <w:rPr>
          <w:sz w:val="24"/>
          <w:szCs w:val="24"/>
        </w:rPr>
      </w:pPr>
    </w:p>
    <w:p w14:paraId="0C140D1A" w14:textId="77777777" w:rsidR="004667A4" w:rsidRDefault="004667A4" w:rsidP="004667A4">
      <w:pPr>
        <w:jc w:val="both"/>
        <w:rPr>
          <w:sz w:val="24"/>
          <w:szCs w:val="24"/>
        </w:rPr>
      </w:pPr>
    </w:p>
    <w:p w14:paraId="78474554" w14:textId="77777777" w:rsidR="004667A4" w:rsidRDefault="004667A4" w:rsidP="004667A4">
      <w:pPr>
        <w:jc w:val="both"/>
        <w:rPr>
          <w:sz w:val="24"/>
          <w:szCs w:val="24"/>
        </w:rPr>
      </w:pPr>
    </w:p>
    <w:p w14:paraId="613BB222" w14:textId="77777777" w:rsidR="004667A4" w:rsidRDefault="004667A4" w:rsidP="004667A4">
      <w:pPr>
        <w:jc w:val="both"/>
        <w:rPr>
          <w:sz w:val="24"/>
          <w:szCs w:val="24"/>
        </w:rPr>
      </w:pPr>
    </w:p>
    <w:p w14:paraId="4A2D9DB0" w14:textId="77777777" w:rsidR="004667A4" w:rsidRDefault="004667A4" w:rsidP="004667A4">
      <w:pPr>
        <w:jc w:val="both"/>
        <w:rPr>
          <w:sz w:val="24"/>
          <w:szCs w:val="24"/>
        </w:rPr>
      </w:pPr>
    </w:p>
    <w:p w14:paraId="530752E3" w14:textId="77777777" w:rsidR="004667A4" w:rsidRDefault="004667A4" w:rsidP="004667A4">
      <w:pPr>
        <w:jc w:val="both"/>
        <w:rPr>
          <w:sz w:val="24"/>
          <w:szCs w:val="24"/>
        </w:rPr>
      </w:pPr>
    </w:p>
    <w:p w14:paraId="5B03A229" w14:textId="77777777" w:rsidR="004667A4" w:rsidRDefault="004667A4" w:rsidP="004667A4">
      <w:pPr>
        <w:jc w:val="both"/>
        <w:rPr>
          <w:sz w:val="24"/>
          <w:szCs w:val="24"/>
        </w:rPr>
      </w:pPr>
    </w:p>
    <w:p w14:paraId="3570D49D" w14:textId="77777777" w:rsidR="004667A4" w:rsidRDefault="004667A4" w:rsidP="004667A4">
      <w:pPr>
        <w:jc w:val="both"/>
        <w:rPr>
          <w:sz w:val="24"/>
          <w:szCs w:val="24"/>
        </w:rPr>
      </w:pPr>
    </w:p>
    <w:p w14:paraId="44995D15" w14:textId="77777777" w:rsidR="004667A4" w:rsidRDefault="004667A4" w:rsidP="004667A4">
      <w:pPr>
        <w:jc w:val="both"/>
        <w:rPr>
          <w:sz w:val="24"/>
          <w:szCs w:val="24"/>
        </w:rPr>
      </w:pPr>
    </w:p>
    <w:p w14:paraId="4A94C47F" w14:textId="77777777" w:rsidR="004667A4" w:rsidRDefault="004667A4" w:rsidP="004667A4">
      <w:pPr>
        <w:jc w:val="both"/>
        <w:rPr>
          <w:sz w:val="24"/>
          <w:szCs w:val="24"/>
        </w:rPr>
      </w:pPr>
    </w:p>
    <w:p w14:paraId="48431C1F" w14:textId="77777777" w:rsidR="004667A4" w:rsidRDefault="004667A4" w:rsidP="004667A4">
      <w:pPr>
        <w:jc w:val="both"/>
        <w:rPr>
          <w:sz w:val="24"/>
          <w:szCs w:val="24"/>
        </w:rPr>
      </w:pPr>
    </w:p>
    <w:p w14:paraId="519A9EE3" w14:textId="77777777" w:rsidR="004667A4" w:rsidRDefault="004667A4" w:rsidP="004667A4">
      <w:pPr>
        <w:jc w:val="both"/>
        <w:rPr>
          <w:sz w:val="24"/>
          <w:szCs w:val="24"/>
        </w:rPr>
      </w:pPr>
    </w:p>
    <w:p w14:paraId="33CE4B33" w14:textId="77777777" w:rsidR="004667A4" w:rsidRDefault="004667A4" w:rsidP="004667A4">
      <w:pPr>
        <w:jc w:val="both"/>
        <w:rPr>
          <w:sz w:val="24"/>
          <w:szCs w:val="24"/>
        </w:rPr>
      </w:pPr>
    </w:p>
    <w:p w14:paraId="0C27AA1D" w14:textId="77777777" w:rsidR="004667A4" w:rsidRDefault="004667A4" w:rsidP="004667A4">
      <w:pPr>
        <w:jc w:val="both"/>
        <w:rPr>
          <w:sz w:val="24"/>
          <w:szCs w:val="24"/>
        </w:rPr>
      </w:pPr>
    </w:p>
    <w:p w14:paraId="5D3B7A80" w14:textId="77777777" w:rsidR="00A474F0" w:rsidRDefault="00A474F0" w:rsidP="00666CE2">
      <w:pPr>
        <w:jc w:val="both"/>
        <w:rPr>
          <w:sz w:val="24"/>
          <w:szCs w:val="24"/>
        </w:rPr>
      </w:pPr>
    </w:p>
    <w:p w14:paraId="4DD7558B" w14:textId="77777777" w:rsidR="00970FC2" w:rsidRDefault="00970FC2" w:rsidP="001852A2">
      <w:pPr>
        <w:jc w:val="center"/>
        <w:rPr>
          <w:b/>
        </w:rPr>
      </w:pPr>
    </w:p>
    <w:p w14:paraId="37027773" w14:textId="5A87129E" w:rsidR="006D4110" w:rsidRDefault="00970FC2" w:rsidP="006D4110">
      <w:pPr>
        <w:pStyle w:val="Heading1"/>
      </w:pPr>
      <w:bookmarkStart w:id="43" w:name="_Toc12015043"/>
      <w:r w:rsidRPr="00EF096D">
        <w:t>PH/PM Residency Program</w:t>
      </w:r>
      <w:r w:rsidR="006D4110">
        <w:t xml:space="preserve"> Wellness</w:t>
      </w:r>
      <w:bookmarkEnd w:id="43"/>
    </w:p>
    <w:p w14:paraId="2C76FAAD" w14:textId="77777777" w:rsidR="006D4110" w:rsidRDefault="006D4110" w:rsidP="006D4110"/>
    <w:p w14:paraId="0810CC88" w14:textId="069AEE03" w:rsidR="006D4110" w:rsidRPr="006D4110" w:rsidRDefault="006D4110" w:rsidP="006D4110">
      <w:pPr>
        <w:rPr>
          <w:sz w:val="24"/>
          <w:szCs w:val="24"/>
        </w:rPr>
      </w:pPr>
      <w:r w:rsidRPr="006D4110">
        <w:rPr>
          <w:sz w:val="24"/>
          <w:szCs w:val="24"/>
        </w:rPr>
        <w:t>The MSM PHPM Residency Program understands its responsibility, in partnership with the Sponsoring Institution, to address resident well-being must include:</w:t>
      </w:r>
    </w:p>
    <w:p w14:paraId="17400015" w14:textId="77777777" w:rsidR="006D4110" w:rsidRDefault="006D4110" w:rsidP="006D4110"/>
    <w:p w14:paraId="078330BC" w14:textId="0BB1CA15" w:rsidR="006D4110" w:rsidRPr="006D4110" w:rsidRDefault="006D4110" w:rsidP="006D4110">
      <w:pPr>
        <w:rPr>
          <w:i/>
          <w:sz w:val="24"/>
          <w:szCs w:val="24"/>
        </w:rPr>
      </w:pPr>
      <w:r w:rsidRPr="006D4110">
        <w:rPr>
          <w:i/>
          <w:sz w:val="24"/>
          <w:szCs w:val="24"/>
        </w:rPr>
        <w:t>“VI.C.1.a)efforts to enhance the meaning that each resident finds in the experience of being a physician, including protecting time with patients, minimizing non-physician obligations, providing administrative support, promoting progressive autonomy and flexibility, and enhancing professional relationships; (Core)</w:t>
      </w:r>
    </w:p>
    <w:p w14:paraId="4EF16008" w14:textId="70252CB3" w:rsidR="006D4110" w:rsidRPr="006D4110" w:rsidRDefault="006D4110" w:rsidP="006D4110">
      <w:pPr>
        <w:rPr>
          <w:i/>
          <w:sz w:val="24"/>
          <w:szCs w:val="24"/>
        </w:rPr>
      </w:pPr>
      <w:r w:rsidRPr="006D4110">
        <w:rPr>
          <w:i/>
          <w:sz w:val="24"/>
          <w:szCs w:val="24"/>
        </w:rPr>
        <w:t xml:space="preserve">VI.C.1.b) attention to scheduling, work intensity, and work compression that impacts resident well-being; </w:t>
      </w:r>
    </w:p>
    <w:p w14:paraId="7025758A" w14:textId="5D30D4EC" w:rsidR="006D4110" w:rsidRPr="006D4110" w:rsidRDefault="006D4110" w:rsidP="006D4110">
      <w:pPr>
        <w:rPr>
          <w:i/>
          <w:sz w:val="24"/>
          <w:szCs w:val="24"/>
        </w:rPr>
      </w:pPr>
      <w:r w:rsidRPr="006D4110">
        <w:rPr>
          <w:i/>
          <w:sz w:val="24"/>
          <w:szCs w:val="24"/>
        </w:rPr>
        <w:t>VI.C.1.c) evaluating workplace safety data and addressing the safety of residents and faculty members;”</w:t>
      </w:r>
    </w:p>
    <w:p w14:paraId="73B7C1A6" w14:textId="77777777" w:rsidR="006D4110" w:rsidRPr="006D4110" w:rsidRDefault="006D4110" w:rsidP="006D4110">
      <w:pPr>
        <w:rPr>
          <w:sz w:val="24"/>
          <w:szCs w:val="24"/>
        </w:rPr>
      </w:pPr>
    </w:p>
    <w:p w14:paraId="284FF958" w14:textId="4496990E" w:rsidR="006D4110" w:rsidRPr="006D4110" w:rsidRDefault="006D4110" w:rsidP="006D4110">
      <w:pPr>
        <w:rPr>
          <w:sz w:val="24"/>
          <w:szCs w:val="24"/>
        </w:rPr>
      </w:pPr>
      <w:r w:rsidRPr="006D4110">
        <w:rPr>
          <w:sz w:val="24"/>
          <w:szCs w:val="24"/>
        </w:rPr>
        <w:t>To mitigate resident burnout and to promote resident wellness, the program’s current initiatives include providing formal (via the annual program orientation and resident tip sheet) and informal guidance on managing the multiple activities of the program.  Providing this guidance is important because the residents have to manage multiple activities and deadlines in the academic, clinical, and practicum components of the program.  Additionally, the program provides faculty mentoring and administrative support to residents, conducts an annual health and wellness retreat for residents and core faculty, provides faculty and resident education on fatigue and sleep deprivation, and encourages a healthy lifestyle among residents.  This includes encouraging residents to take vacation time, participate in professional development activities, and practice healthy habits (ex. healthy nutrition, fitness, sleep hygiene, and meditation).  The program also provides healthy meals during didactic and nutritious snacks in the residents' office.</w:t>
      </w:r>
    </w:p>
    <w:p w14:paraId="1F1D6EB3" w14:textId="77777777" w:rsidR="006D4110" w:rsidRPr="006D4110" w:rsidRDefault="006D4110" w:rsidP="006D4110">
      <w:pPr>
        <w:rPr>
          <w:sz w:val="24"/>
          <w:szCs w:val="24"/>
        </w:rPr>
      </w:pPr>
    </w:p>
    <w:p w14:paraId="6B7B8A99" w14:textId="5F434533" w:rsidR="006D4110" w:rsidRPr="006D4110" w:rsidRDefault="006D4110" w:rsidP="006D4110">
      <w:pPr>
        <w:rPr>
          <w:sz w:val="24"/>
          <w:szCs w:val="24"/>
        </w:rPr>
      </w:pPr>
      <w:r>
        <w:rPr>
          <w:sz w:val="24"/>
          <w:szCs w:val="24"/>
        </w:rPr>
        <w:t>Resident</w:t>
      </w:r>
      <w:r w:rsidRPr="006D4110">
        <w:rPr>
          <w:sz w:val="24"/>
          <w:szCs w:val="24"/>
        </w:rPr>
        <w:t xml:space="preserve"> </w:t>
      </w:r>
      <w:r>
        <w:rPr>
          <w:sz w:val="24"/>
          <w:szCs w:val="24"/>
        </w:rPr>
        <w:t>will also be informed of the</w:t>
      </w:r>
      <w:r w:rsidRPr="006D4110">
        <w:rPr>
          <w:sz w:val="24"/>
          <w:szCs w:val="24"/>
        </w:rPr>
        <w:t xml:space="preserve"> available mental health services within and outside of the institution, encouraging residents to report impairment, depression, or burnout in themselves or their colleagues to the program, and making clearer to the residents the importance of their training and work as physicians so that they find satisfaction and meaning in their work.</w:t>
      </w:r>
    </w:p>
    <w:p w14:paraId="5E0E3A02" w14:textId="77777777" w:rsidR="006D4110" w:rsidRDefault="006D4110" w:rsidP="006D4110">
      <w:pPr>
        <w:pStyle w:val="Heading1"/>
        <w:spacing w:before="0" w:after="0"/>
        <w:jc w:val="left"/>
      </w:pPr>
    </w:p>
    <w:p w14:paraId="32C2906B" w14:textId="77777777" w:rsidR="006D4110" w:rsidRDefault="006D4110" w:rsidP="006D4110"/>
    <w:p w14:paraId="1998F0BD" w14:textId="77777777" w:rsidR="006D4110" w:rsidRDefault="006D4110" w:rsidP="006D4110"/>
    <w:p w14:paraId="4BFF2307" w14:textId="77777777" w:rsidR="006D4110" w:rsidRPr="006D4110" w:rsidRDefault="006D4110" w:rsidP="006D4110"/>
    <w:p w14:paraId="79EB3D2D" w14:textId="7BC8E9A9" w:rsidR="00970FC2" w:rsidRPr="00EF096D" w:rsidRDefault="006D4110" w:rsidP="006D4110">
      <w:pPr>
        <w:pStyle w:val="Heading1"/>
      </w:pPr>
      <w:bookmarkStart w:id="44" w:name="_Toc12015044"/>
      <w:r>
        <w:rPr>
          <w:noProof/>
          <w:sz w:val="24"/>
          <w:szCs w:val="24"/>
        </w:rPr>
        <w:drawing>
          <wp:anchor distT="0" distB="0" distL="114300" distR="114300" simplePos="0" relativeHeight="251677184" behindDoc="1" locked="0" layoutInCell="1" allowOverlap="1" wp14:anchorId="218825D6" wp14:editId="470FDF22">
            <wp:simplePos x="0" y="0"/>
            <wp:positionH relativeFrom="column">
              <wp:posOffset>5038725</wp:posOffset>
            </wp:positionH>
            <wp:positionV relativeFrom="paragraph">
              <wp:posOffset>9525</wp:posOffset>
            </wp:positionV>
            <wp:extent cx="1542415" cy="1542415"/>
            <wp:effectExtent l="0" t="0" r="0" b="0"/>
            <wp:wrapTight wrapText="bothSides">
              <wp:wrapPolygon edited="0">
                <wp:start x="9337" y="1067"/>
                <wp:lineTo x="7737" y="1867"/>
                <wp:lineTo x="4535" y="4802"/>
                <wp:lineTo x="5069" y="10138"/>
                <wp:lineTo x="6403" y="14406"/>
                <wp:lineTo x="6136" y="16807"/>
                <wp:lineTo x="7470" y="18941"/>
                <wp:lineTo x="8537" y="20008"/>
                <wp:lineTo x="10671" y="20008"/>
                <wp:lineTo x="12538" y="18674"/>
                <wp:lineTo x="14139" y="14406"/>
                <wp:lineTo x="17340" y="10138"/>
                <wp:lineTo x="18141" y="5069"/>
                <wp:lineTo x="14406" y="2134"/>
                <wp:lineTo x="12805" y="1067"/>
                <wp:lineTo x="9337" y="1067"/>
              </wp:wrapPolygon>
            </wp:wrapTight>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2415" cy="1542415"/>
                    </a:xfrm>
                    <a:prstGeom prst="rect">
                      <a:avLst/>
                    </a:prstGeom>
                    <a:noFill/>
                  </pic:spPr>
                </pic:pic>
              </a:graphicData>
            </a:graphic>
            <wp14:sizeRelH relativeFrom="page">
              <wp14:pctWidth>0</wp14:pctWidth>
            </wp14:sizeRelH>
            <wp14:sizeRelV relativeFrom="page">
              <wp14:pctHeight>0</wp14:pctHeight>
            </wp14:sizeRelV>
          </wp:anchor>
        </w:drawing>
      </w:r>
      <w:r w:rsidR="00970FC2" w:rsidRPr="00EF096D">
        <w:t>Tips for Managing Program Responsibilities</w:t>
      </w:r>
      <w:bookmarkEnd w:id="44"/>
    </w:p>
    <w:p w14:paraId="5096EA52" w14:textId="4796B5CA" w:rsidR="00970FC2" w:rsidRDefault="00970FC2"/>
    <w:p w14:paraId="78A3C188" w14:textId="56D2EE48" w:rsidR="00970FC2" w:rsidRPr="006D4110" w:rsidRDefault="00970FC2" w:rsidP="00232FD1">
      <w:pPr>
        <w:pStyle w:val="ListParagraph"/>
        <w:numPr>
          <w:ilvl w:val="0"/>
          <w:numId w:val="85"/>
        </w:numPr>
        <w:spacing w:after="0" w:line="240" w:lineRule="auto"/>
        <w:ind w:left="0" w:firstLine="0"/>
        <w:rPr>
          <w:rFonts w:ascii="Arial" w:hAnsi="Arial" w:cs="Arial"/>
          <w:sz w:val="24"/>
          <w:szCs w:val="24"/>
        </w:rPr>
      </w:pPr>
      <w:r w:rsidRPr="004667A4">
        <w:rPr>
          <w:rFonts w:ascii="Arial" w:hAnsi="Arial" w:cs="Arial"/>
          <w:sz w:val="24"/>
          <w:szCs w:val="24"/>
        </w:rPr>
        <w:t>Consolidate all calendars (e.g. residency monthly calendars, outlook notices, etc.</w:t>
      </w:r>
      <w:r w:rsidRPr="006D4110">
        <w:rPr>
          <w:rFonts w:ascii="Arial" w:hAnsi="Arial" w:cs="Arial"/>
          <w:sz w:val="24"/>
          <w:szCs w:val="24"/>
        </w:rPr>
        <w:t xml:space="preserve"> to include all due dates</w:t>
      </w:r>
    </w:p>
    <w:p w14:paraId="3D4480DB" w14:textId="77777777" w:rsidR="00970FC2" w:rsidRPr="004667A4" w:rsidRDefault="00970FC2" w:rsidP="002E52C1">
      <w:pPr>
        <w:rPr>
          <w:sz w:val="24"/>
          <w:szCs w:val="24"/>
        </w:rPr>
      </w:pPr>
    </w:p>
    <w:p w14:paraId="0810348B" w14:textId="77777777" w:rsidR="00970FC2" w:rsidRPr="004667A4" w:rsidRDefault="00970FC2" w:rsidP="00232FD1">
      <w:pPr>
        <w:pStyle w:val="ListParagraph"/>
        <w:numPr>
          <w:ilvl w:val="0"/>
          <w:numId w:val="85"/>
        </w:numPr>
        <w:spacing w:after="0" w:line="240" w:lineRule="auto"/>
        <w:ind w:left="0" w:firstLine="0"/>
        <w:rPr>
          <w:rFonts w:ascii="Arial" w:hAnsi="Arial" w:cs="Arial"/>
          <w:sz w:val="24"/>
          <w:szCs w:val="24"/>
        </w:rPr>
      </w:pPr>
      <w:r w:rsidRPr="004667A4">
        <w:rPr>
          <w:rFonts w:ascii="Arial" w:hAnsi="Arial" w:cs="Arial"/>
          <w:sz w:val="24"/>
          <w:szCs w:val="24"/>
        </w:rPr>
        <w:t xml:space="preserve">Prioritize tasks based on time commitment and due dates.  </w:t>
      </w:r>
    </w:p>
    <w:p w14:paraId="70BC69F2" w14:textId="77777777" w:rsidR="00970FC2" w:rsidRPr="004667A4" w:rsidRDefault="00970FC2" w:rsidP="002E52C1">
      <w:pPr>
        <w:rPr>
          <w:sz w:val="24"/>
          <w:szCs w:val="24"/>
        </w:rPr>
      </w:pPr>
    </w:p>
    <w:p w14:paraId="073964A0" w14:textId="77777777" w:rsidR="00970FC2" w:rsidRPr="004667A4" w:rsidRDefault="00970FC2" w:rsidP="00232FD1">
      <w:pPr>
        <w:pStyle w:val="ListParagraph"/>
        <w:numPr>
          <w:ilvl w:val="0"/>
          <w:numId w:val="85"/>
        </w:numPr>
        <w:spacing w:after="0" w:line="240" w:lineRule="auto"/>
        <w:ind w:left="0" w:firstLine="0"/>
        <w:rPr>
          <w:rFonts w:ascii="Arial" w:hAnsi="Arial" w:cs="Arial"/>
          <w:sz w:val="24"/>
          <w:szCs w:val="24"/>
        </w:rPr>
      </w:pPr>
      <w:r w:rsidRPr="004667A4">
        <w:rPr>
          <w:rFonts w:ascii="Arial" w:hAnsi="Arial" w:cs="Arial"/>
          <w:sz w:val="24"/>
          <w:szCs w:val="24"/>
        </w:rPr>
        <w:t>Develop Daily &amp; Weekly Schedules to include</w:t>
      </w:r>
    </w:p>
    <w:p w14:paraId="3FD5FD68" w14:textId="77777777" w:rsidR="00970FC2" w:rsidRPr="004667A4" w:rsidRDefault="00970FC2" w:rsidP="002E52C1">
      <w:pPr>
        <w:rPr>
          <w:sz w:val="24"/>
          <w:szCs w:val="24"/>
        </w:rPr>
      </w:pPr>
      <w:r w:rsidRPr="004667A4">
        <w:rPr>
          <w:sz w:val="24"/>
          <w:szCs w:val="24"/>
        </w:rPr>
        <w:tab/>
        <w:t>Rotation activities</w:t>
      </w:r>
    </w:p>
    <w:p w14:paraId="0F6749DD" w14:textId="77777777" w:rsidR="00970FC2" w:rsidRPr="004667A4" w:rsidRDefault="00970FC2" w:rsidP="002E52C1">
      <w:pPr>
        <w:rPr>
          <w:sz w:val="24"/>
          <w:szCs w:val="24"/>
        </w:rPr>
      </w:pPr>
      <w:r w:rsidRPr="004667A4">
        <w:rPr>
          <w:sz w:val="24"/>
          <w:szCs w:val="24"/>
        </w:rPr>
        <w:tab/>
        <w:t>MPH Class sessions</w:t>
      </w:r>
    </w:p>
    <w:p w14:paraId="088956EA" w14:textId="77777777" w:rsidR="00970FC2" w:rsidRPr="004667A4" w:rsidRDefault="00970FC2" w:rsidP="002E52C1">
      <w:pPr>
        <w:rPr>
          <w:sz w:val="24"/>
          <w:szCs w:val="24"/>
        </w:rPr>
      </w:pPr>
      <w:r w:rsidRPr="004667A4">
        <w:rPr>
          <w:sz w:val="24"/>
          <w:szCs w:val="24"/>
        </w:rPr>
        <w:tab/>
        <w:t>Clinic assignments</w:t>
      </w:r>
    </w:p>
    <w:p w14:paraId="17D80841" w14:textId="77777777" w:rsidR="00970FC2" w:rsidRPr="004667A4" w:rsidRDefault="00970FC2" w:rsidP="002E52C1">
      <w:pPr>
        <w:rPr>
          <w:sz w:val="24"/>
          <w:szCs w:val="24"/>
        </w:rPr>
      </w:pPr>
      <w:r w:rsidRPr="004667A4">
        <w:rPr>
          <w:sz w:val="24"/>
          <w:szCs w:val="24"/>
        </w:rPr>
        <w:tab/>
        <w:t>Longitudinal rotation activities</w:t>
      </w:r>
    </w:p>
    <w:p w14:paraId="55C176C2" w14:textId="77777777" w:rsidR="00970FC2" w:rsidRPr="004667A4" w:rsidRDefault="00970FC2" w:rsidP="002E52C1">
      <w:pPr>
        <w:rPr>
          <w:sz w:val="24"/>
          <w:szCs w:val="24"/>
        </w:rPr>
      </w:pPr>
      <w:r w:rsidRPr="004667A4">
        <w:rPr>
          <w:sz w:val="24"/>
          <w:szCs w:val="24"/>
        </w:rPr>
        <w:tab/>
        <w:t>Didactics</w:t>
      </w:r>
    </w:p>
    <w:p w14:paraId="79F5E5D0" w14:textId="77777777" w:rsidR="00970FC2" w:rsidRPr="004667A4" w:rsidRDefault="00970FC2" w:rsidP="002E52C1">
      <w:pPr>
        <w:rPr>
          <w:sz w:val="24"/>
          <w:szCs w:val="24"/>
        </w:rPr>
      </w:pPr>
      <w:r w:rsidRPr="004667A4">
        <w:rPr>
          <w:sz w:val="24"/>
          <w:szCs w:val="24"/>
        </w:rPr>
        <w:tab/>
        <w:t>Administrative meetings (e.g. committees, residency interviews, etc.)</w:t>
      </w:r>
    </w:p>
    <w:p w14:paraId="697E47A2" w14:textId="77777777" w:rsidR="00970FC2" w:rsidRPr="004667A4" w:rsidRDefault="00970FC2" w:rsidP="002E52C1">
      <w:pPr>
        <w:rPr>
          <w:sz w:val="24"/>
          <w:szCs w:val="24"/>
        </w:rPr>
      </w:pPr>
      <w:r w:rsidRPr="004667A4">
        <w:rPr>
          <w:sz w:val="24"/>
          <w:szCs w:val="24"/>
        </w:rPr>
        <w:tab/>
        <w:t>Other MPH Program activities</w:t>
      </w:r>
    </w:p>
    <w:p w14:paraId="2C8F016C" w14:textId="77777777" w:rsidR="00970FC2" w:rsidRPr="004667A4" w:rsidRDefault="00970FC2" w:rsidP="002E52C1">
      <w:pPr>
        <w:rPr>
          <w:sz w:val="24"/>
          <w:szCs w:val="24"/>
        </w:rPr>
      </w:pPr>
      <w:r w:rsidRPr="004667A4">
        <w:rPr>
          <w:sz w:val="24"/>
          <w:szCs w:val="24"/>
        </w:rPr>
        <w:tab/>
        <w:t>Deadlines &amp; Deliverables</w:t>
      </w:r>
    </w:p>
    <w:p w14:paraId="05365179" w14:textId="77777777" w:rsidR="00970FC2" w:rsidRPr="004667A4" w:rsidRDefault="00970FC2" w:rsidP="002E52C1">
      <w:pPr>
        <w:rPr>
          <w:sz w:val="24"/>
          <w:szCs w:val="24"/>
        </w:rPr>
      </w:pPr>
    </w:p>
    <w:p w14:paraId="0FE03C24" w14:textId="77777777" w:rsidR="00970FC2" w:rsidRPr="004667A4" w:rsidRDefault="00970FC2" w:rsidP="00232FD1">
      <w:pPr>
        <w:pStyle w:val="ListParagraph"/>
        <w:numPr>
          <w:ilvl w:val="0"/>
          <w:numId w:val="87"/>
        </w:numPr>
        <w:spacing w:after="0" w:line="240" w:lineRule="auto"/>
        <w:ind w:left="0" w:firstLine="0"/>
        <w:rPr>
          <w:rFonts w:ascii="Arial" w:hAnsi="Arial" w:cs="Arial"/>
          <w:sz w:val="24"/>
          <w:szCs w:val="24"/>
        </w:rPr>
      </w:pPr>
      <w:r w:rsidRPr="004667A4">
        <w:rPr>
          <w:rFonts w:ascii="Arial" w:hAnsi="Arial" w:cs="Arial"/>
          <w:sz w:val="24"/>
          <w:szCs w:val="24"/>
        </w:rPr>
        <w:t xml:space="preserve">Also, use </w:t>
      </w:r>
      <w:r w:rsidR="004667A4" w:rsidRPr="004667A4">
        <w:rPr>
          <w:rFonts w:ascii="Arial" w:hAnsi="Arial" w:cs="Arial"/>
          <w:sz w:val="24"/>
          <w:szCs w:val="24"/>
        </w:rPr>
        <w:t xml:space="preserve">the MPH Program </w:t>
      </w:r>
      <w:r w:rsidRPr="004667A4">
        <w:rPr>
          <w:rFonts w:ascii="Arial" w:hAnsi="Arial" w:cs="Arial"/>
          <w:sz w:val="24"/>
          <w:szCs w:val="24"/>
        </w:rPr>
        <w:t>semester course schedule to fill in residency program activities (e.g. clinic sessions, rotations, board preparation time, etc.).</w:t>
      </w:r>
    </w:p>
    <w:p w14:paraId="286FF8DC" w14:textId="77777777" w:rsidR="00970FC2" w:rsidRPr="004667A4" w:rsidRDefault="00970FC2" w:rsidP="002E52C1">
      <w:pPr>
        <w:rPr>
          <w:sz w:val="24"/>
          <w:szCs w:val="24"/>
        </w:rPr>
      </w:pPr>
    </w:p>
    <w:p w14:paraId="6AAAEA35" w14:textId="77777777" w:rsidR="00970FC2" w:rsidRPr="004667A4" w:rsidRDefault="00970FC2" w:rsidP="00232FD1">
      <w:pPr>
        <w:pStyle w:val="ListParagraph"/>
        <w:numPr>
          <w:ilvl w:val="0"/>
          <w:numId w:val="87"/>
        </w:numPr>
        <w:spacing w:after="0" w:line="240" w:lineRule="auto"/>
        <w:ind w:left="0" w:firstLine="0"/>
        <w:rPr>
          <w:rFonts w:ascii="Arial" w:hAnsi="Arial" w:cs="Arial"/>
          <w:sz w:val="24"/>
          <w:szCs w:val="24"/>
        </w:rPr>
      </w:pPr>
      <w:r w:rsidRPr="004667A4">
        <w:rPr>
          <w:rFonts w:ascii="Arial" w:hAnsi="Arial" w:cs="Arial"/>
          <w:sz w:val="24"/>
          <w:szCs w:val="24"/>
        </w:rPr>
        <w:t>Schedule time each work day to read and respond to emails and to log duty hours</w:t>
      </w:r>
    </w:p>
    <w:p w14:paraId="39E7EEBD" w14:textId="77777777" w:rsidR="00970FC2" w:rsidRPr="004667A4" w:rsidRDefault="00970FC2" w:rsidP="002E52C1">
      <w:pPr>
        <w:rPr>
          <w:sz w:val="24"/>
          <w:szCs w:val="24"/>
        </w:rPr>
      </w:pPr>
    </w:p>
    <w:p w14:paraId="11BE8954" w14:textId="77777777" w:rsidR="00970FC2" w:rsidRPr="004667A4" w:rsidRDefault="00970FC2" w:rsidP="00232FD1">
      <w:pPr>
        <w:pStyle w:val="ListParagraph"/>
        <w:numPr>
          <w:ilvl w:val="0"/>
          <w:numId w:val="86"/>
        </w:numPr>
        <w:spacing w:after="0" w:line="240" w:lineRule="auto"/>
        <w:ind w:left="0" w:firstLine="0"/>
        <w:rPr>
          <w:rFonts w:ascii="Arial" w:hAnsi="Arial" w:cs="Arial"/>
          <w:sz w:val="24"/>
          <w:szCs w:val="24"/>
        </w:rPr>
      </w:pPr>
      <w:r w:rsidRPr="004667A4">
        <w:rPr>
          <w:rFonts w:ascii="Arial" w:hAnsi="Arial" w:cs="Arial"/>
          <w:sz w:val="24"/>
          <w:szCs w:val="24"/>
        </w:rPr>
        <w:t>Develop a monthly board preparation schedule (a minimum of 4 hours/month).</w:t>
      </w:r>
    </w:p>
    <w:p w14:paraId="55A705A0" w14:textId="77777777" w:rsidR="00970FC2" w:rsidRPr="004667A4" w:rsidRDefault="00970FC2" w:rsidP="002E52C1">
      <w:pPr>
        <w:rPr>
          <w:sz w:val="24"/>
          <w:szCs w:val="24"/>
        </w:rPr>
      </w:pPr>
    </w:p>
    <w:p w14:paraId="038FA81D" w14:textId="77777777" w:rsidR="00970FC2" w:rsidRPr="004667A4" w:rsidRDefault="00970FC2" w:rsidP="00232FD1">
      <w:pPr>
        <w:pStyle w:val="ListParagraph"/>
        <w:numPr>
          <w:ilvl w:val="0"/>
          <w:numId w:val="84"/>
        </w:numPr>
        <w:spacing w:after="0" w:line="240" w:lineRule="auto"/>
        <w:ind w:left="0" w:firstLine="0"/>
        <w:rPr>
          <w:rFonts w:ascii="Arial" w:hAnsi="Arial" w:cs="Arial"/>
          <w:sz w:val="24"/>
          <w:szCs w:val="24"/>
        </w:rPr>
      </w:pPr>
      <w:r w:rsidRPr="004667A4">
        <w:rPr>
          <w:rFonts w:ascii="Arial" w:hAnsi="Arial" w:cs="Arial"/>
          <w:sz w:val="24"/>
          <w:szCs w:val="24"/>
        </w:rPr>
        <w:t>When possible</w:t>
      </w:r>
      <w:r w:rsidR="004667A4" w:rsidRPr="004667A4">
        <w:rPr>
          <w:rFonts w:ascii="Arial" w:hAnsi="Arial" w:cs="Arial"/>
          <w:sz w:val="24"/>
          <w:szCs w:val="24"/>
        </w:rPr>
        <w:t>,</w:t>
      </w:r>
      <w:r w:rsidRPr="004667A4">
        <w:rPr>
          <w:rFonts w:ascii="Arial" w:hAnsi="Arial" w:cs="Arial"/>
          <w:sz w:val="24"/>
          <w:szCs w:val="24"/>
        </w:rPr>
        <w:t xml:space="preserve"> parlay professional interests into rotation assignments, class assignments, or your thesis project.</w:t>
      </w:r>
    </w:p>
    <w:p w14:paraId="393123F9" w14:textId="77777777" w:rsidR="00970FC2" w:rsidRPr="004667A4" w:rsidRDefault="00970FC2" w:rsidP="002E52C1">
      <w:pPr>
        <w:pStyle w:val="ListParagraph"/>
        <w:ind w:left="0"/>
        <w:rPr>
          <w:rFonts w:ascii="Arial" w:hAnsi="Arial" w:cs="Arial"/>
          <w:sz w:val="24"/>
          <w:szCs w:val="24"/>
        </w:rPr>
      </w:pPr>
    </w:p>
    <w:p w14:paraId="2D3DCD37" w14:textId="77777777" w:rsidR="00970FC2" w:rsidRPr="004667A4" w:rsidRDefault="00970FC2" w:rsidP="00232FD1">
      <w:pPr>
        <w:pStyle w:val="ListParagraph"/>
        <w:numPr>
          <w:ilvl w:val="0"/>
          <w:numId w:val="84"/>
        </w:numPr>
        <w:spacing w:after="0" w:line="240" w:lineRule="auto"/>
        <w:ind w:left="0" w:firstLine="0"/>
        <w:rPr>
          <w:rFonts w:ascii="Arial" w:hAnsi="Arial" w:cs="Arial"/>
          <w:sz w:val="24"/>
          <w:szCs w:val="24"/>
        </w:rPr>
      </w:pPr>
      <w:r w:rsidRPr="004667A4">
        <w:rPr>
          <w:rFonts w:ascii="Arial" w:hAnsi="Arial" w:cs="Arial"/>
          <w:sz w:val="24"/>
          <w:szCs w:val="24"/>
        </w:rPr>
        <w:t>Seek assistance and coaching.</w:t>
      </w:r>
    </w:p>
    <w:p w14:paraId="36F694F1" w14:textId="77777777" w:rsidR="00970FC2" w:rsidRPr="004667A4" w:rsidRDefault="00970FC2" w:rsidP="00232FD1">
      <w:pPr>
        <w:pStyle w:val="ListParagraph"/>
        <w:numPr>
          <w:ilvl w:val="1"/>
          <w:numId w:val="84"/>
        </w:numPr>
        <w:spacing w:after="0" w:line="240" w:lineRule="auto"/>
        <w:ind w:left="0" w:firstLine="0"/>
        <w:rPr>
          <w:rFonts w:ascii="Arial" w:hAnsi="Arial" w:cs="Arial"/>
          <w:sz w:val="24"/>
          <w:szCs w:val="24"/>
        </w:rPr>
      </w:pPr>
      <w:r w:rsidRPr="004667A4">
        <w:rPr>
          <w:rFonts w:ascii="Arial" w:hAnsi="Arial" w:cs="Arial"/>
          <w:sz w:val="24"/>
          <w:szCs w:val="24"/>
        </w:rPr>
        <w:t>Meet w/ Program Advisor quarterly to discuss milestones progress and any academic concerns</w:t>
      </w:r>
    </w:p>
    <w:p w14:paraId="2CBCB2D9" w14:textId="77777777" w:rsidR="00970FC2" w:rsidRPr="004667A4" w:rsidRDefault="00970FC2" w:rsidP="00232FD1">
      <w:pPr>
        <w:pStyle w:val="ListParagraph"/>
        <w:numPr>
          <w:ilvl w:val="1"/>
          <w:numId w:val="84"/>
        </w:numPr>
        <w:spacing w:after="0" w:line="240" w:lineRule="auto"/>
        <w:ind w:left="0" w:firstLine="0"/>
        <w:rPr>
          <w:rFonts w:ascii="Arial" w:hAnsi="Arial" w:cs="Arial"/>
          <w:sz w:val="24"/>
          <w:szCs w:val="24"/>
        </w:rPr>
      </w:pPr>
      <w:r w:rsidRPr="004667A4">
        <w:rPr>
          <w:rFonts w:ascii="Arial" w:hAnsi="Arial" w:cs="Arial"/>
          <w:sz w:val="24"/>
          <w:szCs w:val="24"/>
        </w:rPr>
        <w:t>Share any concerns with program administration as they arise</w:t>
      </w:r>
    </w:p>
    <w:p w14:paraId="5E260BBE" w14:textId="77777777" w:rsidR="00970FC2" w:rsidRPr="004667A4" w:rsidRDefault="00970FC2" w:rsidP="002E52C1">
      <w:pPr>
        <w:rPr>
          <w:sz w:val="24"/>
          <w:szCs w:val="24"/>
        </w:rPr>
      </w:pPr>
    </w:p>
    <w:p w14:paraId="749D5ADA" w14:textId="77777777" w:rsidR="00970FC2" w:rsidRPr="004667A4" w:rsidRDefault="00970FC2" w:rsidP="00232FD1">
      <w:pPr>
        <w:pStyle w:val="ListParagraph"/>
        <w:numPr>
          <w:ilvl w:val="0"/>
          <w:numId w:val="87"/>
        </w:numPr>
        <w:spacing w:after="0" w:line="240" w:lineRule="auto"/>
        <w:ind w:left="0" w:firstLine="0"/>
        <w:rPr>
          <w:rFonts w:ascii="Arial" w:hAnsi="Arial" w:cs="Arial"/>
          <w:sz w:val="24"/>
          <w:szCs w:val="24"/>
        </w:rPr>
      </w:pPr>
      <w:r w:rsidRPr="004667A4">
        <w:rPr>
          <w:rFonts w:ascii="Arial" w:hAnsi="Arial" w:cs="Arial"/>
          <w:sz w:val="24"/>
          <w:szCs w:val="24"/>
        </w:rPr>
        <w:t>Schedule time each week to complete the following administrative tasks (we suggest Fridays following didactics)</w:t>
      </w:r>
    </w:p>
    <w:p w14:paraId="53B34D70" w14:textId="77777777" w:rsidR="00970FC2" w:rsidRPr="004667A4" w:rsidRDefault="00970FC2" w:rsidP="002E52C1">
      <w:pPr>
        <w:rPr>
          <w:sz w:val="24"/>
          <w:szCs w:val="24"/>
        </w:rPr>
      </w:pPr>
      <w:r w:rsidRPr="004667A4">
        <w:rPr>
          <w:sz w:val="24"/>
          <w:szCs w:val="24"/>
        </w:rPr>
        <w:tab/>
        <w:t>Didactic evaluations</w:t>
      </w:r>
    </w:p>
    <w:p w14:paraId="20AE9F6D" w14:textId="77777777" w:rsidR="00970FC2" w:rsidRPr="004667A4" w:rsidRDefault="00970FC2" w:rsidP="002E52C1">
      <w:pPr>
        <w:rPr>
          <w:sz w:val="24"/>
          <w:szCs w:val="24"/>
        </w:rPr>
      </w:pPr>
      <w:r w:rsidRPr="004667A4">
        <w:rPr>
          <w:sz w:val="24"/>
          <w:szCs w:val="24"/>
        </w:rPr>
        <w:tab/>
        <w:t>Milestones documentation</w:t>
      </w:r>
    </w:p>
    <w:p w14:paraId="6626D4FD" w14:textId="77777777" w:rsidR="00970FC2" w:rsidRPr="004667A4" w:rsidRDefault="00970FC2" w:rsidP="002E52C1">
      <w:pPr>
        <w:rPr>
          <w:sz w:val="24"/>
          <w:szCs w:val="24"/>
        </w:rPr>
      </w:pPr>
    </w:p>
    <w:p w14:paraId="7AC5D72E" w14:textId="77777777" w:rsidR="00970FC2" w:rsidRPr="004667A4" w:rsidRDefault="00970FC2" w:rsidP="00232FD1">
      <w:pPr>
        <w:pStyle w:val="ListParagraph"/>
        <w:numPr>
          <w:ilvl w:val="0"/>
          <w:numId w:val="87"/>
        </w:numPr>
        <w:spacing w:after="0" w:line="240" w:lineRule="auto"/>
        <w:ind w:left="0" w:firstLine="0"/>
        <w:rPr>
          <w:rFonts w:ascii="Arial" w:hAnsi="Arial" w:cs="Arial"/>
          <w:sz w:val="24"/>
          <w:szCs w:val="24"/>
        </w:rPr>
      </w:pPr>
      <w:r w:rsidRPr="004667A4">
        <w:rPr>
          <w:rFonts w:ascii="Arial" w:hAnsi="Arial" w:cs="Arial"/>
          <w:sz w:val="24"/>
          <w:szCs w:val="24"/>
        </w:rPr>
        <w:t>Update your CV at the end of each semester/rotation.</w:t>
      </w:r>
    </w:p>
    <w:p w14:paraId="12DD07C9" w14:textId="77777777" w:rsidR="00970FC2" w:rsidRPr="004667A4" w:rsidRDefault="00970FC2" w:rsidP="002E52C1">
      <w:pPr>
        <w:rPr>
          <w:sz w:val="24"/>
          <w:szCs w:val="24"/>
        </w:rPr>
      </w:pPr>
    </w:p>
    <w:p w14:paraId="4480581A" w14:textId="3A87B0EB" w:rsidR="00970FC2" w:rsidRPr="004667A4" w:rsidRDefault="00970FC2" w:rsidP="00232FD1">
      <w:pPr>
        <w:pStyle w:val="ListParagraph"/>
        <w:numPr>
          <w:ilvl w:val="0"/>
          <w:numId w:val="88"/>
        </w:numPr>
        <w:spacing w:after="0" w:line="240" w:lineRule="auto"/>
        <w:ind w:left="0" w:firstLine="0"/>
        <w:rPr>
          <w:rFonts w:ascii="Arial" w:hAnsi="Arial" w:cs="Arial"/>
          <w:sz w:val="24"/>
          <w:szCs w:val="24"/>
        </w:rPr>
      </w:pPr>
      <w:r w:rsidRPr="004667A4">
        <w:rPr>
          <w:rFonts w:ascii="Arial" w:hAnsi="Arial" w:cs="Arial"/>
          <w:sz w:val="24"/>
          <w:szCs w:val="24"/>
        </w:rPr>
        <w:t xml:space="preserve">Be mindful </w:t>
      </w:r>
      <w:r w:rsidR="00B87DDF">
        <w:rPr>
          <w:rFonts w:ascii="Arial" w:hAnsi="Arial" w:cs="Arial"/>
          <w:sz w:val="24"/>
          <w:szCs w:val="24"/>
        </w:rPr>
        <w:t>to include</w:t>
      </w:r>
      <w:r w:rsidRPr="004667A4">
        <w:rPr>
          <w:rFonts w:ascii="Arial" w:hAnsi="Arial" w:cs="Arial"/>
          <w:sz w:val="24"/>
          <w:szCs w:val="24"/>
        </w:rPr>
        <w:t xml:space="preserve"> adequate rest, nutrition, and emotional and spiritual enrichment every day.</w:t>
      </w:r>
    </w:p>
    <w:p w14:paraId="0AC0AC20" w14:textId="77777777" w:rsidR="00970FC2" w:rsidRPr="004667A4" w:rsidRDefault="00970FC2" w:rsidP="002E52C1">
      <w:pPr>
        <w:rPr>
          <w:sz w:val="24"/>
          <w:szCs w:val="24"/>
        </w:rPr>
      </w:pPr>
    </w:p>
    <w:p w14:paraId="1C97F077" w14:textId="77777777" w:rsidR="00970FC2" w:rsidRPr="004667A4" w:rsidRDefault="00970FC2" w:rsidP="00232FD1">
      <w:pPr>
        <w:pStyle w:val="ListParagraph"/>
        <w:numPr>
          <w:ilvl w:val="0"/>
          <w:numId w:val="88"/>
        </w:numPr>
        <w:spacing w:after="0" w:line="240" w:lineRule="auto"/>
        <w:ind w:left="0" w:firstLine="0"/>
        <w:rPr>
          <w:rFonts w:ascii="Arial" w:hAnsi="Arial" w:cs="Arial"/>
          <w:sz w:val="24"/>
          <w:szCs w:val="24"/>
        </w:rPr>
      </w:pPr>
      <w:r w:rsidRPr="004667A4">
        <w:rPr>
          <w:rFonts w:ascii="Arial" w:hAnsi="Arial" w:cs="Arial"/>
          <w:sz w:val="24"/>
          <w:szCs w:val="24"/>
        </w:rPr>
        <w:t>Don’t forget to schedule vacation leave.</w:t>
      </w:r>
      <w:r w:rsidR="004667A4" w:rsidRPr="004667A4">
        <w:rPr>
          <w:rFonts w:ascii="Arial" w:hAnsi="Arial" w:cs="Arial"/>
          <w:sz w:val="24"/>
          <w:szCs w:val="24"/>
        </w:rPr>
        <w:t xml:space="preserve">  As a reminder, leave will not be granted during special program/GME events.</w:t>
      </w:r>
    </w:p>
    <w:p w14:paraId="0BF0B87C" w14:textId="77777777" w:rsidR="00970FC2" w:rsidRDefault="00970FC2" w:rsidP="002E52C1"/>
    <w:p w14:paraId="2CE229D1" w14:textId="77777777" w:rsidR="00970FC2" w:rsidRDefault="00970FC2" w:rsidP="002E52C1">
      <w:r>
        <w:tab/>
      </w:r>
    </w:p>
    <w:p w14:paraId="7B6AF650" w14:textId="77777777" w:rsidR="009D39A3" w:rsidRPr="009D39A3" w:rsidRDefault="009D39A3" w:rsidP="00911FBB">
      <w:pPr>
        <w:pStyle w:val="Heading1"/>
        <w:rPr>
          <w:iCs/>
        </w:rPr>
      </w:pPr>
      <w:bookmarkStart w:id="45" w:name="_Toc12015045"/>
      <w:bookmarkStart w:id="46" w:name="_Toc423699702"/>
      <w:r w:rsidRPr="009D39A3">
        <w:rPr>
          <w:iCs/>
        </w:rPr>
        <w:t>Program Goals &amp; Objective by PGY Level</w:t>
      </w:r>
      <w:bookmarkEnd w:id="45"/>
    </w:p>
    <w:p w14:paraId="51784E87" w14:textId="77777777" w:rsidR="009D39A3" w:rsidRPr="009D39A3" w:rsidRDefault="009D39A3" w:rsidP="009D39A3">
      <w:pPr>
        <w:rPr>
          <w:sz w:val="24"/>
          <w:szCs w:val="24"/>
        </w:rPr>
      </w:pPr>
      <w:r w:rsidRPr="009D39A3">
        <w:rPr>
          <w:sz w:val="24"/>
          <w:szCs w:val="24"/>
        </w:rPr>
        <w:t>Because the PH/PM Resident Program is completed in an integrative fashion, there are no specific curriculum objectives by PGY level.   Please see the below progression policies for promotion requirements.</w:t>
      </w:r>
    </w:p>
    <w:p w14:paraId="0F696770" w14:textId="77777777" w:rsidR="00504EBC" w:rsidRPr="009D39A3" w:rsidRDefault="00504EBC" w:rsidP="00911FBB">
      <w:pPr>
        <w:pStyle w:val="Heading1"/>
        <w:rPr>
          <w:iCs/>
        </w:rPr>
      </w:pPr>
      <w:bookmarkStart w:id="47" w:name="_Toc12015046"/>
      <w:r w:rsidRPr="009D39A3">
        <w:rPr>
          <w:iCs/>
        </w:rPr>
        <w:t>Public Health and Preventive Medicine Progression Policy</w:t>
      </w:r>
      <w:bookmarkEnd w:id="41"/>
      <w:bookmarkEnd w:id="46"/>
      <w:bookmarkEnd w:id="47"/>
    </w:p>
    <w:p w14:paraId="59B1F7B9" w14:textId="77777777" w:rsidR="00504EBC" w:rsidRDefault="00504EBC" w:rsidP="00911FBB">
      <w:pPr>
        <w:tabs>
          <w:tab w:val="left" w:pos="-720"/>
        </w:tabs>
        <w:suppressAutoHyphens/>
        <w:jc w:val="both"/>
        <w:rPr>
          <w:sz w:val="24"/>
          <w:szCs w:val="24"/>
        </w:rPr>
      </w:pPr>
      <w:r>
        <w:rPr>
          <w:b/>
          <w:sz w:val="24"/>
          <w:szCs w:val="24"/>
        </w:rPr>
        <w:t>Resident must a</w:t>
      </w:r>
      <w:r w:rsidRPr="00DB54F4">
        <w:rPr>
          <w:b/>
          <w:sz w:val="24"/>
          <w:szCs w:val="24"/>
        </w:rPr>
        <w:t>dequate</w:t>
      </w:r>
      <w:r>
        <w:rPr>
          <w:b/>
          <w:sz w:val="24"/>
          <w:szCs w:val="24"/>
        </w:rPr>
        <w:t>ly demonstrate</w:t>
      </w:r>
      <w:r w:rsidRPr="00DB54F4">
        <w:rPr>
          <w:b/>
          <w:sz w:val="24"/>
          <w:szCs w:val="24"/>
        </w:rPr>
        <w:t xml:space="preserve"> </w:t>
      </w:r>
      <w:r w:rsidRPr="00140B74">
        <w:rPr>
          <w:b/>
          <w:sz w:val="24"/>
          <w:szCs w:val="24"/>
          <w:u w:val="single"/>
        </w:rPr>
        <w:t>progression</w:t>
      </w:r>
      <w:r w:rsidRPr="00DB54F4">
        <w:rPr>
          <w:b/>
          <w:sz w:val="24"/>
          <w:szCs w:val="24"/>
        </w:rPr>
        <w:t xml:space="preserve"> in the completion of all components of preventive medicine specialty training</w:t>
      </w:r>
      <w:r w:rsidR="003956F6">
        <w:rPr>
          <w:b/>
          <w:sz w:val="24"/>
          <w:szCs w:val="24"/>
        </w:rPr>
        <w:t>.</w:t>
      </w:r>
    </w:p>
    <w:p w14:paraId="1B794B5A" w14:textId="77777777" w:rsidR="00504EBC" w:rsidRDefault="00504EBC" w:rsidP="00504EBC">
      <w:pPr>
        <w:tabs>
          <w:tab w:val="left" w:pos="-720"/>
        </w:tabs>
        <w:suppressAutoHyphens/>
        <w:rPr>
          <w:sz w:val="24"/>
          <w:szCs w:val="24"/>
        </w:rPr>
      </w:pPr>
    </w:p>
    <w:p w14:paraId="174C78B1" w14:textId="77777777" w:rsidR="00504EBC" w:rsidRDefault="00504EBC" w:rsidP="00911FBB">
      <w:pPr>
        <w:tabs>
          <w:tab w:val="left" w:pos="-720"/>
        </w:tabs>
        <w:suppressAutoHyphens/>
        <w:jc w:val="both"/>
        <w:rPr>
          <w:sz w:val="24"/>
          <w:szCs w:val="24"/>
        </w:rPr>
      </w:pPr>
      <w:r w:rsidRPr="00AA7BED">
        <w:rPr>
          <w:sz w:val="24"/>
          <w:szCs w:val="24"/>
        </w:rPr>
        <w:t>The following statement</w:t>
      </w:r>
      <w:r w:rsidR="003956F6">
        <w:rPr>
          <w:sz w:val="24"/>
          <w:szCs w:val="24"/>
        </w:rPr>
        <w:t>s</w:t>
      </w:r>
      <w:r w:rsidRPr="00AA7BED">
        <w:rPr>
          <w:sz w:val="24"/>
          <w:szCs w:val="24"/>
        </w:rPr>
        <w:t xml:space="preserve"> of responsibilities more fully detail </w:t>
      </w:r>
      <w:r>
        <w:rPr>
          <w:sz w:val="24"/>
          <w:szCs w:val="24"/>
        </w:rPr>
        <w:t>resident progression.</w:t>
      </w:r>
    </w:p>
    <w:p w14:paraId="6BBECC3B" w14:textId="77777777" w:rsidR="00504EBC" w:rsidRPr="00A15349" w:rsidRDefault="00504EBC" w:rsidP="00A15349">
      <w:pPr>
        <w:pStyle w:val="Heading2"/>
        <w:rPr>
          <w:u w:val="single"/>
        </w:rPr>
      </w:pPr>
      <w:bookmarkStart w:id="48" w:name="_Toc423699703"/>
      <w:bookmarkStart w:id="49" w:name="_Toc12015047"/>
      <w:r w:rsidRPr="00A15349">
        <w:rPr>
          <w:u w:val="single"/>
        </w:rPr>
        <w:t>Year One</w:t>
      </w:r>
      <w:bookmarkEnd w:id="48"/>
      <w:bookmarkEnd w:id="49"/>
    </w:p>
    <w:p w14:paraId="11ADDA8A" w14:textId="77777777" w:rsidR="00504EBC" w:rsidRDefault="00504EBC" w:rsidP="00504EBC">
      <w:pPr>
        <w:tabs>
          <w:tab w:val="left" w:pos="-720"/>
        </w:tabs>
        <w:suppressAutoHyphens/>
        <w:rPr>
          <w:sz w:val="24"/>
          <w:szCs w:val="24"/>
        </w:rPr>
      </w:pPr>
    </w:p>
    <w:p w14:paraId="55A59136" w14:textId="77777777" w:rsidR="00504EBC" w:rsidRDefault="00504EBC" w:rsidP="00911FBB">
      <w:pPr>
        <w:tabs>
          <w:tab w:val="left" w:pos="-720"/>
        </w:tabs>
        <w:suppressAutoHyphens/>
        <w:jc w:val="both"/>
        <w:rPr>
          <w:sz w:val="24"/>
          <w:szCs w:val="24"/>
        </w:rPr>
      </w:pPr>
      <w:r>
        <w:rPr>
          <w:sz w:val="24"/>
          <w:szCs w:val="24"/>
        </w:rPr>
        <w:t>By the end of the first year, residents should have completed the following program components:</w:t>
      </w:r>
    </w:p>
    <w:p w14:paraId="4BC09D7B" w14:textId="77777777" w:rsidR="00504EBC" w:rsidRDefault="00504EBC" w:rsidP="00643679">
      <w:pPr>
        <w:widowControl w:val="0"/>
        <w:numPr>
          <w:ilvl w:val="0"/>
          <w:numId w:val="4"/>
        </w:numPr>
        <w:tabs>
          <w:tab w:val="left" w:pos="-720"/>
        </w:tabs>
        <w:suppressAutoHyphens/>
        <w:spacing w:before="60" w:after="60"/>
        <w:jc w:val="both"/>
        <w:rPr>
          <w:sz w:val="24"/>
          <w:szCs w:val="24"/>
        </w:rPr>
      </w:pPr>
      <w:r>
        <w:rPr>
          <w:sz w:val="24"/>
          <w:szCs w:val="24"/>
        </w:rPr>
        <w:t>Completion of at least 30 credit hours in the MPH Program with a minimum grade of “B</w:t>
      </w:r>
      <w:r w:rsidR="003956F6">
        <w:rPr>
          <w:sz w:val="24"/>
          <w:szCs w:val="24"/>
        </w:rPr>
        <w:t>.</w:t>
      </w:r>
      <w:r>
        <w:rPr>
          <w:sz w:val="24"/>
          <w:szCs w:val="24"/>
        </w:rPr>
        <w:t>”</w:t>
      </w:r>
    </w:p>
    <w:p w14:paraId="376661DC" w14:textId="77777777" w:rsidR="00504EBC" w:rsidRDefault="00504EBC" w:rsidP="00643679">
      <w:pPr>
        <w:widowControl w:val="0"/>
        <w:numPr>
          <w:ilvl w:val="0"/>
          <w:numId w:val="4"/>
        </w:numPr>
        <w:tabs>
          <w:tab w:val="left" w:pos="-720"/>
        </w:tabs>
        <w:suppressAutoHyphens/>
        <w:spacing w:before="60" w:after="60"/>
        <w:jc w:val="both"/>
        <w:rPr>
          <w:sz w:val="24"/>
          <w:szCs w:val="24"/>
        </w:rPr>
      </w:pPr>
      <w:r>
        <w:rPr>
          <w:sz w:val="24"/>
          <w:szCs w:val="24"/>
        </w:rPr>
        <w:t xml:space="preserve">Successful completion of </w:t>
      </w:r>
      <w:r w:rsidRPr="007648D8">
        <w:rPr>
          <w:b/>
          <w:sz w:val="24"/>
          <w:szCs w:val="24"/>
          <w:u w:val="single"/>
        </w:rPr>
        <w:t xml:space="preserve">at </w:t>
      </w:r>
      <w:r w:rsidRPr="001402EF">
        <w:rPr>
          <w:b/>
          <w:sz w:val="24"/>
          <w:szCs w:val="24"/>
          <w:u w:val="single"/>
        </w:rPr>
        <w:t xml:space="preserve">least </w:t>
      </w:r>
      <w:r w:rsidRPr="003956F6">
        <w:rPr>
          <w:b/>
          <w:sz w:val="24"/>
          <w:szCs w:val="24"/>
          <w:u w:val="single"/>
        </w:rPr>
        <w:t>two</w:t>
      </w:r>
      <w:r w:rsidRPr="007648D8">
        <w:rPr>
          <w:b/>
          <w:sz w:val="24"/>
          <w:szCs w:val="24"/>
          <w:u w:val="single"/>
        </w:rPr>
        <w:t xml:space="preserve"> rotations</w:t>
      </w:r>
      <w:r>
        <w:rPr>
          <w:sz w:val="24"/>
          <w:szCs w:val="24"/>
        </w:rPr>
        <w:t xml:space="preserve"> as evidenced by evaluation feedback.</w:t>
      </w:r>
    </w:p>
    <w:p w14:paraId="6DC4F728" w14:textId="77777777" w:rsidR="00504EBC" w:rsidRDefault="00504EBC" w:rsidP="00643679">
      <w:pPr>
        <w:widowControl w:val="0"/>
        <w:numPr>
          <w:ilvl w:val="0"/>
          <w:numId w:val="4"/>
        </w:numPr>
        <w:tabs>
          <w:tab w:val="left" w:pos="-720"/>
        </w:tabs>
        <w:suppressAutoHyphens/>
        <w:spacing w:before="60" w:after="60"/>
        <w:jc w:val="both"/>
        <w:rPr>
          <w:sz w:val="24"/>
          <w:szCs w:val="24"/>
        </w:rPr>
      </w:pPr>
      <w:r>
        <w:rPr>
          <w:sz w:val="24"/>
          <w:szCs w:val="24"/>
        </w:rPr>
        <w:t xml:space="preserve">Successful completion of </w:t>
      </w:r>
      <w:r w:rsidRPr="007648D8">
        <w:rPr>
          <w:b/>
          <w:sz w:val="24"/>
          <w:szCs w:val="24"/>
          <w:u w:val="single"/>
        </w:rPr>
        <w:t>at least two months</w:t>
      </w:r>
      <w:r w:rsidRPr="00D55B7E">
        <w:rPr>
          <w:b/>
          <w:sz w:val="24"/>
          <w:szCs w:val="24"/>
        </w:rPr>
        <w:t xml:space="preserve"> (320 hours)</w:t>
      </w:r>
      <w:r>
        <w:rPr>
          <w:sz w:val="24"/>
          <w:szCs w:val="24"/>
        </w:rPr>
        <w:t xml:space="preserve"> of direct patient care activities.</w:t>
      </w:r>
    </w:p>
    <w:p w14:paraId="384AA940" w14:textId="77777777" w:rsidR="00504EBC" w:rsidRDefault="00504EBC" w:rsidP="00643679">
      <w:pPr>
        <w:widowControl w:val="0"/>
        <w:numPr>
          <w:ilvl w:val="0"/>
          <w:numId w:val="4"/>
        </w:numPr>
        <w:tabs>
          <w:tab w:val="left" w:pos="-720"/>
        </w:tabs>
        <w:suppressAutoHyphens/>
        <w:spacing w:before="60" w:after="60"/>
        <w:jc w:val="both"/>
        <w:rPr>
          <w:sz w:val="24"/>
          <w:szCs w:val="24"/>
        </w:rPr>
      </w:pPr>
      <w:r>
        <w:rPr>
          <w:sz w:val="24"/>
          <w:szCs w:val="24"/>
        </w:rPr>
        <w:t>Successful participation in program didactics, conferences, and other meetings.</w:t>
      </w:r>
    </w:p>
    <w:p w14:paraId="234BCF7F" w14:textId="77777777" w:rsidR="00504EBC" w:rsidRDefault="00504EBC" w:rsidP="00643679">
      <w:pPr>
        <w:widowControl w:val="0"/>
        <w:numPr>
          <w:ilvl w:val="0"/>
          <w:numId w:val="4"/>
        </w:numPr>
        <w:tabs>
          <w:tab w:val="left" w:pos="-720"/>
        </w:tabs>
        <w:suppressAutoHyphens/>
        <w:spacing w:before="60" w:after="60"/>
        <w:jc w:val="both"/>
        <w:rPr>
          <w:sz w:val="24"/>
          <w:szCs w:val="24"/>
        </w:rPr>
      </w:pPr>
      <w:r w:rsidRPr="002D057C">
        <w:rPr>
          <w:b/>
          <w:sz w:val="24"/>
          <w:szCs w:val="24"/>
          <w:u w:val="single"/>
        </w:rPr>
        <w:t>Active</w:t>
      </w:r>
      <w:r>
        <w:rPr>
          <w:sz w:val="24"/>
          <w:szCs w:val="24"/>
        </w:rPr>
        <w:t xml:space="preserve"> participation in the longitudinal community health project</w:t>
      </w:r>
      <w:r w:rsidR="003956F6">
        <w:rPr>
          <w:sz w:val="24"/>
          <w:szCs w:val="24"/>
        </w:rPr>
        <w:t>.</w:t>
      </w:r>
    </w:p>
    <w:p w14:paraId="2E640D69" w14:textId="77777777" w:rsidR="00504EBC" w:rsidRDefault="00504EBC" w:rsidP="00643679">
      <w:pPr>
        <w:widowControl w:val="0"/>
        <w:numPr>
          <w:ilvl w:val="0"/>
          <w:numId w:val="4"/>
        </w:numPr>
        <w:tabs>
          <w:tab w:val="left" w:pos="-720"/>
        </w:tabs>
        <w:suppressAutoHyphens/>
        <w:spacing w:before="60" w:after="60"/>
        <w:jc w:val="both"/>
        <w:rPr>
          <w:sz w:val="24"/>
          <w:szCs w:val="24"/>
        </w:rPr>
      </w:pPr>
      <w:r>
        <w:rPr>
          <w:sz w:val="24"/>
          <w:szCs w:val="24"/>
        </w:rPr>
        <w:t xml:space="preserve">Submission of community health project reports as determined by the </w:t>
      </w:r>
      <w:r w:rsidR="00BB5AAF">
        <w:rPr>
          <w:sz w:val="24"/>
          <w:szCs w:val="24"/>
        </w:rPr>
        <w:t>p</w:t>
      </w:r>
      <w:r>
        <w:rPr>
          <w:sz w:val="24"/>
          <w:szCs w:val="24"/>
        </w:rPr>
        <w:t xml:space="preserve">rogram </w:t>
      </w:r>
      <w:r w:rsidR="00BB5AAF">
        <w:rPr>
          <w:sz w:val="24"/>
          <w:szCs w:val="24"/>
        </w:rPr>
        <w:t>d</w:t>
      </w:r>
      <w:r>
        <w:rPr>
          <w:sz w:val="24"/>
          <w:szCs w:val="24"/>
        </w:rPr>
        <w:t>irector.</w:t>
      </w:r>
    </w:p>
    <w:p w14:paraId="4F63398E" w14:textId="77777777" w:rsidR="00573378" w:rsidRPr="00215DCD" w:rsidRDefault="00504EBC" w:rsidP="00643679">
      <w:pPr>
        <w:widowControl w:val="0"/>
        <w:numPr>
          <w:ilvl w:val="0"/>
          <w:numId w:val="4"/>
        </w:numPr>
        <w:tabs>
          <w:tab w:val="left" w:pos="-720"/>
        </w:tabs>
        <w:suppressAutoHyphens/>
        <w:spacing w:before="60" w:after="60"/>
        <w:jc w:val="both"/>
        <w:rPr>
          <w:color w:val="000000" w:themeColor="text1"/>
          <w:sz w:val="24"/>
          <w:szCs w:val="24"/>
        </w:rPr>
      </w:pPr>
      <w:bookmarkStart w:id="50" w:name="_Hlk482091626"/>
      <w:r w:rsidRPr="00215DCD">
        <w:rPr>
          <w:color w:val="000000" w:themeColor="text1"/>
          <w:sz w:val="24"/>
          <w:szCs w:val="24"/>
        </w:rPr>
        <w:t xml:space="preserve">Adherence to </w:t>
      </w:r>
      <w:r w:rsidR="00573378" w:rsidRPr="00215DCD">
        <w:rPr>
          <w:color w:val="000000" w:themeColor="text1"/>
          <w:sz w:val="24"/>
          <w:szCs w:val="24"/>
        </w:rPr>
        <w:t>all</w:t>
      </w:r>
      <w:r w:rsidRPr="00215DCD">
        <w:rPr>
          <w:color w:val="000000" w:themeColor="text1"/>
          <w:sz w:val="24"/>
          <w:szCs w:val="24"/>
        </w:rPr>
        <w:t xml:space="preserve"> the policies and procedures outlined in the</w:t>
      </w:r>
      <w:r w:rsidR="00573378" w:rsidRPr="00215DCD">
        <w:rPr>
          <w:color w:val="000000" w:themeColor="text1"/>
          <w:sz w:val="24"/>
          <w:szCs w:val="24"/>
        </w:rPr>
        <w:t>:</w:t>
      </w:r>
    </w:p>
    <w:p w14:paraId="2CA3D035" w14:textId="77777777" w:rsidR="00504EBC" w:rsidRPr="00215DCD" w:rsidRDefault="00504EBC"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 xml:space="preserve">Public Health and Preventive Medicine Residency Program </w:t>
      </w:r>
      <w:r w:rsidR="003956F6" w:rsidRPr="00215DCD">
        <w:rPr>
          <w:color w:val="000000" w:themeColor="text1"/>
          <w:sz w:val="24"/>
          <w:szCs w:val="24"/>
        </w:rPr>
        <w:t>M</w:t>
      </w:r>
      <w:r w:rsidRPr="00215DCD">
        <w:rPr>
          <w:color w:val="000000" w:themeColor="text1"/>
          <w:sz w:val="24"/>
          <w:szCs w:val="24"/>
        </w:rPr>
        <w:t>anual</w:t>
      </w:r>
    </w:p>
    <w:p w14:paraId="23775001" w14:textId="77777777" w:rsidR="00504EBC" w:rsidRPr="00215DCD" w:rsidRDefault="00504EBC"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 xml:space="preserve">Morehouse School of Medicine Graduate Medical Education </w:t>
      </w:r>
      <w:r w:rsidR="003956F6" w:rsidRPr="00215DCD">
        <w:rPr>
          <w:color w:val="000000" w:themeColor="text1"/>
          <w:sz w:val="24"/>
          <w:szCs w:val="24"/>
        </w:rPr>
        <w:t>P</w:t>
      </w:r>
      <w:r w:rsidRPr="00215DCD">
        <w:rPr>
          <w:color w:val="000000" w:themeColor="text1"/>
          <w:sz w:val="24"/>
          <w:szCs w:val="24"/>
        </w:rPr>
        <w:t xml:space="preserve">olicy </w:t>
      </w:r>
      <w:r w:rsidR="003956F6" w:rsidRPr="00215DCD">
        <w:rPr>
          <w:color w:val="000000" w:themeColor="text1"/>
          <w:sz w:val="24"/>
          <w:szCs w:val="24"/>
        </w:rPr>
        <w:t>M</w:t>
      </w:r>
      <w:r w:rsidRPr="00215DCD">
        <w:rPr>
          <w:color w:val="000000" w:themeColor="text1"/>
          <w:sz w:val="24"/>
          <w:szCs w:val="24"/>
        </w:rPr>
        <w:t>anual</w:t>
      </w:r>
    </w:p>
    <w:p w14:paraId="33450C88" w14:textId="77777777" w:rsidR="00332D53" w:rsidRPr="00215DCD" w:rsidRDefault="00332D53"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Morehouse School of Medicine Institutional Policies</w:t>
      </w:r>
    </w:p>
    <w:p w14:paraId="7AFE92E5" w14:textId="77777777" w:rsidR="00332D53" w:rsidRPr="00215DCD" w:rsidRDefault="00332D53"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Morehouse School of Medicine Student Handbook</w:t>
      </w:r>
      <w:r w:rsidR="00573378" w:rsidRPr="00215DCD">
        <w:rPr>
          <w:color w:val="000000" w:themeColor="text1"/>
          <w:sz w:val="24"/>
          <w:szCs w:val="24"/>
        </w:rPr>
        <w:t>, and</w:t>
      </w:r>
    </w:p>
    <w:p w14:paraId="13566510" w14:textId="77777777" w:rsidR="00573378" w:rsidRPr="00215DCD" w:rsidRDefault="00573378"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 xml:space="preserve">Any affiliate/participating site institutional policies and procedures </w:t>
      </w:r>
    </w:p>
    <w:p w14:paraId="746FD2AD" w14:textId="77777777" w:rsidR="00D27E61" w:rsidRDefault="00D27E61" w:rsidP="00643679">
      <w:pPr>
        <w:widowControl w:val="0"/>
        <w:numPr>
          <w:ilvl w:val="0"/>
          <w:numId w:val="4"/>
        </w:numPr>
        <w:tabs>
          <w:tab w:val="left" w:pos="-720"/>
        </w:tabs>
        <w:suppressAutoHyphens/>
        <w:rPr>
          <w:sz w:val="24"/>
          <w:szCs w:val="24"/>
        </w:rPr>
      </w:pPr>
      <w:bookmarkStart w:id="51" w:name="OLE_LINK3"/>
      <w:bookmarkStart w:id="52" w:name="OLE_LINK4"/>
      <w:bookmarkEnd w:id="50"/>
      <w:r>
        <w:rPr>
          <w:sz w:val="24"/>
          <w:szCs w:val="24"/>
        </w:rPr>
        <w:t xml:space="preserve">Demonstration of professional and ethical conduct (this includes prompt arrival/completion of all educational, </w:t>
      </w:r>
      <w:r w:rsidR="00631A30">
        <w:rPr>
          <w:sz w:val="24"/>
          <w:szCs w:val="24"/>
        </w:rPr>
        <w:t xml:space="preserve">clinical, </w:t>
      </w:r>
      <w:r>
        <w:rPr>
          <w:sz w:val="24"/>
          <w:szCs w:val="24"/>
        </w:rPr>
        <w:t>administrative, and service activities and documentation).</w:t>
      </w:r>
    </w:p>
    <w:p w14:paraId="00F23C13" w14:textId="77777777" w:rsidR="00504EBC" w:rsidRPr="00A15349" w:rsidRDefault="00504EBC" w:rsidP="00A15349">
      <w:pPr>
        <w:pStyle w:val="Heading2"/>
        <w:rPr>
          <w:u w:val="single"/>
        </w:rPr>
      </w:pPr>
      <w:bookmarkStart w:id="53" w:name="_Toc423699704"/>
      <w:bookmarkStart w:id="54" w:name="_Toc12015048"/>
      <w:bookmarkEnd w:id="51"/>
      <w:bookmarkEnd w:id="52"/>
      <w:r w:rsidRPr="00A15349">
        <w:rPr>
          <w:u w:val="single"/>
        </w:rPr>
        <w:t>Year Two</w:t>
      </w:r>
      <w:bookmarkEnd w:id="53"/>
      <w:bookmarkEnd w:id="54"/>
    </w:p>
    <w:p w14:paraId="67F756E1" w14:textId="77777777" w:rsidR="00504EBC" w:rsidRDefault="00504EBC" w:rsidP="00504EBC">
      <w:pPr>
        <w:tabs>
          <w:tab w:val="left" w:pos="-720"/>
        </w:tabs>
        <w:suppressAutoHyphens/>
        <w:rPr>
          <w:sz w:val="24"/>
          <w:szCs w:val="24"/>
        </w:rPr>
      </w:pPr>
    </w:p>
    <w:p w14:paraId="16CCD580" w14:textId="77777777" w:rsidR="003956F6" w:rsidRPr="0077157C" w:rsidRDefault="00504EBC" w:rsidP="00504EBC">
      <w:pPr>
        <w:tabs>
          <w:tab w:val="left" w:pos="-720"/>
        </w:tabs>
        <w:suppressAutoHyphens/>
        <w:rPr>
          <w:sz w:val="24"/>
          <w:szCs w:val="24"/>
        </w:rPr>
      </w:pPr>
      <w:r>
        <w:rPr>
          <w:sz w:val="24"/>
          <w:szCs w:val="24"/>
        </w:rPr>
        <w:t>By the end of the second year, residents should have completed the following program components:</w:t>
      </w:r>
    </w:p>
    <w:p w14:paraId="4B2753AF" w14:textId="77777777" w:rsidR="00504EBC" w:rsidRDefault="00504EBC" w:rsidP="00643679">
      <w:pPr>
        <w:widowControl w:val="0"/>
        <w:numPr>
          <w:ilvl w:val="0"/>
          <w:numId w:val="4"/>
        </w:numPr>
        <w:tabs>
          <w:tab w:val="left" w:pos="-720"/>
        </w:tabs>
        <w:suppressAutoHyphens/>
        <w:spacing w:before="60" w:after="60"/>
        <w:jc w:val="both"/>
        <w:rPr>
          <w:sz w:val="24"/>
          <w:szCs w:val="24"/>
        </w:rPr>
      </w:pPr>
      <w:r>
        <w:rPr>
          <w:sz w:val="24"/>
          <w:szCs w:val="24"/>
        </w:rPr>
        <w:t>Completion of at least 16 credit hours in the MPH Program with a minimum grade of “B</w:t>
      </w:r>
      <w:r w:rsidR="003956F6">
        <w:rPr>
          <w:sz w:val="24"/>
          <w:szCs w:val="24"/>
        </w:rPr>
        <w:t>.</w:t>
      </w:r>
      <w:r>
        <w:rPr>
          <w:sz w:val="24"/>
          <w:szCs w:val="24"/>
        </w:rPr>
        <w:t>”</w:t>
      </w:r>
      <w:r w:rsidR="00BB5AAF">
        <w:rPr>
          <w:sz w:val="24"/>
          <w:szCs w:val="24"/>
        </w:rPr>
        <w:t xml:space="preserve"> </w:t>
      </w:r>
      <w:r>
        <w:rPr>
          <w:sz w:val="24"/>
          <w:szCs w:val="24"/>
        </w:rPr>
        <w:t>These credits must include the completion and approval of the Culminating Experience (Thesis Project).</w:t>
      </w:r>
    </w:p>
    <w:p w14:paraId="3EC245A7" w14:textId="77777777" w:rsidR="00504EBC" w:rsidRPr="00BB50C8" w:rsidRDefault="00504EBC" w:rsidP="00643679">
      <w:pPr>
        <w:widowControl w:val="0"/>
        <w:numPr>
          <w:ilvl w:val="0"/>
          <w:numId w:val="4"/>
        </w:numPr>
        <w:tabs>
          <w:tab w:val="left" w:pos="-720"/>
        </w:tabs>
        <w:suppressAutoHyphens/>
        <w:spacing w:before="60" w:after="60"/>
        <w:jc w:val="both"/>
        <w:rPr>
          <w:sz w:val="24"/>
          <w:szCs w:val="24"/>
        </w:rPr>
      </w:pPr>
      <w:r>
        <w:rPr>
          <w:sz w:val="24"/>
          <w:szCs w:val="24"/>
        </w:rPr>
        <w:t xml:space="preserve">Successful completion of </w:t>
      </w:r>
      <w:r w:rsidRPr="007648D8">
        <w:rPr>
          <w:b/>
          <w:sz w:val="24"/>
          <w:szCs w:val="24"/>
          <w:u w:val="single"/>
        </w:rPr>
        <w:t xml:space="preserve">at </w:t>
      </w:r>
      <w:r w:rsidRPr="00373EDD">
        <w:rPr>
          <w:b/>
          <w:sz w:val="24"/>
          <w:szCs w:val="24"/>
          <w:u w:val="single"/>
        </w:rPr>
        <w:t>least s</w:t>
      </w:r>
      <w:r>
        <w:rPr>
          <w:b/>
          <w:sz w:val="24"/>
          <w:szCs w:val="24"/>
          <w:u w:val="single"/>
        </w:rPr>
        <w:t>ix</w:t>
      </w:r>
      <w:r>
        <w:rPr>
          <w:sz w:val="24"/>
          <w:szCs w:val="24"/>
        </w:rPr>
        <w:t xml:space="preserve"> rotations as evidenced by evaluation feedback.</w:t>
      </w:r>
    </w:p>
    <w:p w14:paraId="3DF6F2C8" w14:textId="77777777" w:rsidR="00504EBC" w:rsidRPr="00D55B7E" w:rsidRDefault="00504EBC" w:rsidP="00573378">
      <w:pPr>
        <w:widowControl w:val="0"/>
        <w:numPr>
          <w:ilvl w:val="0"/>
          <w:numId w:val="4"/>
        </w:numPr>
        <w:tabs>
          <w:tab w:val="left" w:pos="-720"/>
        </w:tabs>
        <w:suppressAutoHyphens/>
        <w:spacing w:before="60" w:after="60"/>
        <w:jc w:val="both"/>
        <w:rPr>
          <w:sz w:val="24"/>
          <w:szCs w:val="24"/>
        </w:rPr>
      </w:pPr>
      <w:r>
        <w:rPr>
          <w:sz w:val="24"/>
          <w:szCs w:val="24"/>
        </w:rPr>
        <w:t xml:space="preserve">Successful completion of </w:t>
      </w:r>
      <w:r w:rsidRPr="007648D8">
        <w:rPr>
          <w:b/>
          <w:sz w:val="24"/>
          <w:szCs w:val="24"/>
          <w:u w:val="single"/>
        </w:rPr>
        <w:t>at least two months</w:t>
      </w:r>
      <w:r w:rsidRPr="00D55B7E">
        <w:rPr>
          <w:b/>
          <w:sz w:val="24"/>
          <w:szCs w:val="24"/>
        </w:rPr>
        <w:t xml:space="preserve"> (320 hours)</w:t>
      </w:r>
      <w:r>
        <w:rPr>
          <w:sz w:val="24"/>
          <w:szCs w:val="24"/>
        </w:rPr>
        <w:t xml:space="preserve"> of direct patient care activities.</w:t>
      </w:r>
    </w:p>
    <w:p w14:paraId="45CCB7B3" w14:textId="77777777" w:rsidR="00504EBC" w:rsidRDefault="00504EBC" w:rsidP="00573378">
      <w:pPr>
        <w:widowControl w:val="0"/>
        <w:numPr>
          <w:ilvl w:val="0"/>
          <w:numId w:val="4"/>
        </w:numPr>
        <w:tabs>
          <w:tab w:val="left" w:pos="-720"/>
        </w:tabs>
        <w:suppressAutoHyphens/>
        <w:spacing w:before="60" w:after="60"/>
        <w:jc w:val="both"/>
        <w:rPr>
          <w:sz w:val="24"/>
          <w:szCs w:val="24"/>
        </w:rPr>
      </w:pPr>
      <w:r>
        <w:rPr>
          <w:sz w:val="24"/>
          <w:szCs w:val="24"/>
        </w:rPr>
        <w:t>Successful participation in program didactics, conferences, and other meetings.</w:t>
      </w:r>
    </w:p>
    <w:p w14:paraId="59B02E16" w14:textId="77777777" w:rsidR="00504EBC" w:rsidRDefault="00504EBC" w:rsidP="00573378">
      <w:pPr>
        <w:widowControl w:val="0"/>
        <w:numPr>
          <w:ilvl w:val="0"/>
          <w:numId w:val="4"/>
        </w:numPr>
        <w:tabs>
          <w:tab w:val="left" w:pos="-720"/>
        </w:tabs>
        <w:suppressAutoHyphens/>
        <w:spacing w:before="60" w:after="60"/>
        <w:jc w:val="both"/>
        <w:rPr>
          <w:sz w:val="24"/>
          <w:szCs w:val="24"/>
        </w:rPr>
      </w:pPr>
      <w:r>
        <w:rPr>
          <w:sz w:val="24"/>
          <w:szCs w:val="24"/>
        </w:rPr>
        <w:t>Active participation in the longitudinal community health project</w:t>
      </w:r>
      <w:r w:rsidR="003956F6">
        <w:rPr>
          <w:sz w:val="24"/>
          <w:szCs w:val="24"/>
        </w:rPr>
        <w:t>.</w:t>
      </w:r>
    </w:p>
    <w:p w14:paraId="56E4D696" w14:textId="77777777" w:rsidR="00504EBC" w:rsidRDefault="00504EBC" w:rsidP="00573378">
      <w:pPr>
        <w:widowControl w:val="0"/>
        <w:numPr>
          <w:ilvl w:val="0"/>
          <w:numId w:val="4"/>
        </w:numPr>
        <w:tabs>
          <w:tab w:val="left" w:pos="-720"/>
        </w:tabs>
        <w:suppressAutoHyphens/>
        <w:spacing w:before="60" w:after="60"/>
        <w:jc w:val="both"/>
        <w:rPr>
          <w:sz w:val="24"/>
          <w:szCs w:val="24"/>
        </w:rPr>
      </w:pPr>
      <w:r>
        <w:rPr>
          <w:sz w:val="24"/>
          <w:szCs w:val="24"/>
        </w:rPr>
        <w:t xml:space="preserve">Submission of community health project reports as determined by the </w:t>
      </w:r>
      <w:r w:rsidR="00BB5AAF">
        <w:rPr>
          <w:sz w:val="24"/>
          <w:szCs w:val="24"/>
        </w:rPr>
        <w:t>p</w:t>
      </w:r>
      <w:r>
        <w:rPr>
          <w:sz w:val="24"/>
          <w:szCs w:val="24"/>
        </w:rPr>
        <w:t xml:space="preserve">rogram </w:t>
      </w:r>
      <w:r w:rsidR="00BB5AAF">
        <w:rPr>
          <w:sz w:val="24"/>
          <w:szCs w:val="24"/>
        </w:rPr>
        <w:t>d</w:t>
      </w:r>
      <w:r>
        <w:rPr>
          <w:sz w:val="24"/>
          <w:szCs w:val="24"/>
        </w:rPr>
        <w:t>irector.</w:t>
      </w:r>
    </w:p>
    <w:p w14:paraId="2409151B" w14:textId="77777777" w:rsidR="00FD47BD" w:rsidRDefault="00FD47BD" w:rsidP="00573378">
      <w:pPr>
        <w:widowControl w:val="0"/>
        <w:numPr>
          <w:ilvl w:val="0"/>
          <w:numId w:val="4"/>
        </w:numPr>
        <w:tabs>
          <w:tab w:val="left" w:pos="-720"/>
        </w:tabs>
        <w:suppressAutoHyphens/>
        <w:spacing w:before="60" w:after="60"/>
        <w:jc w:val="both"/>
        <w:rPr>
          <w:sz w:val="24"/>
          <w:szCs w:val="24"/>
        </w:rPr>
      </w:pPr>
      <w:r>
        <w:rPr>
          <w:sz w:val="24"/>
          <w:szCs w:val="24"/>
        </w:rPr>
        <w:t>Participate in scholarly activities as described below.</w:t>
      </w:r>
    </w:p>
    <w:p w14:paraId="0B7B73C5" w14:textId="77777777" w:rsidR="00573378" w:rsidRPr="00215DCD" w:rsidRDefault="00573378" w:rsidP="00573378">
      <w:pPr>
        <w:widowControl w:val="0"/>
        <w:numPr>
          <w:ilvl w:val="0"/>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Adherence to all the policies and procedures outlined in the:</w:t>
      </w:r>
    </w:p>
    <w:p w14:paraId="1A150092" w14:textId="77777777" w:rsidR="00573378" w:rsidRPr="00215DCD" w:rsidRDefault="00573378"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Public Health and Preventive Medicine Residency Program Manual</w:t>
      </w:r>
    </w:p>
    <w:p w14:paraId="32C396C4" w14:textId="77777777" w:rsidR="00573378" w:rsidRPr="00215DCD" w:rsidRDefault="00573378"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Morehouse School of Medicine Graduate Medical Education Policy Manual</w:t>
      </w:r>
    </w:p>
    <w:p w14:paraId="147B99C0" w14:textId="77777777" w:rsidR="00573378" w:rsidRPr="00215DCD" w:rsidRDefault="00573378"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Morehouse School of Medicine Institutional Policies</w:t>
      </w:r>
    </w:p>
    <w:p w14:paraId="64C6053C" w14:textId="77777777" w:rsidR="00573378" w:rsidRPr="00215DCD" w:rsidRDefault="00573378"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Morehouse School of Medicine Student Handbook, and</w:t>
      </w:r>
    </w:p>
    <w:p w14:paraId="1BC3A844" w14:textId="77777777" w:rsidR="00573378" w:rsidRPr="00215DCD" w:rsidRDefault="00573378" w:rsidP="00573378">
      <w:pPr>
        <w:widowControl w:val="0"/>
        <w:numPr>
          <w:ilvl w:val="1"/>
          <w:numId w:val="4"/>
        </w:numPr>
        <w:tabs>
          <w:tab w:val="left" w:pos="-720"/>
        </w:tabs>
        <w:suppressAutoHyphens/>
        <w:spacing w:before="60" w:after="60"/>
        <w:jc w:val="both"/>
        <w:rPr>
          <w:color w:val="000000" w:themeColor="text1"/>
          <w:sz w:val="24"/>
          <w:szCs w:val="24"/>
        </w:rPr>
      </w:pPr>
      <w:r w:rsidRPr="00215DCD">
        <w:rPr>
          <w:color w:val="000000" w:themeColor="text1"/>
          <w:sz w:val="24"/>
          <w:szCs w:val="24"/>
        </w:rPr>
        <w:t xml:space="preserve">Any affiliate/participating site institutional policies and procedures </w:t>
      </w:r>
    </w:p>
    <w:p w14:paraId="3C1AE789" w14:textId="77777777" w:rsidR="00064EE4" w:rsidRPr="009E5F43" w:rsidRDefault="009E7103" w:rsidP="00573378">
      <w:pPr>
        <w:widowControl w:val="0"/>
        <w:numPr>
          <w:ilvl w:val="0"/>
          <w:numId w:val="4"/>
        </w:numPr>
        <w:tabs>
          <w:tab w:val="left" w:pos="-720"/>
        </w:tabs>
        <w:suppressAutoHyphens/>
        <w:jc w:val="both"/>
        <w:rPr>
          <w:sz w:val="24"/>
          <w:szCs w:val="24"/>
        </w:rPr>
      </w:pPr>
      <w:r>
        <w:rPr>
          <w:sz w:val="24"/>
          <w:szCs w:val="24"/>
        </w:rPr>
        <w:t xml:space="preserve">Demonstration of professional and ethical conduct (this includes prompt arrival/completion of all educational, </w:t>
      </w:r>
      <w:r w:rsidR="00631A30">
        <w:rPr>
          <w:sz w:val="24"/>
          <w:szCs w:val="24"/>
        </w:rPr>
        <w:t xml:space="preserve">clinical, </w:t>
      </w:r>
      <w:r>
        <w:rPr>
          <w:sz w:val="24"/>
          <w:szCs w:val="24"/>
        </w:rPr>
        <w:t>administrative, and service activities and documentation).</w:t>
      </w:r>
    </w:p>
    <w:p w14:paraId="6F313A66" w14:textId="77777777" w:rsidR="00064EE4" w:rsidRDefault="00064EE4" w:rsidP="00573378">
      <w:pPr>
        <w:pStyle w:val="Heading3"/>
        <w:jc w:val="both"/>
      </w:pPr>
      <w:bookmarkStart w:id="55" w:name="_Toc12015049"/>
      <w:r>
        <w:t>Graduation Eligibility</w:t>
      </w:r>
      <w:bookmarkEnd w:id="55"/>
    </w:p>
    <w:p w14:paraId="4E9A4DC5" w14:textId="77777777" w:rsidR="001B2EA4" w:rsidRPr="00064EE4" w:rsidRDefault="00064EE4" w:rsidP="00573378">
      <w:pPr>
        <w:jc w:val="both"/>
        <w:rPr>
          <w:sz w:val="24"/>
          <w:szCs w:val="24"/>
        </w:rPr>
      </w:pPr>
      <w:r w:rsidRPr="00064EE4">
        <w:rPr>
          <w:sz w:val="24"/>
          <w:szCs w:val="24"/>
        </w:rPr>
        <w:t>Residents who have not met all of the above requirements are ineligible to graduate from the program.</w:t>
      </w:r>
    </w:p>
    <w:p w14:paraId="10A65C01" w14:textId="77777777" w:rsidR="001B2EA4" w:rsidRPr="001B2EA4" w:rsidRDefault="001B2EA4" w:rsidP="00B4526F">
      <w:pPr>
        <w:pStyle w:val="Heading2"/>
      </w:pPr>
      <w:bookmarkStart w:id="56" w:name="_Toc12015050"/>
      <w:r w:rsidRPr="001B2EA4">
        <w:t>Scholarly Activities</w:t>
      </w:r>
      <w:bookmarkEnd w:id="56"/>
      <w:r w:rsidRPr="001B2EA4">
        <w:t xml:space="preserve"> </w:t>
      </w:r>
    </w:p>
    <w:p w14:paraId="5924593F" w14:textId="77777777" w:rsidR="001B2EA4" w:rsidRDefault="00DD3AC2" w:rsidP="001B2EA4">
      <w:pPr>
        <w:tabs>
          <w:tab w:val="left" w:pos="0"/>
          <w:tab w:val="left" w:pos="360"/>
          <w:tab w:val="left" w:pos="720"/>
        </w:tabs>
        <w:suppressAutoHyphens/>
        <w:spacing w:before="120" w:after="120"/>
        <w:ind w:left="360"/>
        <w:jc w:val="both"/>
        <w:rPr>
          <w:bCs/>
          <w:sz w:val="24"/>
          <w:szCs w:val="24"/>
        </w:rPr>
      </w:pPr>
      <w:r>
        <w:rPr>
          <w:bCs/>
          <w:sz w:val="24"/>
          <w:szCs w:val="24"/>
        </w:rPr>
        <w:t>The program provides opportunities for residents to develop research skills that improve their knowledge</w:t>
      </w:r>
      <w:r w:rsidR="008C5EA2">
        <w:rPr>
          <w:bCs/>
          <w:sz w:val="24"/>
          <w:szCs w:val="24"/>
        </w:rPr>
        <w:t xml:space="preserve"> and application of </w:t>
      </w:r>
      <w:r>
        <w:rPr>
          <w:bCs/>
          <w:sz w:val="24"/>
          <w:szCs w:val="24"/>
        </w:rPr>
        <w:t xml:space="preserve">patient/population care.  </w:t>
      </w:r>
      <w:r w:rsidR="001B2EA4" w:rsidRPr="001B2EA4">
        <w:rPr>
          <w:bCs/>
          <w:sz w:val="24"/>
          <w:szCs w:val="24"/>
        </w:rPr>
        <w:t xml:space="preserve">All residents </w:t>
      </w:r>
      <w:r>
        <w:rPr>
          <w:bCs/>
          <w:sz w:val="24"/>
          <w:szCs w:val="24"/>
        </w:rPr>
        <w:t xml:space="preserve">in the PH/PM Residency Program </w:t>
      </w:r>
      <w:r w:rsidR="001B2EA4">
        <w:rPr>
          <w:bCs/>
          <w:sz w:val="24"/>
          <w:szCs w:val="24"/>
        </w:rPr>
        <w:t>are required to engage in scholarly activities in several ways:</w:t>
      </w:r>
    </w:p>
    <w:p w14:paraId="62809948" w14:textId="77777777" w:rsidR="00FD47BD" w:rsidRPr="00FD47BD" w:rsidRDefault="00FD47BD" w:rsidP="00232FD1">
      <w:pPr>
        <w:pStyle w:val="ListParagraph"/>
        <w:numPr>
          <w:ilvl w:val="0"/>
          <w:numId w:val="62"/>
        </w:numPr>
        <w:tabs>
          <w:tab w:val="left" w:pos="0"/>
          <w:tab w:val="left" w:pos="360"/>
          <w:tab w:val="left" w:pos="720"/>
        </w:tabs>
        <w:suppressAutoHyphens/>
        <w:spacing w:before="120" w:after="120"/>
        <w:jc w:val="both"/>
        <w:rPr>
          <w:rFonts w:ascii="Arial" w:hAnsi="Arial" w:cs="Arial"/>
          <w:bCs/>
          <w:sz w:val="24"/>
          <w:szCs w:val="24"/>
        </w:rPr>
      </w:pPr>
      <w:r w:rsidRPr="00FD47BD">
        <w:rPr>
          <w:rFonts w:ascii="Arial" w:hAnsi="Arial" w:cs="Arial"/>
          <w:bCs/>
          <w:sz w:val="24"/>
          <w:szCs w:val="24"/>
        </w:rPr>
        <w:t>S</w:t>
      </w:r>
      <w:r w:rsidR="001B2EA4" w:rsidRPr="00FD47BD">
        <w:rPr>
          <w:rFonts w:ascii="Arial" w:hAnsi="Arial" w:cs="Arial"/>
          <w:bCs/>
          <w:sz w:val="24"/>
          <w:szCs w:val="24"/>
        </w:rPr>
        <w:t>ubmit at least 1 abstract</w:t>
      </w:r>
      <w:r w:rsidR="00145B1D">
        <w:rPr>
          <w:rFonts w:ascii="Arial" w:hAnsi="Arial" w:cs="Arial"/>
          <w:bCs/>
          <w:sz w:val="24"/>
          <w:szCs w:val="24"/>
        </w:rPr>
        <w:t xml:space="preserve"> to a state, regional, or national specialty conference</w:t>
      </w:r>
      <w:r w:rsidR="001B2EA4" w:rsidRPr="00FD47BD">
        <w:rPr>
          <w:rFonts w:ascii="Arial" w:hAnsi="Arial" w:cs="Arial"/>
          <w:bCs/>
          <w:sz w:val="24"/>
          <w:szCs w:val="24"/>
        </w:rPr>
        <w:t xml:space="preserve"> in the 2</w:t>
      </w:r>
      <w:r w:rsidR="001B2EA4" w:rsidRPr="00FD47BD">
        <w:rPr>
          <w:rFonts w:ascii="Arial" w:hAnsi="Arial" w:cs="Arial"/>
          <w:bCs/>
          <w:sz w:val="24"/>
          <w:szCs w:val="24"/>
          <w:vertAlign w:val="superscript"/>
        </w:rPr>
        <w:t>nd</w:t>
      </w:r>
      <w:r w:rsidR="001B2EA4" w:rsidRPr="00FD47BD">
        <w:rPr>
          <w:rFonts w:ascii="Arial" w:hAnsi="Arial" w:cs="Arial"/>
          <w:bCs/>
          <w:sz w:val="24"/>
          <w:szCs w:val="24"/>
        </w:rPr>
        <w:t xml:space="preserve"> year</w:t>
      </w:r>
      <w:r w:rsidR="008C5EA2">
        <w:rPr>
          <w:rFonts w:ascii="Arial" w:hAnsi="Arial" w:cs="Arial"/>
          <w:bCs/>
          <w:sz w:val="24"/>
          <w:szCs w:val="24"/>
        </w:rPr>
        <w:t xml:space="preserve"> of training</w:t>
      </w:r>
      <w:r w:rsidR="00145B1D">
        <w:rPr>
          <w:rFonts w:ascii="Arial" w:hAnsi="Arial" w:cs="Arial"/>
          <w:bCs/>
          <w:sz w:val="24"/>
          <w:szCs w:val="24"/>
        </w:rPr>
        <w:t>.</w:t>
      </w:r>
      <w:r w:rsidR="001B2EA4" w:rsidRPr="00FD47BD">
        <w:rPr>
          <w:rFonts w:ascii="Arial" w:hAnsi="Arial" w:cs="Arial"/>
          <w:bCs/>
          <w:sz w:val="24"/>
          <w:szCs w:val="24"/>
        </w:rPr>
        <w:t xml:space="preserve"> </w:t>
      </w:r>
    </w:p>
    <w:p w14:paraId="7A853F5C" w14:textId="77777777" w:rsidR="00FD47BD" w:rsidRPr="00FD47BD" w:rsidRDefault="00FD47BD" w:rsidP="00232FD1">
      <w:pPr>
        <w:pStyle w:val="ListParagraph"/>
        <w:numPr>
          <w:ilvl w:val="0"/>
          <w:numId w:val="62"/>
        </w:numPr>
        <w:tabs>
          <w:tab w:val="left" w:pos="0"/>
          <w:tab w:val="left" w:pos="360"/>
          <w:tab w:val="left" w:pos="720"/>
        </w:tabs>
        <w:suppressAutoHyphens/>
        <w:spacing w:before="120" w:after="120"/>
        <w:jc w:val="both"/>
        <w:rPr>
          <w:rFonts w:ascii="Arial" w:hAnsi="Arial" w:cs="Arial"/>
          <w:bCs/>
          <w:sz w:val="24"/>
          <w:szCs w:val="24"/>
        </w:rPr>
      </w:pPr>
      <w:r w:rsidRPr="00FD47BD">
        <w:rPr>
          <w:rFonts w:ascii="Arial" w:hAnsi="Arial" w:cs="Arial"/>
          <w:bCs/>
          <w:sz w:val="24"/>
          <w:szCs w:val="24"/>
        </w:rPr>
        <w:t>Present</w:t>
      </w:r>
      <w:r w:rsidR="001B2EA4" w:rsidRPr="00FD47BD">
        <w:rPr>
          <w:rFonts w:ascii="Arial" w:hAnsi="Arial" w:cs="Arial"/>
          <w:bCs/>
          <w:sz w:val="24"/>
          <w:szCs w:val="24"/>
        </w:rPr>
        <w:t xml:space="preserve"> </w:t>
      </w:r>
      <w:r w:rsidRPr="00FD47BD">
        <w:rPr>
          <w:rFonts w:ascii="Arial" w:hAnsi="Arial" w:cs="Arial"/>
          <w:bCs/>
          <w:sz w:val="24"/>
          <w:szCs w:val="24"/>
        </w:rPr>
        <w:t xml:space="preserve">(oral or poster presentation) </w:t>
      </w:r>
      <w:r w:rsidR="008C5EA2">
        <w:rPr>
          <w:rFonts w:ascii="Arial" w:hAnsi="Arial" w:cs="Arial"/>
          <w:bCs/>
          <w:sz w:val="24"/>
          <w:szCs w:val="24"/>
        </w:rPr>
        <w:t>at the MSM</w:t>
      </w:r>
      <w:r w:rsidR="001B2EA4" w:rsidRPr="00FD47BD">
        <w:rPr>
          <w:rFonts w:ascii="Arial" w:hAnsi="Arial" w:cs="Arial"/>
          <w:bCs/>
          <w:sz w:val="24"/>
          <w:szCs w:val="24"/>
        </w:rPr>
        <w:t xml:space="preserve"> Resident Research Day</w:t>
      </w:r>
      <w:r w:rsidR="008C5EA2">
        <w:rPr>
          <w:rFonts w:ascii="Arial" w:hAnsi="Arial" w:cs="Arial"/>
          <w:bCs/>
          <w:sz w:val="24"/>
          <w:szCs w:val="24"/>
        </w:rPr>
        <w:t xml:space="preserve"> during each year of the program</w:t>
      </w:r>
      <w:r w:rsidR="00145B1D">
        <w:rPr>
          <w:rFonts w:ascii="Arial" w:hAnsi="Arial" w:cs="Arial"/>
          <w:bCs/>
          <w:sz w:val="24"/>
          <w:szCs w:val="24"/>
        </w:rPr>
        <w:t>.</w:t>
      </w:r>
      <w:r w:rsidR="001B2EA4" w:rsidRPr="00FD47BD">
        <w:rPr>
          <w:rFonts w:ascii="Arial" w:hAnsi="Arial" w:cs="Arial"/>
          <w:bCs/>
          <w:sz w:val="24"/>
          <w:szCs w:val="24"/>
        </w:rPr>
        <w:t xml:space="preserve"> </w:t>
      </w:r>
    </w:p>
    <w:p w14:paraId="64DCB550" w14:textId="77777777" w:rsidR="00FD47BD" w:rsidRPr="00FD47BD" w:rsidRDefault="00FD47BD" w:rsidP="00232FD1">
      <w:pPr>
        <w:pStyle w:val="ListParagraph"/>
        <w:numPr>
          <w:ilvl w:val="0"/>
          <w:numId w:val="62"/>
        </w:numPr>
        <w:tabs>
          <w:tab w:val="left" w:pos="0"/>
          <w:tab w:val="left" w:pos="360"/>
          <w:tab w:val="left" w:pos="720"/>
        </w:tabs>
        <w:suppressAutoHyphens/>
        <w:spacing w:before="120" w:after="120"/>
        <w:jc w:val="both"/>
        <w:rPr>
          <w:rFonts w:ascii="Arial" w:hAnsi="Arial" w:cs="Arial"/>
          <w:bCs/>
          <w:sz w:val="24"/>
          <w:szCs w:val="24"/>
        </w:rPr>
      </w:pPr>
      <w:r w:rsidRPr="00FD47BD">
        <w:rPr>
          <w:rFonts w:ascii="Arial" w:hAnsi="Arial" w:cs="Arial"/>
          <w:bCs/>
          <w:sz w:val="24"/>
          <w:szCs w:val="24"/>
        </w:rPr>
        <w:t>Present (oral or poster presentation)</w:t>
      </w:r>
      <w:r w:rsidR="001B2EA4" w:rsidRPr="00FD47BD">
        <w:rPr>
          <w:rFonts w:ascii="Arial" w:hAnsi="Arial" w:cs="Arial"/>
          <w:bCs/>
          <w:sz w:val="24"/>
          <w:szCs w:val="24"/>
        </w:rPr>
        <w:t xml:space="preserve"> </w:t>
      </w:r>
      <w:r w:rsidR="00191C45">
        <w:rPr>
          <w:rFonts w:ascii="Arial" w:hAnsi="Arial" w:cs="Arial"/>
          <w:bCs/>
          <w:sz w:val="24"/>
          <w:szCs w:val="24"/>
        </w:rPr>
        <w:t xml:space="preserve">at </w:t>
      </w:r>
      <w:r w:rsidR="001B2EA4" w:rsidRPr="00FD47BD">
        <w:rPr>
          <w:rFonts w:ascii="Arial" w:hAnsi="Arial" w:cs="Arial"/>
          <w:bCs/>
          <w:sz w:val="24"/>
          <w:szCs w:val="24"/>
        </w:rPr>
        <w:t xml:space="preserve">the Annual </w:t>
      </w:r>
      <w:r w:rsidR="00102E4F">
        <w:rPr>
          <w:rFonts w:ascii="Arial" w:hAnsi="Arial" w:cs="Arial"/>
          <w:bCs/>
          <w:sz w:val="24"/>
          <w:szCs w:val="24"/>
        </w:rPr>
        <w:t xml:space="preserve">Dr. Daniel S. Blumenthal </w:t>
      </w:r>
      <w:r w:rsidR="001B2EA4" w:rsidRPr="00FD47BD">
        <w:rPr>
          <w:rFonts w:ascii="Arial" w:hAnsi="Arial" w:cs="Arial"/>
          <w:bCs/>
          <w:sz w:val="24"/>
          <w:szCs w:val="24"/>
        </w:rPr>
        <w:t>Public Health Summit</w:t>
      </w:r>
      <w:r w:rsidR="008C5EA2">
        <w:rPr>
          <w:rFonts w:ascii="Arial" w:hAnsi="Arial" w:cs="Arial"/>
          <w:bCs/>
          <w:sz w:val="24"/>
          <w:szCs w:val="24"/>
        </w:rPr>
        <w:t xml:space="preserve"> during each year of the program</w:t>
      </w:r>
      <w:r w:rsidR="00145B1D">
        <w:rPr>
          <w:rFonts w:ascii="Arial" w:hAnsi="Arial" w:cs="Arial"/>
          <w:bCs/>
          <w:sz w:val="24"/>
          <w:szCs w:val="24"/>
        </w:rPr>
        <w:t>.</w:t>
      </w:r>
      <w:r w:rsidR="001B2EA4" w:rsidRPr="00FD47BD">
        <w:rPr>
          <w:rFonts w:ascii="Arial" w:hAnsi="Arial" w:cs="Arial"/>
          <w:bCs/>
          <w:sz w:val="24"/>
          <w:szCs w:val="24"/>
        </w:rPr>
        <w:t xml:space="preserve"> </w:t>
      </w:r>
    </w:p>
    <w:p w14:paraId="0224B8E0" w14:textId="77777777" w:rsidR="001B2EA4" w:rsidRPr="008C5EA2" w:rsidRDefault="00FD47BD" w:rsidP="00232FD1">
      <w:pPr>
        <w:pStyle w:val="ListParagraph"/>
        <w:numPr>
          <w:ilvl w:val="0"/>
          <w:numId w:val="62"/>
        </w:numPr>
        <w:tabs>
          <w:tab w:val="left" w:pos="0"/>
          <w:tab w:val="left" w:pos="360"/>
          <w:tab w:val="left" w:pos="720"/>
        </w:tabs>
        <w:suppressAutoHyphens/>
        <w:spacing w:before="120" w:after="120"/>
        <w:jc w:val="both"/>
        <w:rPr>
          <w:rFonts w:ascii="Arial" w:hAnsi="Arial" w:cs="Arial"/>
          <w:bCs/>
          <w:sz w:val="24"/>
          <w:szCs w:val="24"/>
        </w:rPr>
      </w:pPr>
      <w:r w:rsidRPr="00FD47BD">
        <w:rPr>
          <w:rFonts w:ascii="Arial" w:hAnsi="Arial" w:cs="Arial"/>
          <w:bCs/>
          <w:sz w:val="24"/>
          <w:szCs w:val="24"/>
        </w:rPr>
        <w:t xml:space="preserve">Present in </w:t>
      </w:r>
      <w:r w:rsidR="001B2EA4" w:rsidRPr="00FD47BD">
        <w:rPr>
          <w:rFonts w:ascii="Arial" w:hAnsi="Arial" w:cs="Arial"/>
          <w:bCs/>
          <w:sz w:val="24"/>
          <w:szCs w:val="24"/>
        </w:rPr>
        <w:t>Journal Club</w:t>
      </w:r>
      <w:r w:rsidRPr="00FD47BD">
        <w:rPr>
          <w:rFonts w:ascii="Arial" w:hAnsi="Arial" w:cs="Arial"/>
          <w:bCs/>
          <w:sz w:val="24"/>
          <w:szCs w:val="24"/>
        </w:rPr>
        <w:t xml:space="preserve"> as scheduled</w:t>
      </w:r>
      <w:r w:rsidR="001B2EA4" w:rsidRPr="00FD47BD">
        <w:rPr>
          <w:rFonts w:ascii="Arial" w:hAnsi="Arial" w:cs="Arial"/>
          <w:bCs/>
          <w:sz w:val="24"/>
          <w:szCs w:val="24"/>
        </w:rPr>
        <w:t>.</w:t>
      </w:r>
    </w:p>
    <w:p w14:paraId="55D511AF" w14:textId="77777777" w:rsidR="008C5EA2" w:rsidRDefault="008C5EA2" w:rsidP="000F5753">
      <w:pPr>
        <w:pStyle w:val="Regular"/>
        <w:sectPr w:rsidR="008C5EA2" w:rsidSect="009A74FA">
          <w:headerReference w:type="default" r:id="rId18"/>
          <w:headerReference w:type="first" r:id="rId19"/>
          <w:pgSz w:w="12240" w:h="15840"/>
          <w:pgMar w:top="720" w:right="1440" w:bottom="720" w:left="1440" w:header="720" w:footer="720" w:gutter="0"/>
          <w:cols w:space="720"/>
          <w:docGrid w:linePitch="360"/>
        </w:sectPr>
      </w:pPr>
      <w:r>
        <w:t>Residents are also encourage</w:t>
      </w:r>
      <w:r w:rsidR="00B3208E">
        <w:t>d</w:t>
      </w:r>
      <w:r>
        <w:t xml:space="preserve"> to seek other opportunities for scholarly activities as approved by the program.  All </w:t>
      </w:r>
      <w:r w:rsidR="009A6A4D">
        <w:t xml:space="preserve">activities </w:t>
      </w:r>
      <w:r w:rsidR="009A6A4D" w:rsidRPr="00216B57">
        <w:rPr>
          <w:b/>
        </w:rPr>
        <w:t>must</w:t>
      </w:r>
      <w:r>
        <w:t xml:space="preserve"> be documented in the New Innovations Residency Management System</w:t>
      </w:r>
      <w:r w:rsidR="00216B57">
        <w:t xml:space="preserve"> and</w:t>
      </w:r>
      <w:r>
        <w:t xml:space="preserve"> </w:t>
      </w:r>
      <w:r w:rsidR="009A6A4D">
        <w:t>in the</w:t>
      </w:r>
      <w:r>
        <w:t xml:space="preserve"> semiannual milestones reports.</w:t>
      </w:r>
    </w:p>
    <w:p w14:paraId="6A145C23" w14:textId="77777777" w:rsidR="0087369A" w:rsidRPr="009D0C46" w:rsidRDefault="00504EBC" w:rsidP="00A15349">
      <w:pPr>
        <w:pStyle w:val="Heading2"/>
      </w:pPr>
      <w:bookmarkStart w:id="57" w:name="_Toc422733443"/>
      <w:bookmarkStart w:id="58" w:name="_Toc423699705"/>
      <w:bookmarkStart w:id="59" w:name="_Toc12015051"/>
      <w:r w:rsidRPr="009D0C46">
        <w:t xml:space="preserve">MSM </w:t>
      </w:r>
      <w:r w:rsidR="0087369A" w:rsidRPr="009D0C46">
        <w:t>Resident Promotion Policy</w:t>
      </w:r>
      <w:bookmarkEnd w:id="57"/>
      <w:bookmarkEnd w:id="58"/>
      <w:bookmarkEnd w:id="59"/>
      <w:r w:rsidR="0087369A" w:rsidRPr="009D0C46">
        <w:t xml:space="preserve"> </w:t>
      </w:r>
    </w:p>
    <w:p w14:paraId="2A1F9B55" w14:textId="77777777" w:rsidR="00D61FA3" w:rsidRDefault="00D61FA3" w:rsidP="0087369A">
      <w:pPr>
        <w:pStyle w:val="Default"/>
        <w:rPr>
          <w:b/>
          <w:bCs/>
        </w:rPr>
      </w:pPr>
    </w:p>
    <w:p w14:paraId="1996E5F2" w14:textId="77777777" w:rsidR="0087369A" w:rsidRPr="00C30D41" w:rsidRDefault="0087369A" w:rsidP="00C14CB9">
      <w:pPr>
        <w:pStyle w:val="ListParagraph"/>
        <w:numPr>
          <w:ilvl w:val="0"/>
          <w:numId w:val="39"/>
        </w:numPr>
        <w:spacing w:after="0" w:line="240" w:lineRule="auto"/>
        <w:ind w:left="720"/>
        <w:contextualSpacing w:val="0"/>
        <w:rPr>
          <w:rFonts w:ascii="Arial" w:eastAsia="Times New Roman" w:hAnsi="Arial" w:cs="Arial"/>
          <w:b/>
          <w:sz w:val="24"/>
          <w:szCs w:val="24"/>
        </w:rPr>
      </w:pPr>
      <w:r w:rsidRPr="00C30D41">
        <w:rPr>
          <w:rFonts w:ascii="Arial" w:eastAsia="Times New Roman" w:hAnsi="Arial" w:cs="Arial"/>
          <w:b/>
          <w:sz w:val="24"/>
          <w:szCs w:val="24"/>
          <w:u w:val="single"/>
        </w:rPr>
        <w:t>PURPOSE</w:t>
      </w:r>
      <w:r w:rsidR="009D0C46" w:rsidRPr="00C30D41">
        <w:rPr>
          <w:rFonts w:ascii="Arial" w:eastAsia="Times New Roman" w:hAnsi="Arial" w:cs="Arial"/>
          <w:b/>
          <w:sz w:val="24"/>
          <w:szCs w:val="24"/>
        </w:rPr>
        <w:t>:</w:t>
      </w:r>
    </w:p>
    <w:p w14:paraId="4D003521" w14:textId="77777777" w:rsidR="009D0C46" w:rsidRPr="00C30D41" w:rsidRDefault="0087369A" w:rsidP="00C14CB9">
      <w:pPr>
        <w:pStyle w:val="ListParagraph"/>
        <w:numPr>
          <w:ilvl w:val="1"/>
          <w:numId w:val="39"/>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The purpose of this policy is to ensure that the quality of Graduate Medical Education programs at Morehouse School of Medicine (MSM) meets the standards outlined in the Graduate Medical Education Directory: “Essentials of Accredited Residencies in Graduate Medical Education” (AMA-current edition). </w:t>
      </w:r>
    </w:p>
    <w:p w14:paraId="1C030004" w14:textId="77777777" w:rsidR="00BB0FDF" w:rsidRPr="00C30D41" w:rsidRDefault="004B7478" w:rsidP="00C14CB9">
      <w:pPr>
        <w:pStyle w:val="ListParagraph"/>
        <w:numPr>
          <w:ilvl w:val="1"/>
          <w:numId w:val="39"/>
        </w:numPr>
        <w:tabs>
          <w:tab w:val="left" w:pos="1440"/>
        </w:tabs>
        <w:spacing w:before="120" w:after="120" w:line="240" w:lineRule="auto"/>
        <w:ind w:left="1440"/>
        <w:contextualSpacing w:val="0"/>
        <w:jc w:val="both"/>
        <w:rPr>
          <w:rFonts w:ascii="Arial" w:hAnsi="Arial" w:cs="Arial"/>
          <w:sz w:val="24"/>
          <w:szCs w:val="24"/>
        </w:rPr>
      </w:pPr>
      <w:r>
        <w:rPr>
          <w:rFonts w:ascii="Arial" w:hAnsi="Arial" w:cs="Arial"/>
          <w:sz w:val="24"/>
          <w:szCs w:val="24"/>
        </w:rPr>
        <w:t>The r</w:t>
      </w:r>
      <w:r w:rsidR="0087369A" w:rsidRPr="00C30D41">
        <w:rPr>
          <w:rFonts w:ascii="Arial" w:hAnsi="Arial" w:cs="Arial"/>
          <w:sz w:val="24"/>
          <w:szCs w:val="24"/>
        </w:rPr>
        <w:t>esident will be prepared to undertake independent medical practice upon the successful completion of a residency program and shall have completed requirements to obtain a physician’s license and prepare for cert</w:t>
      </w:r>
      <w:r w:rsidR="00BB0FDF" w:rsidRPr="00C30D41">
        <w:rPr>
          <w:rFonts w:ascii="Arial" w:hAnsi="Arial" w:cs="Arial"/>
          <w:sz w:val="24"/>
          <w:szCs w:val="24"/>
        </w:rPr>
        <w:t>ification by a specialty board.</w:t>
      </w:r>
    </w:p>
    <w:p w14:paraId="3A2468CE" w14:textId="77777777" w:rsidR="0087369A" w:rsidRPr="00C30D41" w:rsidRDefault="0087369A" w:rsidP="00C14CB9">
      <w:pPr>
        <w:pStyle w:val="ListParagraph"/>
        <w:numPr>
          <w:ilvl w:val="0"/>
          <w:numId w:val="39"/>
        </w:numPr>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SCOPE</w:t>
      </w:r>
      <w:r w:rsidRPr="00810D88">
        <w:rPr>
          <w:rFonts w:ascii="Arial" w:eastAsia="Times New Roman" w:hAnsi="Arial" w:cs="Arial"/>
          <w:b/>
          <w:sz w:val="24"/>
          <w:szCs w:val="24"/>
        </w:rPr>
        <w:t>:</w:t>
      </w:r>
      <w:r w:rsidRPr="00C30D41">
        <w:rPr>
          <w:rFonts w:ascii="Arial" w:eastAsia="Times New Roman" w:hAnsi="Arial" w:cs="Arial"/>
          <w:b/>
          <w:sz w:val="24"/>
          <w:szCs w:val="24"/>
          <w:u w:val="single"/>
        </w:rPr>
        <w:t xml:space="preserve"> </w:t>
      </w:r>
    </w:p>
    <w:p w14:paraId="21D56807" w14:textId="77777777" w:rsidR="00BB0FDF" w:rsidRPr="00C30D41" w:rsidRDefault="0087369A" w:rsidP="006C614B">
      <w:pPr>
        <w:tabs>
          <w:tab w:val="left" w:pos="1530"/>
        </w:tabs>
        <w:spacing w:before="120" w:after="120"/>
        <w:ind w:left="720"/>
        <w:jc w:val="both"/>
        <w:rPr>
          <w:sz w:val="24"/>
          <w:szCs w:val="24"/>
        </w:rPr>
      </w:pPr>
      <w:r w:rsidRPr="00C30D41">
        <w:rPr>
          <w:sz w:val="24"/>
          <w:szCs w:val="24"/>
        </w:rPr>
        <w:t xml:space="preserve">All MSM administrators, faculty, staff, </w:t>
      </w:r>
      <w:r w:rsidR="003956F6" w:rsidRPr="00C30D41">
        <w:rPr>
          <w:sz w:val="24"/>
          <w:szCs w:val="24"/>
        </w:rPr>
        <w:t>r</w:t>
      </w:r>
      <w:r w:rsidRPr="00C30D41">
        <w:rPr>
          <w:sz w:val="24"/>
          <w:szCs w:val="24"/>
        </w:rPr>
        <w:t xml:space="preserve">esidents, and accredited participating affiliates shall understand and support this policy and all other policies and procedures that govern both Graduate Medical Education programs and </w:t>
      </w:r>
      <w:r w:rsidR="003956F6" w:rsidRPr="00C30D41">
        <w:rPr>
          <w:sz w:val="24"/>
          <w:szCs w:val="24"/>
        </w:rPr>
        <w:t>r</w:t>
      </w:r>
      <w:r w:rsidRPr="00C30D41">
        <w:rPr>
          <w:sz w:val="24"/>
          <w:szCs w:val="24"/>
        </w:rPr>
        <w:t xml:space="preserve">esident appointments at MSM. </w:t>
      </w:r>
    </w:p>
    <w:p w14:paraId="13048912" w14:textId="77777777" w:rsidR="0087369A" w:rsidRPr="00C30D41" w:rsidRDefault="0087369A" w:rsidP="00C14CB9">
      <w:pPr>
        <w:pStyle w:val="ListParagraph"/>
        <w:numPr>
          <w:ilvl w:val="0"/>
          <w:numId w:val="39"/>
        </w:numPr>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 xml:space="preserve">POLICY: </w:t>
      </w:r>
    </w:p>
    <w:p w14:paraId="300B37AE" w14:textId="77777777" w:rsidR="0087369A" w:rsidRPr="00C30D41" w:rsidRDefault="0087369A" w:rsidP="00C14CB9">
      <w:pPr>
        <w:pStyle w:val="ListParagraph"/>
        <w:numPr>
          <w:ilvl w:val="1"/>
          <w:numId w:val="39"/>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Residency education prepares physicians for independent practice in a medical specialty. </w:t>
      </w:r>
      <w:r w:rsidR="004B7478">
        <w:rPr>
          <w:rFonts w:ascii="Arial" w:hAnsi="Arial" w:cs="Arial"/>
          <w:sz w:val="24"/>
          <w:szCs w:val="24"/>
        </w:rPr>
        <w:t>The r</w:t>
      </w:r>
      <w:r w:rsidRPr="00C30D41">
        <w:rPr>
          <w:rFonts w:ascii="Arial" w:hAnsi="Arial" w:cs="Arial"/>
          <w:sz w:val="24"/>
          <w:szCs w:val="24"/>
        </w:rPr>
        <w:t xml:space="preserve">esident is expected to progressively increase his or her level of proficiency in order to advance within a residency program. </w:t>
      </w:r>
    </w:p>
    <w:p w14:paraId="3963D445" w14:textId="77777777" w:rsidR="0087369A" w:rsidRPr="00C30D41" w:rsidRDefault="0087369A" w:rsidP="00C14CB9">
      <w:pPr>
        <w:pStyle w:val="ListParagraph"/>
        <w:numPr>
          <w:ilvl w:val="1"/>
          <w:numId w:val="39"/>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MSM’s focus is on the </w:t>
      </w:r>
      <w:r w:rsidR="004071E2" w:rsidRPr="00C30D41">
        <w:rPr>
          <w:rFonts w:ascii="Arial" w:hAnsi="Arial" w:cs="Arial"/>
          <w:sz w:val="24"/>
          <w:szCs w:val="24"/>
        </w:rPr>
        <w:t>r</w:t>
      </w:r>
      <w:r w:rsidRPr="00C30D41">
        <w:rPr>
          <w:rFonts w:ascii="Arial" w:hAnsi="Arial" w:cs="Arial"/>
          <w:sz w:val="24"/>
          <w:szCs w:val="24"/>
        </w:rPr>
        <w:t xml:space="preserve">esident’s acquisition and development of pertinent skills and behaviors with the intent of providing a competent practicing physician to the community. </w:t>
      </w:r>
    </w:p>
    <w:p w14:paraId="45D32E89" w14:textId="77777777" w:rsidR="0087369A" w:rsidRPr="00C30D41" w:rsidRDefault="0087369A" w:rsidP="00C14CB9">
      <w:pPr>
        <w:pStyle w:val="ListParagraph"/>
        <w:numPr>
          <w:ilvl w:val="1"/>
          <w:numId w:val="39"/>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Appointments are made on a yearly basis with the expectation of continuation within the one-year appointment and of reappointment yearly throughout the duration of the residency period. </w:t>
      </w:r>
    </w:p>
    <w:p w14:paraId="51AD24F2" w14:textId="77777777" w:rsidR="0087369A" w:rsidRPr="00C30D41" w:rsidRDefault="006D24EC" w:rsidP="00C14CB9">
      <w:pPr>
        <w:pStyle w:val="ListParagraph"/>
        <w:numPr>
          <w:ilvl w:val="0"/>
          <w:numId w:val="39"/>
        </w:numPr>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RESIDENCY PROGRAM PROMOTION</w:t>
      </w:r>
      <w:r w:rsidRPr="00C30D41">
        <w:rPr>
          <w:rFonts w:ascii="Arial" w:eastAsia="Times New Roman" w:hAnsi="Arial" w:cs="Arial"/>
          <w:b/>
          <w:sz w:val="24"/>
          <w:szCs w:val="24"/>
        </w:rPr>
        <w:t>:</w:t>
      </w:r>
    </w:p>
    <w:p w14:paraId="7A6F3652" w14:textId="77777777" w:rsidR="006D24EC" w:rsidRPr="00C30D41" w:rsidRDefault="006D24EC" w:rsidP="00C14CB9">
      <w:pPr>
        <w:pStyle w:val="ListParagraph"/>
        <w:numPr>
          <w:ilvl w:val="1"/>
          <w:numId w:val="39"/>
        </w:numPr>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Program Responsibilities</w:t>
      </w:r>
    </w:p>
    <w:p w14:paraId="1783E2E6" w14:textId="77777777" w:rsidR="0087369A" w:rsidRPr="00C30D41" w:rsidRDefault="00EE5B74"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The resident will receive periodic, scheduled, written evaluations of his or her performance, progress, and competence in the program specialty as outlined in the MSM Evaluation Policy.</w:t>
      </w:r>
    </w:p>
    <w:p w14:paraId="39A455D1"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Residents must be familiar with ACGME-RRC and MSM educational requirements to successfully complete the residency program. </w:t>
      </w:r>
    </w:p>
    <w:p w14:paraId="707CF89B"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This should begin on the first day of matriculation. </w:t>
      </w:r>
    </w:p>
    <w:p w14:paraId="055A4FAB"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At a minimum, </w:t>
      </w:r>
      <w:r w:rsidR="004071E2" w:rsidRPr="00C30D41">
        <w:rPr>
          <w:rFonts w:ascii="Arial" w:hAnsi="Arial" w:cs="Arial"/>
          <w:sz w:val="24"/>
          <w:szCs w:val="24"/>
        </w:rPr>
        <w:t>r</w:t>
      </w:r>
      <w:r w:rsidRPr="00C30D41">
        <w:rPr>
          <w:rFonts w:ascii="Arial" w:hAnsi="Arial" w:cs="Arial"/>
          <w:sz w:val="24"/>
          <w:szCs w:val="24"/>
        </w:rPr>
        <w:t xml:space="preserve">esidents must be given the following information by the residency program and/or the GME office: </w:t>
      </w:r>
    </w:p>
    <w:p w14:paraId="74AF0240" w14:textId="77777777" w:rsidR="0087369A" w:rsidRPr="00C30D41" w:rsidRDefault="0087369A" w:rsidP="00C14CB9">
      <w:pPr>
        <w:pStyle w:val="ListParagraph"/>
        <w:numPr>
          <w:ilvl w:val="0"/>
          <w:numId w:val="40"/>
        </w:numPr>
        <w:tabs>
          <w:tab w:val="left" w:pos="2700"/>
        </w:tabs>
        <w:spacing w:before="60" w:after="60" w:line="240" w:lineRule="auto"/>
        <w:ind w:left="2700"/>
        <w:contextualSpacing w:val="0"/>
        <w:jc w:val="both"/>
        <w:rPr>
          <w:rFonts w:ascii="Arial" w:hAnsi="Arial" w:cs="Arial"/>
          <w:sz w:val="24"/>
          <w:szCs w:val="24"/>
        </w:rPr>
      </w:pPr>
      <w:r w:rsidRPr="00C30D41">
        <w:rPr>
          <w:rFonts w:ascii="Arial" w:hAnsi="Arial" w:cs="Arial"/>
          <w:sz w:val="24"/>
          <w:szCs w:val="24"/>
        </w:rPr>
        <w:t xml:space="preserve">A copy of the MSM Graduate Medical Education (GME) General Information Policy </w:t>
      </w:r>
    </w:p>
    <w:p w14:paraId="78F634C0" w14:textId="77777777" w:rsidR="0087369A" w:rsidRPr="00C30D41" w:rsidRDefault="0087369A" w:rsidP="00C14CB9">
      <w:pPr>
        <w:pStyle w:val="ListParagraph"/>
        <w:numPr>
          <w:ilvl w:val="0"/>
          <w:numId w:val="40"/>
        </w:numPr>
        <w:tabs>
          <w:tab w:val="left" w:pos="2700"/>
        </w:tabs>
        <w:spacing w:before="60" w:after="60" w:line="240" w:lineRule="auto"/>
        <w:ind w:left="2700"/>
        <w:contextualSpacing w:val="0"/>
        <w:jc w:val="both"/>
        <w:rPr>
          <w:rFonts w:ascii="Arial" w:hAnsi="Arial" w:cs="Arial"/>
          <w:sz w:val="24"/>
          <w:szCs w:val="24"/>
        </w:rPr>
      </w:pPr>
      <w:r w:rsidRPr="00C30D41">
        <w:rPr>
          <w:rFonts w:ascii="Arial" w:hAnsi="Arial" w:cs="Arial"/>
          <w:sz w:val="24"/>
          <w:szCs w:val="24"/>
        </w:rPr>
        <w:t xml:space="preserve">A Residency Program Handbook (or equivalent) outlining at a minimum: </w:t>
      </w:r>
    </w:p>
    <w:p w14:paraId="1852B259" w14:textId="77777777" w:rsidR="0087369A" w:rsidRPr="00C30D41" w:rsidRDefault="0087369A" w:rsidP="00C14CB9">
      <w:pPr>
        <w:pStyle w:val="ListParagraph"/>
        <w:numPr>
          <w:ilvl w:val="1"/>
          <w:numId w:val="40"/>
        </w:numPr>
        <w:tabs>
          <w:tab w:val="left" w:pos="3240"/>
        </w:tabs>
        <w:spacing w:before="60" w:after="60" w:line="240" w:lineRule="auto"/>
        <w:ind w:left="3240"/>
        <w:contextualSpacing w:val="0"/>
        <w:jc w:val="both"/>
        <w:rPr>
          <w:rFonts w:ascii="Arial" w:hAnsi="Arial" w:cs="Arial"/>
          <w:sz w:val="24"/>
          <w:szCs w:val="24"/>
        </w:rPr>
      </w:pPr>
      <w:r w:rsidRPr="00C30D41">
        <w:rPr>
          <w:rFonts w:ascii="Arial" w:hAnsi="Arial" w:cs="Arial"/>
          <w:sz w:val="24"/>
          <w:szCs w:val="24"/>
        </w:rPr>
        <w:t xml:space="preserve">The residency program goals, objectives, and expectations </w:t>
      </w:r>
    </w:p>
    <w:p w14:paraId="3790B8E7" w14:textId="77777777" w:rsidR="0087369A" w:rsidRPr="00C30D41" w:rsidRDefault="0087369A" w:rsidP="00C14CB9">
      <w:pPr>
        <w:pStyle w:val="ListParagraph"/>
        <w:numPr>
          <w:ilvl w:val="1"/>
          <w:numId w:val="40"/>
        </w:numPr>
        <w:tabs>
          <w:tab w:val="left" w:pos="3240"/>
        </w:tabs>
        <w:spacing w:before="60" w:after="60" w:line="240" w:lineRule="auto"/>
        <w:ind w:left="3240"/>
        <w:contextualSpacing w:val="0"/>
        <w:jc w:val="both"/>
        <w:rPr>
          <w:rFonts w:ascii="Arial" w:hAnsi="Arial" w:cs="Arial"/>
          <w:sz w:val="24"/>
          <w:szCs w:val="24"/>
        </w:rPr>
      </w:pPr>
      <w:r w:rsidRPr="00C30D41">
        <w:rPr>
          <w:rFonts w:ascii="Arial" w:hAnsi="Arial" w:cs="Arial"/>
          <w:sz w:val="24"/>
          <w:szCs w:val="24"/>
        </w:rPr>
        <w:t xml:space="preserve">The ACGME Specialty Program Requirements </w:t>
      </w:r>
    </w:p>
    <w:p w14:paraId="46125514" w14:textId="77777777" w:rsidR="0087369A" w:rsidRPr="00C30D41" w:rsidRDefault="0087369A" w:rsidP="00C14CB9">
      <w:pPr>
        <w:pStyle w:val="ListParagraph"/>
        <w:numPr>
          <w:ilvl w:val="1"/>
          <w:numId w:val="40"/>
        </w:numPr>
        <w:tabs>
          <w:tab w:val="left" w:pos="3240"/>
        </w:tabs>
        <w:spacing w:before="60" w:after="60" w:line="240" w:lineRule="auto"/>
        <w:ind w:left="3240"/>
        <w:contextualSpacing w:val="0"/>
        <w:jc w:val="both"/>
        <w:rPr>
          <w:rFonts w:ascii="Arial" w:hAnsi="Arial" w:cs="Arial"/>
          <w:sz w:val="24"/>
          <w:szCs w:val="24"/>
        </w:rPr>
      </w:pPr>
      <w:r w:rsidRPr="00C30D41">
        <w:rPr>
          <w:rFonts w:ascii="Arial" w:hAnsi="Arial" w:cs="Arial"/>
          <w:sz w:val="24"/>
          <w:szCs w:val="24"/>
        </w:rPr>
        <w:t xml:space="preserve">The six general competencies designed within the curriculum of the program </w:t>
      </w:r>
    </w:p>
    <w:p w14:paraId="4856ADF7" w14:textId="77777777" w:rsidR="0087369A" w:rsidRPr="00C30D41" w:rsidRDefault="0087369A" w:rsidP="00C14CB9">
      <w:pPr>
        <w:pStyle w:val="ListParagraph"/>
        <w:numPr>
          <w:ilvl w:val="1"/>
          <w:numId w:val="40"/>
        </w:numPr>
        <w:tabs>
          <w:tab w:val="left" w:pos="3240"/>
        </w:tabs>
        <w:spacing w:before="60" w:after="60" w:line="240" w:lineRule="auto"/>
        <w:ind w:left="3240"/>
        <w:contextualSpacing w:val="0"/>
        <w:jc w:val="both"/>
        <w:rPr>
          <w:rFonts w:ascii="Arial" w:hAnsi="Arial" w:cs="Arial"/>
          <w:sz w:val="24"/>
          <w:szCs w:val="24"/>
        </w:rPr>
      </w:pPr>
      <w:r w:rsidRPr="00C30D41">
        <w:rPr>
          <w:rFonts w:ascii="Arial" w:hAnsi="Arial" w:cs="Arial"/>
          <w:sz w:val="24"/>
          <w:szCs w:val="24"/>
        </w:rPr>
        <w:t xml:space="preserve">Clinical rotations and/or other education modules with specific goals, objectives, and expected outcomes </w:t>
      </w:r>
    </w:p>
    <w:p w14:paraId="405CC46E" w14:textId="77777777" w:rsidR="0087369A" w:rsidRPr="00C30D41" w:rsidRDefault="0087369A" w:rsidP="00C14CB9">
      <w:pPr>
        <w:pStyle w:val="ListParagraph"/>
        <w:numPr>
          <w:ilvl w:val="1"/>
          <w:numId w:val="40"/>
        </w:numPr>
        <w:tabs>
          <w:tab w:val="left" w:pos="3240"/>
        </w:tabs>
        <w:spacing w:before="60" w:after="60" w:line="240" w:lineRule="auto"/>
        <w:ind w:left="3240"/>
        <w:contextualSpacing w:val="0"/>
        <w:jc w:val="both"/>
        <w:rPr>
          <w:rFonts w:ascii="Arial" w:hAnsi="Arial" w:cs="Arial"/>
          <w:sz w:val="24"/>
          <w:szCs w:val="24"/>
        </w:rPr>
      </w:pPr>
      <w:r w:rsidRPr="00C30D41">
        <w:rPr>
          <w:rFonts w:ascii="Arial" w:hAnsi="Arial" w:cs="Arial"/>
          <w:sz w:val="24"/>
          <w:szCs w:val="24"/>
        </w:rPr>
        <w:t xml:space="preserve">Schedules of assignments to support rotations </w:t>
      </w:r>
    </w:p>
    <w:p w14:paraId="41E898C9" w14:textId="77777777" w:rsidR="0087369A" w:rsidRPr="00C30D41" w:rsidRDefault="0087369A" w:rsidP="00C14CB9">
      <w:pPr>
        <w:pStyle w:val="ListParagraph"/>
        <w:numPr>
          <w:ilvl w:val="1"/>
          <w:numId w:val="40"/>
        </w:numPr>
        <w:tabs>
          <w:tab w:val="left" w:pos="3240"/>
        </w:tabs>
        <w:spacing w:before="60" w:after="60" w:line="240" w:lineRule="auto"/>
        <w:ind w:left="3240" w:right="83"/>
        <w:contextualSpacing w:val="0"/>
        <w:jc w:val="both"/>
        <w:rPr>
          <w:rFonts w:ascii="Arial" w:hAnsi="Arial" w:cs="Arial"/>
          <w:sz w:val="24"/>
          <w:szCs w:val="24"/>
        </w:rPr>
      </w:pPr>
      <w:r w:rsidRPr="00C30D41">
        <w:rPr>
          <w:rFonts w:ascii="Arial" w:hAnsi="Arial" w:cs="Arial"/>
          <w:sz w:val="24"/>
          <w:szCs w:val="24"/>
        </w:rPr>
        <w:t xml:space="preserve">The educational supervisory hierarchy within the program, rotations, and education affiliates </w:t>
      </w:r>
    </w:p>
    <w:p w14:paraId="133A3548" w14:textId="77777777" w:rsidR="0087369A" w:rsidRPr="00C30D41" w:rsidRDefault="0087369A" w:rsidP="00C14CB9">
      <w:pPr>
        <w:pStyle w:val="ListParagraph"/>
        <w:numPr>
          <w:ilvl w:val="1"/>
          <w:numId w:val="40"/>
        </w:numPr>
        <w:tabs>
          <w:tab w:val="left" w:pos="3240"/>
        </w:tabs>
        <w:spacing w:before="60" w:after="60" w:line="240" w:lineRule="auto"/>
        <w:ind w:left="3240"/>
        <w:contextualSpacing w:val="0"/>
        <w:jc w:val="both"/>
        <w:rPr>
          <w:rFonts w:ascii="Arial" w:hAnsi="Arial" w:cs="Arial"/>
          <w:sz w:val="24"/>
          <w:szCs w:val="24"/>
        </w:rPr>
      </w:pPr>
      <w:r w:rsidRPr="00C30D41">
        <w:rPr>
          <w:rFonts w:ascii="Arial" w:hAnsi="Arial" w:cs="Arial"/>
          <w:sz w:val="24"/>
          <w:szCs w:val="24"/>
        </w:rPr>
        <w:t xml:space="preserve">The residency program evaluation system </w:t>
      </w:r>
    </w:p>
    <w:p w14:paraId="3B1AD1F7" w14:textId="77777777" w:rsidR="0087369A" w:rsidRPr="00C30D41" w:rsidRDefault="0087369A" w:rsidP="00C14CB9">
      <w:pPr>
        <w:pStyle w:val="ListParagraph"/>
        <w:numPr>
          <w:ilvl w:val="1"/>
          <w:numId w:val="39"/>
        </w:numPr>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Promotion Requirements </w:t>
      </w:r>
    </w:p>
    <w:p w14:paraId="0EF5BD29"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In order for a </w:t>
      </w:r>
      <w:r w:rsidR="004071E2" w:rsidRPr="00C30D41">
        <w:rPr>
          <w:rFonts w:ascii="Arial" w:hAnsi="Arial" w:cs="Arial"/>
          <w:sz w:val="24"/>
          <w:szCs w:val="24"/>
        </w:rPr>
        <w:t>r</w:t>
      </w:r>
      <w:r w:rsidRPr="00C30D41">
        <w:rPr>
          <w:rFonts w:ascii="Arial" w:hAnsi="Arial" w:cs="Arial"/>
          <w:sz w:val="24"/>
          <w:szCs w:val="24"/>
        </w:rPr>
        <w:t xml:space="preserve">esident to complete an MSM residency education program, he or she must successfully meet the following standards in addition to any program-specific requirements: </w:t>
      </w:r>
    </w:p>
    <w:p w14:paraId="04668BDD" w14:textId="77777777" w:rsidR="0087369A" w:rsidRPr="00C30D41" w:rsidRDefault="0087369A" w:rsidP="00C14CB9">
      <w:pPr>
        <w:pStyle w:val="ListParagraph"/>
        <w:numPr>
          <w:ilvl w:val="3"/>
          <w:numId w:val="39"/>
        </w:numPr>
        <w:tabs>
          <w:tab w:val="left" w:pos="3240"/>
        </w:tabs>
        <w:spacing w:before="120" w:after="120" w:line="240" w:lineRule="auto"/>
        <w:ind w:left="3240"/>
        <w:contextualSpacing w:val="0"/>
        <w:jc w:val="both"/>
        <w:rPr>
          <w:rFonts w:ascii="Arial" w:hAnsi="Arial" w:cs="Arial"/>
          <w:sz w:val="24"/>
          <w:szCs w:val="24"/>
        </w:rPr>
      </w:pPr>
      <w:r w:rsidRPr="00C30D41">
        <w:rPr>
          <w:rFonts w:ascii="Arial" w:hAnsi="Arial" w:cs="Arial"/>
          <w:sz w:val="24"/>
          <w:szCs w:val="24"/>
        </w:rPr>
        <w:t xml:space="preserve">The </w:t>
      </w:r>
      <w:r w:rsidR="004071E2" w:rsidRPr="00C30D41">
        <w:rPr>
          <w:rFonts w:ascii="Arial" w:hAnsi="Arial" w:cs="Arial"/>
          <w:sz w:val="24"/>
          <w:szCs w:val="24"/>
        </w:rPr>
        <w:t>r</w:t>
      </w:r>
      <w:r w:rsidRPr="00C30D41">
        <w:rPr>
          <w:rFonts w:ascii="Arial" w:hAnsi="Arial" w:cs="Arial"/>
          <w:sz w:val="24"/>
          <w:szCs w:val="24"/>
        </w:rPr>
        <w:t xml:space="preserve">esident must exhibit clinical and academic performance and competence consistent with the curricular standards and the level of training undergone. </w:t>
      </w:r>
    </w:p>
    <w:p w14:paraId="6D105913" w14:textId="77777777" w:rsidR="0087369A" w:rsidRPr="00C30D41" w:rsidRDefault="0087369A" w:rsidP="00C14CB9">
      <w:pPr>
        <w:pStyle w:val="ListParagraph"/>
        <w:numPr>
          <w:ilvl w:val="3"/>
          <w:numId w:val="39"/>
        </w:numPr>
        <w:tabs>
          <w:tab w:val="left" w:pos="3240"/>
        </w:tabs>
        <w:spacing w:before="120" w:after="120" w:line="240" w:lineRule="auto"/>
        <w:ind w:left="3240"/>
        <w:contextualSpacing w:val="0"/>
        <w:jc w:val="both"/>
        <w:rPr>
          <w:rFonts w:ascii="Arial" w:hAnsi="Arial" w:cs="Arial"/>
          <w:sz w:val="24"/>
          <w:szCs w:val="24"/>
        </w:rPr>
      </w:pPr>
      <w:r w:rsidRPr="00C30D41">
        <w:rPr>
          <w:rFonts w:ascii="Arial" w:hAnsi="Arial" w:cs="Arial"/>
          <w:sz w:val="24"/>
          <w:szCs w:val="24"/>
        </w:rPr>
        <w:t xml:space="preserve">The </w:t>
      </w:r>
      <w:r w:rsidR="004071E2" w:rsidRPr="00C30D41">
        <w:rPr>
          <w:rFonts w:ascii="Arial" w:hAnsi="Arial" w:cs="Arial"/>
          <w:sz w:val="24"/>
          <w:szCs w:val="24"/>
        </w:rPr>
        <w:t>r</w:t>
      </w:r>
      <w:r w:rsidRPr="00C30D41">
        <w:rPr>
          <w:rFonts w:ascii="Arial" w:hAnsi="Arial" w:cs="Arial"/>
          <w:sz w:val="24"/>
          <w:szCs w:val="24"/>
        </w:rPr>
        <w:t xml:space="preserve">esident must satisfactorily complete all assigned rotations, as supported by evaluation documentation, in each Post Graduate Year (PGY). </w:t>
      </w:r>
    </w:p>
    <w:p w14:paraId="27362C29" w14:textId="77777777" w:rsidR="0087369A" w:rsidRPr="00C30D41" w:rsidRDefault="0087369A" w:rsidP="00C14CB9">
      <w:pPr>
        <w:pStyle w:val="ListParagraph"/>
        <w:numPr>
          <w:ilvl w:val="3"/>
          <w:numId w:val="39"/>
        </w:numPr>
        <w:tabs>
          <w:tab w:val="left" w:pos="3240"/>
        </w:tabs>
        <w:spacing w:before="120" w:after="120" w:line="240" w:lineRule="auto"/>
        <w:ind w:left="3240"/>
        <w:contextualSpacing w:val="0"/>
        <w:jc w:val="both"/>
        <w:rPr>
          <w:rFonts w:ascii="Arial" w:hAnsi="Arial" w:cs="Arial"/>
          <w:sz w:val="24"/>
          <w:szCs w:val="24"/>
        </w:rPr>
      </w:pPr>
      <w:r w:rsidRPr="00C30D41">
        <w:rPr>
          <w:rFonts w:ascii="Arial" w:hAnsi="Arial" w:cs="Arial"/>
          <w:sz w:val="24"/>
          <w:szCs w:val="24"/>
        </w:rPr>
        <w:t xml:space="preserve">The </w:t>
      </w:r>
      <w:r w:rsidR="00726AE2">
        <w:rPr>
          <w:rFonts w:ascii="Arial" w:hAnsi="Arial" w:cs="Arial"/>
          <w:sz w:val="24"/>
          <w:szCs w:val="24"/>
        </w:rPr>
        <w:t>p</w:t>
      </w:r>
      <w:r w:rsidRPr="00C30D41">
        <w:rPr>
          <w:rFonts w:ascii="Arial" w:hAnsi="Arial" w:cs="Arial"/>
          <w:sz w:val="24"/>
          <w:szCs w:val="24"/>
        </w:rPr>
        <w:t xml:space="preserve">rogram </w:t>
      </w:r>
      <w:r w:rsidR="00726AE2">
        <w:rPr>
          <w:rFonts w:ascii="Arial" w:hAnsi="Arial" w:cs="Arial"/>
          <w:sz w:val="24"/>
          <w:szCs w:val="24"/>
        </w:rPr>
        <w:t>d</w:t>
      </w:r>
      <w:r w:rsidRPr="00C30D41">
        <w:rPr>
          <w:rFonts w:ascii="Arial" w:hAnsi="Arial" w:cs="Arial"/>
          <w:sz w:val="24"/>
          <w:szCs w:val="24"/>
        </w:rPr>
        <w:t xml:space="preserve">irector must certify that the </w:t>
      </w:r>
      <w:r w:rsidR="004071E2" w:rsidRPr="00C30D41">
        <w:rPr>
          <w:rFonts w:ascii="Arial" w:hAnsi="Arial" w:cs="Arial"/>
          <w:sz w:val="24"/>
          <w:szCs w:val="24"/>
        </w:rPr>
        <w:t>r</w:t>
      </w:r>
      <w:r w:rsidRPr="00C30D41">
        <w:rPr>
          <w:rFonts w:ascii="Arial" w:hAnsi="Arial" w:cs="Arial"/>
          <w:sz w:val="24"/>
          <w:szCs w:val="24"/>
        </w:rPr>
        <w:t xml:space="preserve">esident has fulfilled all criteria, including the program-specific criteria, to move to the next level in the program. </w:t>
      </w:r>
    </w:p>
    <w:p w14:paraId="6448D6EA" w14:textId="77777777" w:rsidR="0087369A" w:rsidRPr="00C30D41" w:rsidRDefault="0087369A" w:rsidP="00C14CB9">
      <w:pPr>
        <w:pStyle w:val="ListParagraph"/>
        <w:numPr>
          <w:ilvl w:val="3"/>
          <w:numId w:val="39"/>
        </w:numPr>
        <w:tabs>
          <w:tab w:val="left" w:pos="3240"/>
        </w:tabs>
        <w:spacing w:before="120" w:after="120" w:line="240" w:lineRule="auto"/>
        <w:ind w:left="3240"/>
        <w:contextualSpacing w:val="0"/>
        <w:jc w:val="both"/>
        <w:rPr>
          <w:rFonts w:ascii="Arial" w:hAnsi="Arial" w:cs="Arial"/>
          <w:sz w:val="24"/>
          <w:szCs w:val="24"/>
        </w:rPr>
      </w:pPr>
      <w:r w:rsidRPr="00C30D41">
        <w:rPr>
          <w:rFonts w:ascii="Arial" w:hAnsi="Arial" w:cs="Arial"/>
          <w:sz w:val="24"/>
          <w:szCs w:val="24"/>
        </w:rPr>
        <w:t xml:space="preserve">The </w:t>
      </w:r>
      <w:r w:rsidR="004071E2" w:rsidRPr="00C30D41">
        <w:rPr>
          <w:rFonts w:ascii="Arial" w:hAnsi="Arial" w:cs="Arial"/>
          <w:sz w:val="24"/>
          <w:szCs w:val="24"/>
        </w:rPr>
        <w:t>r</w:t>
      </w:r>
      <w:r w:rsidRPr="00C30D41">
        <w:rPr>
          <w:rFonts w:ascii="Arial" w:hAnsi="Arial" w:cs="Arial"/>
          <w:sz w:val="24"/>
          <w:szCs w:val="24"/>
        </w:rPr>
        <w:t xml:space="preserve">esident must demonstrate professionalism, including the possession of a positive attitude and behavior, along with moral and ethical qualities that can be objectively measured in an academic and/or clinical environment. </w:t>
      </w:r>
    </w:p>
    <w:p w14:paraId="5969CDC9" w14:textId="77777777" w:rsidR="00D61FA3" w:rsidRPr="00C30D41" w:rsidRDefault="0087369A" w:rsidP="00C14CB9">
      <w:pPr>
        <w:pStyle w:val="ListParagraph"/>
        <w:numPr>
          <w:ilvl w:val="3"/>
          <w:numId w:val="39"/>
        </w:numPr>
        <w:tabs>
          <w:tab w:val="left" w:pos="3240"/>
        </w:tabs>
        <w:spacing w:before="120" w:after="120" w:line="240" w:lineRule="auto"/>
        <w:ind w:left="3240"/>
        <w:contextualSpacing w:val="0"/>
        <w:jc w:val="both"/>
        <w:rPr>
          <w:rFonts w:ascii="Arial" w:hAnsi="Arial" w:cs="Arial"/>
          <w:sz w:val="24"/>
          <w:szCs w:val="24"/>
        </w:rPr>
      </w:pPr>
      <w:r w:rsidRPr="00C30D41">
        <w:rPr>
          <w:rFonts w:ascii="Arial" w:hAnsi="Arial" w:cs="Arial"/>
          <w:sz w:val="24"/>
          <w:szCs w:val="24"/>
        </w:rPr>
        <w:t xml:space="preserve">The </w:t>
      </w:r>
      <w:r w:rsidR="004071E2" w:rsidRPr="00C30D41">
        <w:rPr>
          <w:rFonts w:ascii="Arial" w:hAnsi="Arial" w:cs="Arial"/>
          <w:sz w:val="24"/>
          <w:szCs w:val="24"/>
        </w:rPr>
        <w:t>r</w:t>
      </w:r>
      <w:r w:rsidRPr="00C30D41">
        <w:rPr>
          <w:rFonts w:ascii="Arial" w:hAnsi="Arial" w:cs="Arial"/>
          <w:sz w:val="24"/>
          <w:szCs w:val="24"/>
        </w:rPr>
        <w:t xml:space="preserve">esident must achieve a satisfactory score on the in-service examinations along with other program-specific criteria required in order to advance. ACGME-RRC Program Requirements provide the outline of standards for advancement. </w:t>
      </w:r>
    </w:p>
    <w:p w14:paraId="4B087EBF"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Upon </w:t>
      </w:r>
      <w:r w:rsidR="00726AE2">
        <w:rPr>
          <w:rFonts w:ascii="Arial" w:hAnsi="Arial" w:cs="Arial"/>
          <w:sz w:val="24"/>
          <w:szCs w:val="24"/>
        </w:rPr>
        <w:t>the</w:t>
      </w:r>
      <w:r w:rsidRPr="00C30D41">
        <w:rPr>
          <w:rFonts w:ascii="Arial" w:hAnsi="Arial" w:cs="Arial"/>
          <w:sz w:val="24"/>
          <w:szCs w:val="24"/>
        </w:rPr>
        <w:t xml:space="preserve"> </w:t>
      </w:r>
      <w:r w:rsidR="004071E2" w:rsidRPr="00C30D41">
        <w:rPr>
          <w:rFonts w:ascii="Arial" w:hAnsi="Arial" w:cs="Arial"/>
          <w:sz w:val="24"/>
          <w:szCs w:val="24"/>
        </w:rPr>
        <w:t>r</w:t>
      </w:r>
      <w:r w:rsidRPr="00C30D41">
        <w:rPr>
          <w:rFonts w:ascii="Arial" w:hAnsi="Arial" w:cs="Arial"/>
          <w:sz w:val="24"/>
          <w:szCs w:val="24"/>
        </w:rPr>
        <w:t>esident</w:t>
      </w:r>
      <w:r w:rsidR="004071E2" w:rsidRPr="00C30D41">
        <w:rPr>
          <w:rFonts w:ascii="Arial" w:hAnsi="Arial" w:cs="Arial"/>
          <w:sz w:val="24"/>
          <w:szCs w:val="24"/>
        </w:rPr>
        <w:t>’</w:t>
      </w:r>
      <w:r w:rsidRPr="00C30D41">
        <w:rPr>
          <w:rFonts w:ascii="Arial" w:hAnsi="Arial" w:cs="Arial"/>
          <w:sz w:val="24"/>
          <w:szCs w:val="24"/>
        </w:rPr>
        <w:t xml:space="preserve">s successful completion of the criteria listed above, the </w:t>
      </w:r>
      <w:r w:rsidR="00726AE2">
        <w:rPr>
          <w:rFonts w:ascii="Arial" w:hAnsi="Arial" w:cs="Arial"/>
          <w:sz w:val="24"/>
          <w:szCs w:val="24"/>
        </w:rPr>
        <w:t>r</w:t>
      </w:r>
      <w:r w:rsidRPr="00C30D41">
        <w:rPr>
          <w:rFonts w:ascii="Arial" w:hAnsi="Arial" w:cs="Arial"/>
          <w:sz w:val="24"/>
          <w:szCs w:val="24"/>
        </w:rPr>
        <w:t xml:space="preserve">esidency </w:t>
      </w:r>
      <w:r w:rsidR="00726AE2">
        <w:rPr>
          <w:rFonts w:ascii="Arial" w:hAnsi="Arial" w:cs="Arial"/>
          <w:sz w:val="24"/>
          <w:szCs w:val="24"/>
        </w:rPr>
        <w:t>p</w:t>
      </w:r>
      <w:r w:rsidRPr="00C30D41">
        <w:rPr>
          <w:rFonts w:ascii="Arial" w:hAnsi="Arial" w:cs="Arial"/>
          <w:sz w:val="24"/>
          <w:szCs w:val="24"/>
        </w:rPr>
        <w:t xml:space="preserve">rogram </w:t>
      </w:r>
      <w:r w:rsidR="00726AE2">
        <w:rPr>
          <w:rFonts w:ascii="Arial" w:hAnsi="Arial" w:cs="Arial"/>
          <w:sz w:val="24"/>
          <w:szCs w:val="24"/>
        </w:rPr>
        <w:t>d</w:t>
      </w:r>
      <w:r w:rsidRPr="00C30D41">
        <w:rPr>
          <w:rFonts w:ascii="Arial" w:hAnsi="Arial" w:cs="Arial"/>
          <w:sz w:val="24"/>
          <w:szCs w:val="24"/>
        </w:rPr>
        <w:t xml:space="preserve">irector will certify the completion by placing the semi-annual evaluations and the promotion documentation into the </w:t>
      </w:r>
      <w:r w:rsidR="004071E2" w:rsidRPr="00C30D41">
        <w:rPr>
          <w:rFonts w:ascii="Arial" w:hAnsi="Arial" w:cs="Arial"/>
          <w:sz w:val="24"/>
          <w:szCs w:val="24"/>
        </w:rPr>
        <w:t>r</w:t>
      </w:r>
      <w:r w:rsidRPr="00C30D41">
        <w:rPr>
          <w:rFonts w:ascii="Arial" w:hAnsi="Arial" w:cs="Arial"/>
          <w:sz w:val="24"/>
          <w:szCs w:val="24"/>
        </w:rPr>
        <w:t xml:space="preserve">esident’s portfolio indicating that the </w:t>
      </w:r>
      <w:r w:rsidR="004071E2" w:rsidRPr="00C30D41">
        <w:rPr>
          <w:rFonts w:ascii="Arial" w:hAnsi="Arial" w:cs="Arial"/>
          <w:sz w:val="24"/>
          <w:szCs w:val="24"/>
        </w:rPr>
        <w:t>r</w:t>
      </w:r>
      <w:r w:rsidRPr="00C30D41">
        <w:rPr>
          <w:rFonts w:ascii="Arial" w:hAnsi="Arial" w:cs="Arial"/>
          <w:sz w:val="24"/>
          <w:szCs w:val="24"/>
        </w:rPr>
        <w:t xml:space="preserve">esident has successfully met the specialty requirements for promotion to the next educational level. If this is a graduating </w:t>
      </w:r>
      <w:r w:rsidR="004071E2" w:rsidRPr="00C30D41">
        <w:rPr>
          <w:rFonts w:ascii="Arial" w:hAnsi="Arial" w:cs="Arial"/>
          <w:sz w:val="24"/>
          <w:szCs w:val="24"/>
        </w:rPr>
        <w:t>r</w:t>
      </w:r>
      <w:r w:rsidRPr="00C30D41">
        <w:rPr>
          <w:rFonts w:ascii="Arial" w:hAnsi="Arial" w:cs="Arial"/>
          <w:sz w:val="24"/>
          <w:szCs w:val="24"/>
        </w:rPr>
        <w:t xml:space="preserve">esident, the </w:t>
      </w:r>
      <w:r w:rsidR="00726AE2">
        <w:rPr>
          <w:rFonts w:ascii="Arial" w:hAnsi="Arial" w:cs="Arial"/>
          <w:sz w:val="24"/>
          <w:szCs w:val="24"/>
        </w:rPr>
        <w:t>p</w:t>
      </w:r>
      <w:r w:rsidRPr="00C30D41">
        <w:rPr>
          <w:rFonts w:ascii="Arial" w:hAnsi="Arial" w:cs="Arial"/>
          <w:sz w:val="24"/>
          <w:szCs w:val="24"/>
        </w:rPr>
        <w:t xml:space="preserve">rogram </w:t>
      </w:r>
      <w:r w:rsidR="00726AE2">
        <w:rPr>
          <w:rFonts w:ascii="Arial" w:hAnsi="Arial" w:cs="Arial"/>
          <w:sz w:val="24"/>
          <w:szCs w:val="24"/>
        </w:rPr>
        <w:t>d</w:t>
      </w:r>
      <w:r w:rsidRPr="00C30D41">
        <w:rPr>
          <w:rFonts w:ascii="Arial" w:hAnsi="Arial" w:cs="Arial"/>
          <w:sz w:val="24"/>
          <w:szCs w:val="24"/>
        </w:rPr>
        <w:t xml:space="preserve">irector should place the Final Summative Assessment in the </w:t>
      </w:r>
      <w:r w:rsidR="004071E2" w:rsidRPr="00C30D41">
        <w:rPr>
          <w:rFonts w:ascii="Arial" w:hAnsi="Arial" w:cs="Arial"/>
          <w:sz w:val="24"/>
          <w:szCs w:val="24"/>
        </w:rPr>
        <w:t>r</w:t>
      </w:r>
      <w:r w:rsidRPr="00C30D41">
        <w:rPr>
          <w:rFonts w:ascii="Arial" w:hAnsi="Arial" w:cs="Arial"/>
          <w:sz w:val="24"/>
          <w:szCs w:val="24"/>
        </w:rPr>
        <w:t xml:space="preserve">esident’s portfolio. </w:t>
      </w:r>
    </w:p>
    <w:p w14:paraId="1FF3405A" w14:textId="77777777" w:rsidR="0087369A" w:rsidRPr="00C30D41" w:rsidRDefault="0087369A" w:rsidP="00C14CB9">
      <w:pPr>
        <w:pStyle w:val="ListParagraph"/>
        <w:numPr>
          <w:ilvl w:val="1"/>
          <w:numId w:val="39"/>
        </w:numPr>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Process and Tim</w:t>
      </w:r>
      <w:r w:rsidR="000C3B3A" w:rsidRPr="00C30D41">
        <w:rPr>
          <w:rFonts w:ascii="Arial" w:hAnsi="Arial" w:cs="Arial"/>
          <w:sz w:val="24"/>
          <w:szCs w:val="24"/>
        </w:rPr>
        <w:t>eline for Promotional Decisions</w:t>
      </w:r>
    </w:p>
    <w:p w14:paraId="51F883CD"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Normal promotion decisions are made no later than the fourth month of the appointment. Reappointment agreements are prepared based on the residency Clinical Competency Committee and </w:t>
      </w:r>
      <w:r w:rsidR="00726AE2">
        <w:rPr>
          <w:rFonts w:ascii="Arial" w:hAnsi="Arial" w:cs="Arial"/>
          <w:sz w:val="24"/>
          <w:szCs w:val="24"/>
        </w:rPr>
        <w:t>p</w:t>
      </w:r>
      <w:r w:rsidRPr="00C30D41">
        <w:rPr>
          <w:rFonts w:ascii="Arial" w:hAnsi="Arial" w:cs="Arial"/>
          <w:sz w:val="24"/>
          <w:szCs w:val="24"/>
        </w:rPr>
        <w:t xml:space="preserve">rogram </w:t>
      </w:r>
      <w:r w:rsidR="00726AE2">
        <w:rPr>
          <w:rFonts w:ascii="Arial" w:hAnsi="Arial" w:cs="Arial"/>
          <w:sz w:val="24"/>
          <w:szCs w:val="24"/>
        </w:rPr>
        <w:t>d</w:t>
      </w:r>
      <w:r w:rsidRPr="00C30D41">
        <w:rPr>
          <w:rFonts w:ascii="Arial" w:hAnsi="Arial" w:cs="Arial"/>
          <w:sz w:val="24"/>
          <w:szCs w:val="24"/>
        </w:rPr>
        <w:t xml:space="preserve">irector’s recommendation for promotion. </w:t>
      </w:r>
    </w:p>
    <w:p w14:paraId="45E537C6"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When a </w:t>
      </w:r>
      <w:r w:rsidR="004071E2" w:rsidRPr="00C30D41">
        <w:rPr>
          <w:rFonts w:ascii="Arial" w:hAnsi="Arial" w:cs="Arial"/>
          <w:sz w:val="24"/>
          <w:szCs w:val="24"/>
        </w:rPr>
        <w:t>r</w:t>
      </w:r>
      <w:r w:rsidRPr="00C30D41">
        <w:rPr>
          <w:rFonts w:ascii="Arial" w:hAnsi="Arial" w:cs="Arial"/>
          <w:sz w:val="24"/>
          <w:szCs w:val="24"/>
        </w:rPr>
        <w:t xml:space="preserve">esident will not be promoted to the next level of training, the program will provide the </w:t>
      </w:r>
      <w:r w:rsidR="004071E2" w:rsidRPr="00C30D41">
        <w:rPr>
          <w:rFonts w:ascii="Arial" w:hAnsi="Arial" w:cs="Arial"/>
          <w:sz w:val="24"/>
          <w:szCs w:val="24"/>
        </w:rPr>
        <w:t>r</w:t>
      </w:r>
      <w:r w:rsidRPr="00C30D41">
        <w:rPr>
          <w:rFonts w:ascii="Arial" w:hAnsi="Arial" w:cs="Arial"/>
          <w:sz w:val="24"/>
          <w:szCs w:val="24"/>
        </w:rPr>
        <w:t xml:space="preserve">esident with a written notice of intent no later than four months prior to the end of the </w:t>
      </w:r>
      <w:r w:rsidR="004071E2" w:rsidRPr="00C30D41">
        <w:rPr>
          <w:rFonts w:ascii="Arial" w:hAnsi="Arial" w:cs="Arial"/>
          <w:sz w:val="24"/>
          <w:szCs w:val="24"/>
        </w:rPr>
        <w:t>r</w:t>
      </w:r>
      <w:r w:rsidRPr="00C30D41">
        <w:rPr>
          <w:rFonts w:ascii="Arial" w:hAnsi="Arial" w:cs="Arial"/>
          <w:sz w:val="24"/>
          <w:szCs w:val="24"/>
        </w:rPr>
        <w:t xml:space="preserve">esident’s current appointment agreement. If the primary reason for non-promotion occurs within the last four months of the appointment agreement period, the program will give as much written notice as circumstances reasonably allow. </w:t>
      </w:r>
    </w:p>
    <w:p w14:paraId="05997AC7" w14:textId="77777777" w:rsidR="0087369A"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If </w:t>
      </w:r>
      <w:r w:rsidR="00726AE2">
        <w:rPr>
          <w:rFonts w:ascii="Arial" w:hAnsi="Arial" w:cs="Arial"/>
          <w:sz w:val="24"/>
          <w:szCs w:val="24"/>
        </w:rPr>
        <w:t>the</w:t>
      </w:r>
      <w:r w:rsidRPr="00C30D41">
        <w:rPr>
          <w:rFonts w:ascii="Arial" w:hAnsi="Arial" w:cs="Arial"/>
          <w:sz w:val="24"/>
          <w:szCs w:val="24"/>
        </w:rPr>
        <w:t xml:space="preserve"> </w:t>
      </w:r>
      <w:r w:rsidR="004071E2" w:rsidRPr="00C30D41">
        <w:rPr>
          <w:rFonts w:ascii="Arial" w:hAnsi="Arial" w:cs="Arial"/>
          <w:sz w:val="24"/>
          <w:szCs w:val="24"/>
        </w:rPr>
        <w:t>r</w:t>
      </w:r>
      <w:r w:rsidRPr="00C30D41">
        <w:rPr>
          <w:rFonts w:ascii="Arial" w:hAnsi="Arial" w:cs="Arial"/>
          <w:sz w:val="24"/>
          <w:szCs w:val="24"/>
        </w:rPr>
        <w:t xml:space="preserve">esident’s appointment agreement is not going to be renewed, the residency program must notify the </w:t>
      </w:r>
      <w:r w:rsidR="004071E2" w:rsidRPr="00C30D41">
        <w:rPr>
          <w:rFonts w:ascii="Arial" w:hAnsi="Arial" w:cs="Arial"/>
          <w:sz w:val="24"/>
          <w:szCs w:val="24"/>
        </w:rPr>
        <w:t>r</w:t>
      </w:r>
      <w:r w:rsidRPr="00C30D41">
        <w:rPr>
          <w:rFonts w:ascii="Arial" w:hAnsi="Arial" w:cs="Arial"/>
          <w:sz w:val="24"/>
          <w:szCs w:val="24"/>
        </w:rPr>
        <w:t xml:space="preserve">esident in writing no later than four months prior to the end of the </w:t>
      </w:r>
      <w:r w:rsidR="004071E2" w:rsidRPr="00C30D41">
        <w:rPr>
          <w:rFonts w:ascii="Arial" w:hAnsi="Arial" w:cs="Arial"/>
          <w:sz w:val="24"/>
          <w:szCs w:val="24"/>
        </w:rPr>
        <w:t>r</w:t>
      </w:r>
      <w:r w:rsidRPr="00C30D41">
        <w:rPr>
          <w:rFonts w:ascii="Arial" w:hAnsi="Arial" w:cs="Arial"/>
          <w:sz w:val="24"/>
          <w:szCs w:val="24"/>
        </w:rPr>
        <w:t xml:space="preserve">esident’s current contract. If the decision for non-renewal is made during the last four months of the contract period, the residency program must give the </w:t>
      </w:r>
      <w:r w:rsidR="004071E2" w:rsidRPr="00C30D41">
        <w:rPr>
          <w:rFonts w:ascii="Arial" w:hAnsi="Arial" w:cs="Arial"/>
          <w:sz w:val="24"/>
          <w:szCs w:val="24"/>
        </w:rPr>
        <w:t>r</w:t>
      </w:r>
      <w:r w:rsidRPr="00C30D41">
        <w:rPr>
          <w:rFonts w:ascii="Arial" w:hAnsi="Arial" w:cs="Arial"/>
          <w:sz w:val="24"/>
          <w:szCs w:val="24"/>
        </w:rPr>
        <w:t xml:space="preserve">esident as much written notice as possible prior to the end of the appointment agreement expiration. </w:t>
      </w:r>
    </w:p>
    <w:p w14:paraId="6C07E195" w14:textId="77777777" w:rsidR="00374F96" w:rsidRPr="00C30D41" w:rsidRDefault="0087369A" w:rsidP="00C14CB9">
      <w:pPr>
        <w:pStyle w:val="ListParagraph"/>
        <w:numPr>
          <w:ilvl w:val="2"/>
          <w:numId w:val="39"/>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For more information concerning adverse events, refer to the Adverse Academic Decisions and Due Process Policy. </w:t>
      </w:r>
    </w:p>
    <w:p w14:paraId="0566014D" w14:textId="77777777" w:rsidR="007971BB" w:rsidRDefault="007971BB" w:rsidP="00374F96">
      <w:pPr>
        <w:autoSpaceDE w:val="0"/>
        <w:autoSpaceDN w:val="0"/>
        <w:adjustRightInd w:val="0"/>
        <w:rPr>
          <w:rFonts w:cs="Courier"/>
          <w:b/>
          <w:bCs/>
          <w:sz w:val="28"/>
          <w:szCs w:val="28"/>
          <w:u w:val="single"/>
        </w:rPr>
        <w:sectPr w:rsidR="007971BB" w:rsidSect="00A15349">
          <w:headerReference w:type="first" r:id="rId20"/>
          <w:pgSz w:w="12240" w:h="15840" w:code="1"/>
          <w:pgMar w:top="720" w:right="1530" w:bottom="720" w:left="1267" w:header="720" w:footer="720" w:gutter="0"/>
          <w:cols w:space="720"/>
          <w:titlePg/>
          <w:docGrid w:linePitch="360"/>
        </w:sectPr>
      </w:pPr>
    </w:p>
    <w:p w14:paraId="354C974D" w14:textId="77777777" w:rsidR="00374F96" w:rsidRPr="00911FBB" w:rsidRDefault="00374F96" w:rsidP="00911FBB">
      <w:pPr>
        <w:pStyle w:val="Heading1"/>
        <w:rPr>
          <w:i/>
          <w:iCs/>
        </w:rPr>
      </w:pPr>
      <w:bookmarkStart w:id="60" w:name="_Toc422733444"/>
      <w:bookmarkStart w:id="61" w:name="_Toc423699706"/>
      <w:bookmarkStart w:id="62" w:name="_Toc12015052"/>
      <w:r w:rsidRPr="00911FBB">
        <w:rPr>
          <w:i/>
          <w:iCs/>
        </w:rPr>
        <w:t>O</w:t>
      </w:r>
      <w:r w:rsidR="00923CA7" w:rsidRPr="00911FBB">
        <w:rPr>
          <w:i/>
          <w:iCs/>
        </w:rPr>
        <w:t>ther Program Features</w:t>
      </w:r>
      <w:bookmarkEnd w:id="60"/>
      <w:bookmarkEnd w:id="61"/>
      <w:bookmarkEnd w:id="62"/>
    </w:p>
    <w:p w14:paraId="565544E1" w14:textId="77777777" w:rsidR="00374F96" w:rsidRPr="00923CA7" w:rsidRDefault="00374F96" w:rsidP="00A15349">
      <w:pPr>
        <w:pStyle w:val="Heading2"/>
      </w:pPr>
      <w:bookmarkStart w:id="63" w:name="_Toc423699707"/>
      <w:bookmarkStart w:id="64" w:name="_Toc12015053"/>
      <w:r w:rsidRPr="00923CA7">
        <w:t>Records Management</w:t>
      </w:r>
      <w:bookmarkEnd w:id="63"/>
      <w:bookmarkEnd w:id="64"/>
    </w:p>
    <w:p w14:paraId="204058C3" w14:textId="77777777" w:rsidR="00374F96" w:rsidRDefault="00FA08A9" w:rsidP="00911FBB">
      <w:pPr>
        <w:tabs>
          <w:tab w:val="left" w:pos="0"/>
        </w:tabs>
        <w:suppressAutoHyphens/>
        <w:jc w:val="both"/>
        <w:rPr>
          <w:sz w:val="24"/>
        </w:rPr>
      </w:pPr>
      <w:r>
        <w:rPr>
          <w:sz w:val="24"/>
        </w:rPr>
        <w:t>MSM</w:t>
      </w:r>
      <w:r w:rsidR="00374F96">
        <w:rPr>
          <w:sz w:val="24"/>
        </w:rPr>
        <w:t xml:space="preserve"> resident files are maintained at Morehouse School of Medicine</w:t>
      </w:r>
      <w:r w:rsidR="00216B57">
        <w:rPr>
          <w:sz w:val="24"/>
        </w:rPr>
        <w:t xml:space="preserve"> or online on the New Innovations Residency Management system</w:t>
      </w:r>
      <w:r w:rsidR="00374F96">
        <w:rPr>
          <w:sz w:val="24"/>
        </w:rPr>
        <w:t>. They contain relevant inter-institutional agreements, resident records, program records, advisory committee minutes, and evaluations.</w:t>
      </w:r>
    </w:p>
    <w:p w14:paraId="5F99EF54" w14:textId="77777777" w:rsidR="00374F96" w:rsidRPr="0014636A" w:rsidRDefault="00374F96" w:rsidP="00A15349">
      <w:pPr>
        <w:pStyle w:val="Heading2"/>
      </w:pPr>
      <w:bookmarkStart w:id="65" w:name="_Toc422733445"/>
      <w:bookmarkStart w:id="66" w:name="_Toc423699708"/>
      <w:bookmarkStart w:id="67" w:name="_Toc12015054"/>
      <w:r w:rsidRPr="0014636A">
        <w:t>Resident Benefits</w:t>
      </w:r>
      <w:bookmarkEnd w:id="65"/>
      <w:bookmarkEnd w:id="66"/>
      <w:bookmarkEnd w:id="67"/>
    </w:p>
    <w:p w14:paraId="2F7F5617" w14:textId="77777777" w:rsidR="00374F96" w:rsidRPr="002C1B12" w:rsidRDefault="00374F96" w:rsidP="00911FBB">
      <w:pPr>
        <w:tabs>
          <w:tab w:val="left" w:pos="0"/>
        </w:tabs>
        <w:suppressAutoHyphens/>
        <w:jc w:val="both"/>
        <w:rPr>
          <w:sz w:val="24"/>
          <w:szCs w:val="24"/>
        </w:rPr>
      </w:pPr>
      <w:r w:rsidRPr="002C1B12">
        <w:rPr>
          <w:sz w:val="24"/>
          <w:szCs w:val="24"/>
        </w:rPr>
        <w:t>As employees of Morehouse School of Medicine, residents are entitled to the fringe benefit package provided to employees. This package includes health, life, and disability insurance. Health insurance for dependents is available with payment of an employee premium. Malpractice insurance</w:t>
      </w:r>
      <w:r w:rsidR="001023CB" w:rsidRPr="002C1B12">
        <w:rPr>
          <w:sz w:val="24"/>
          <w:szCs w:val="24"/>
        </w:rPr>
        <w:t xml:space="preserve"> for MSM residency-related activit</w:t>
      </w:r>
      <w:r w:rsidR="003E6325" w:rsidRPr="002C1B12">
        <w:rPr>
          <w:sz w:val="24"/>
          <w:szCs w:val="24"/>
        </w:rPr>
        <w:t>i</w:t>
      </w:r>
      <w:r w:rsidR="001023CB" w:rsidRPr="002C1B12">
        <w:rPr>
          <w:sz w:val="24"/>
          <w:szCs w:val="24"/>
        </w:rPr>
        <w:t>es</w:t>
      </w:r>
      <w:r w:rsidRPr="002C1B12">
        <w:rPr>
          <w:sz w:val="24"/>
          <w:szCs w:val="24"/>
        </w:rPr>
        <w:t xml:space="preserve"> is also provided by Morehouse School of Medicine.</w:t>
      </w:r>
    </w:p>
    <w:p w14:paraId="43166B66" w14:textId="77777777" w:rsidR="00374F96" w:rsidRPr="002C1B12" w:rsidRDefault="00374F96" w:rsidP="00911FBB">
      <w:pPr>
        <w:tabs>
          <w:tab w:val="left" w:pos="0"/>
        </w:tabs>
        <w:suppressAutoHyphens/>
        <w:jc w:val="both"/>
        <w:rPr>
          <w:sz w:val="24"/>
          <w:szCs w:val="24"/>
        </w:rPr>
      </w:pPr>
    </w:p>
    <w:p w14:paraId="4E2306FD" w14:textId="77777777" w:rsidR="00374F96" w:rsidRDefault="00374F96" w:rsidP="00911FBB">
      <w:pPr>
        <w:tabs>
          <w:tab w:val="left" w:pos="0"/>
        </w:tabs>
        <w:suppressAutoHyphens/>
        <w:jc w:val="both"/>
        <w:rPr>
          <w:sz w:val="24"/>
          <w:szCs w:val="24"/>
        </w:rPr>
      </w:pPr>
      <w:r w:rsidRPr="002C1B12">
        <w:rPr>
          <w:sz w:val="24"/>
          <w:szCs w:val="24"/>
        </w:rPr>
        <w:t>Medical care is available at discounted fees through Morehouse Medical Associates. The employee insurance plan can also be used to cover services through other health care providers.</w:t>
      </w:r>
    </w:p>
    <w:p w14:paraId="30CFF712" w14:textId="77777777" w:rsidR="00D61FA3" w:rsidRDefault="00D61FA3" w:rsidP="00A15349">
      <w:pPr>
        <w:pStyle w:val="Heading2"/>
      </w:pPr>
      <w:bookmarkStart w:id="68" w:name="_Toc422733446"/>
      <w:bookmarkStart w:id="69" w:name="_Toc423699709"/>
      <w:bookmarkStart w:id="70" w:name="_Toc12015055"/>
      <w:r w:rsidRPr="0014636A">
        <w:t>Public Health and Preventive Medicine Program Benefits</w:t>
      </w:r>
      <w:bookmarkEnd w:id="68"/>
      <w:bookmarkEnd w:id="69"/>
      <w:bookmarkEnd w:id="70"/>
    </w:p>
    <w:p w14:paraId="35463B3E" w14:textId="77777777" w:rsidR="004A4DA0" w:rsidRDefault="00D61FA3" w:rsidP="007648D8">
      <w:pPr>
        <w:jc w:val="both"/>
        <w:rPr>
          <w:sz w:val="24"/>
          <w:szCs w:val="24"/>
        </w:rPr>
      </w:pPr>
      <w:r w:rsidRPr="004A4DA0">
        <w:rPr>
          <w:sz w:val="24"/>
          <w:szCs w:val="24"/>
        </w:rPr>
        <w:t xml:space="preserve">In addition to the benefits described above, the Public Health and Preventive Medicine Residency Programs offers the following benefits to all residents in good standing </w:t>
      </w:r>
      <w:r w:rsidR="0020661C" w:rsidRPr="004A4DA0">
        <w:rPr>
          <w:sz w:val="24"/>
          <w:szCs w:val="24"/>
        </w:rPr>
        <w:t>based on the</w:t>
      </w:r>
      <w:r w:rsidRPr="004A4DA0">
        <w:rPr>
          <w:sz w:val="24"/>
          <w:szCs w:val="24"/>
        </w:rPr>
        <w:t xml:space="preserve"> availability of funds:</w:t>
      </w:r>
    </w:p>
    <w:p w14:paraId="625B7ADC" w14:textId="77777777" w:rsidR="00D61FA3" w:rsidRPr="007648D8" w:rsidRDefault="00D61FA3" w:rsidP="00643679">
      <w:pPr>
        <w:widowControl w:val="0"/>
        <w:numPr>
          <w:ilvl w:val="0"/>
          <w:numId w:val="4"/>
        </w:numPr>
        <w:tabs>
          <w:tab w:val="left" w:pos="-720"/>
        </w:tabs>
        <w:suppressAutoHyphens/>
        <w:spacing w:before="60" w:after="60"/>
        <w:jc w:val="both"/>
        <w:rPr>
          <w:sz w:val="24"/>
          <w:szCs w:val="24"/>
        </w:rPr>
      </w:pPr>
      <w:r w:rsidRPr="007648D8">
        <w:rPr>
          <w:sz w:val="24"/>
          <w:szCs w:val="24"/>
        </w:rPr>
        <w:t>All tuition and fees for the Master of Public Health degree</w:t>
      </w:r>
    </w:p>
    <w:p w14:paraId="6A8532BF" w14:textId="77777777" w:rsidR="00D61FA3" w:rsidRPr="007648D8" w:rsidRDefault="00D61FA3" w:rsidP="00643679">
      <w:pPr>
        <w:widowControl w:val="0"/>
        <w:numPr>
          <w:ilvl w:val="0"/>
          <w:numId w:val="4"/>
        </w:numPr>
        <w:tabs>
          <w:tab w:val="left" w:pos="-720"/>
        </w:tabs>
        <w:suppressAutoHyphens/>
        <w:spacing w:before="60" w:after="60"/>
        <w:jc w:val="both"/>
        <w:rPr>
          <w:sz w:val="24"/>
          <w:szCs w:val="24"/>
        </w:rPr>
      </w:pPr>
      <w:r w:rsidRPr="007648D8">
        <w:rPr>
          <w:sz w:val="24"/>
          <w:szCs w:val="24"/>
        </w:rPr>
        <w:t>Board review support</w:t>
      </w:r>
    </w:p>
    <w:p w14:paraId="12F8A7A6" w14:textId="77777777" w:rsidR="00D61FA3" w:rsidRPr="007648D8" w:rsidRDefault="00D61FA3" w:rsidP="00643679">
      <w:pPr>
        <w:widowControl w:val="0"/>
        <w:numPr>
          <w:ilvl w:val="0"/>
          <w:numId w:val="4"/>
        </w:numPr>
        <w:tabs>
          <w:tab w:val="left" w:pos="-720"/>
        </w:tabs>
        <w:suppressAutoHyphens/>
        <w:spacing w:before="60" w:after="60"/>
        <w:jc w:val="both"/>
        <w:rPr>
          <w:sz w:val="24"/>
          <w:szCs w:val="24"/>
        </w:rPr>
      </w:pPr>
      <w:r w:rsidRPr="007648D8">
        <w:rPr>
          <w:sz w:val="24"/>
          <w:szCs w:val="24"/>
        </w:rPr>
        <w:t>Attendance at specialty conferences</w:t>
      </w:r>
    </w:p>
    <w:p w14:paraId="6844521C" w14:textId="77777777" w:rsidR="0020661C" w:rsidRPr="007648D8" w:rsidRDefault="00D61FA3" w:rsidP="00643679">
      <w:pPr>
        <w:widowControl w:val="0"/>
        <w:numPr>
          <w:ilvl w:val="0"/>
          <w:numId w:val="4"/>
        </w:numPr>
        <w:tabs>
          <w:tab w:val="left" w:pos="-720"/>
        </w:tabs>
        <w:suppressAutoHyphens/>
        <w:spacing w:before="60" w:after="60"/>
        <w:jc w:val="both"/>
        <w:rPr>
          <w:sz w:val="24"/>
          <w:szCs w:val="24"/>
        </w:rPr>
      </w:pPr>
      <w:r w:rsidRPr="007648D8">
        <w:rPr>
          <w:sz w:val="24"/>
          <w:szCs w:val="24"/>
        </w:rPr>
        <w:t>A tablet or laptop compute</w:t>
      </w:r>
      <w:r w:rsidR="008B371E" w:rsidRPr="007648D8">
        <w:rPr>
          <w:sz w:val="24"/>
          <w:szCs w:val="24"/>
        </w:rPr>
        <w:t>r</w:t>
      </w:r>
    </w:p>
    <w:p w14:paraId="200EEEF7" w14:textId="77777777" w:rsidR="006C614B" w:rsidRDefault="006C614B" w:rsidP="006C614B">
      <w:pPr>
        <w:pStyle w:val="Regular"/>
      </w:pPr>
      <w:bookmarkStart w:id="71" w:name="_Toc422733447"/>
    </w:p>
    <w:p w14:paraId="77F237B1" w14:textId="77777777" w:rsidR="00C30D41" w:rsidRDefault="00C30D41" w:rsidP="006C614B">
      <w:pPr>
        <w:spacing w:before="4320"/>
        <w:sectPr w:rsidR="00C30D41" w:rsidSect="009A74FA">
          <w:headerReference w:type="even" r:id="rId21"/>
          <w:pgSz w:w="12240" w:h="15840"/>
          <w:pgMar w:top="720" w:right="1620" w:bottom="720" w:left="1260" w:header="720" w:footer="720" w:gutter="0"/>
          <w:cols w:space="720"/>
          <w:docGrid w:linePitch="360"/>
        </w:sectPr>
      </w:pPr>
    </w:p>
    <w:p w14:paraId="224F89D3" w14:textId="77777777" w:rsidR="00DB79C4" w:rsidRPr="00725E0E" w:rsidRDefault="00DB79C4" w:rsidP="00DB79C4">
      <w:pPr>
        <w:pStyle w:val="Heading1"/>
      </w:pPr>
      <w:bookmarkStart w:id="72" w:name="_Toc423699710"/>
      <w:bookmarkStart w:id="73" w:name="_Toc12015056"/>
      <w:r>
        <w:t>P</w:t>
      </w:r>
      <w:r w:rsidR="00A15349">
        <w:t>rogram Policies and Procedures</w:t>
      </w:r>
      <w:bookmarkEnd w:id="71"/>
      <w:bookmarkEnd w:id="72"/>
      <w:bookmarkEnd w:id="73"/>
    </w:p>
    <w:p w14:paraId="60671554" w14:textId="77777777" w:rsidR="00DB79C4" w:rsidRPr="00913B15" w:rsidRDefault="00DB79C4" w:rsidP="00913B15">
      <w:pPr>
        <w:tabs>
          <w:tab w:val="left" w:pos="0"/>
        </w:tabs>
        <w:suppressAutoHyphens/>
        <w:rPr>
          <w:sz w:val="24"/>
          <w:szCs w:val="24"/>
        </w:rPr>
      </w:pPr>
    </w:p>
    <w:p w14:paraId="6DAA21C3" w14:textId="77777777" w:rsidR="00FC00A2" w:rsidRDefault="00DB79C4" w:rsidP="00B64083">
      <w:pPr>
        <w:rPr>
          <w:sz w:val="24"/>
          <w:szCs w:val="24"/>
        </w:rPr>
      </w:pPr>
      <w:r w:rsidRPr="006971B1">
        <w:rPr>
          <w:sz w:val="24"/>
          <w:szCs w:val="24"/>
        </w:rPr>
        <w:t>The PHPM program follows and complies with all policy and procedures of MSM Human Resources and Graduate Medical Education. Please review the GME policy manual</w:t>
      </w:r>
      <w:r w:rsidR="00B64083">
        <w:rPr>
          <w:sz w:val="24"/>
          <w:szCs w:val="24"/>
        </w:rPr>
        <w:t xml:space="preserve"> </w:t>
      </w:r>
      <w:r w:rsidR="001B2A64">
        <w:rPr>
          <w:sz w:val="24"/>
          <w:szCs w:val="24"/>
        </w:rPr>
        <w:t xml:space="preserve">available on the main GME website </w:t>
      </w:r>
      <w:r w:rsidRPr="006971B1">
        <w:rPr>
          <w:sz w:val="24"/>
          <w:szCs w:val="24"/>
        </w:rPr>
        <w:t>at</w:t>
      </w:r>
      <w:r w:rsidR="00B64083">
        <w:rPr>
          <w:sz w:val="24"/>
          <w:szCs w:val="24"/>
        </w:rPr>
        <w:t xml:space="preserve"> </w:t>
      </w:r>
      <w:hyperlink r:id="rId22" w:history="1">
        <w:r w:rsidR="001B2A64" w:rsidRPr="006E1789">
          <w:rPr>
            <w:rStyle w:val="Hyperlink"/>
          </w:rPr>
          <w:t>http://www.msm.edu/Education/GME/index.php</w:t>
        </w:r>
      </w:hyperlink>
      <w:r w:rsidR="001B2A64">
        <w:t xml:space="preserve"> </w:t>
      </w:r>
      <w:r w:rsidRPr="006971B1">
        <w:rPr>
          <w:color w:val="002060"/>
          <w:sz w:val="24"/>
          <w:szCs w:val="24"/>
        </w:rPr>
        <w:t xml:space="preserve"> </w:t>
      </w:r>
      <w:r w:rsidRPr="006971B1">
        <w:rPr>
          <w:sz w:val="24"/>
          <w:szCs w:val="24"/>
        </w:rPr>
        <w:t>T</w:t>
      </w:r>
      <w:r w:rsidR="00733754" w:rsidRPr="006971B1">
        <w:rPr>
          <w:sz w:val="24"/>
          <w:szCs w:val="24"/>
        </w:rPr>
        <w:t>he</w:t>
      </w:r>
      <w:r w:rsidRPr="006971B1">
        <w:rPr>
          <w:sz w:val="24"/>
          <w:szCs w:val="24"/>
        </w:rPr>
        <w:t xml:space="preserve"> follow</w:t>
      </w:r>
      <w:r w:rsidR="00733754" w:rsidRPr="006971B1">
        <w:rPr>
          <w:sz w:val="24"/>
          <w:szCs w:val="24"/>
        </w:rPr>
        <w:t>ing</w:t>
      </w:r>
      <w:r w:rsidRPr="006971B1">
        <w:rPr>
          <w:sz w:val="24"/>
          <w:szCs w:val="24"/>
        </w:rPr>
        <w:t xml:space="preserve"> are PHPM program specific policies and procedures</w:t>
      </w:r>
      <w:r w:rsidR="00733754" w:rsidRPr="006971B1">
        <w:rPr>
          <w:sz w:val="24"/>
          <w:szCs w:val="24"/>
        </w:rPr>
        <w:t>.</w:t>
      </w:r>
      <w:r w:rsidR="007648D8">
        <w:rPr>
          <w:sz w:val="24"/>
          <w:szCs w:val="24"/>
        </w:rPr>
        <w:t xml:space="preserve"> </w:t>
      </w:r>
      <w:bookmarkStart w:id="74" w:name="_Toc422733448"/>
      <w:bookmarkStart w:id="75" w:name="_Toc423699711"/>
    </w:p>
    <w:p w14:paraId="32DE2569" w14:textId="77777777" w:rsidR="00FC00A2" w:rsidRDefault="00FC00A2" w:rsidP="00212D0A">
      <w:pPr>
        <w:jc w:val="both"/>
        <w:rPr>
          <w:sz w:val="24"/>
          <w:szCs w:val="24"/>
        </w:rPr>
      </w:pPr>
    </w:p>
    <w:p w14:paraId="0F4DF275" w14:textId="77777777" w:rsidR="009A3D2E" w:rsidRDefault="009A3D2E" w:rsidP="00212C6B">
      <w:pPr>
        <w:pStyle w:val="Heading2"/>
      </w:pPr>
      <w:bookmarkStart w:id="76" w:name="_Toc12015057"/>
      <w:r>
        <w:t>Professionalism</w:t>
      </w:r>
      <w:bookmarkEnd w:id="76"/>
      <w:r w:rsidR="003D0D9A">
        <w:t xml:space="preserve"> </w:t>
      </w:r>
    </w:p>
    <w:p w14:paraId="3C5B26A8" w14:textId="77777777" w:rsidR="00166463" w:rsidRPr="0021202E" w:rsidRDefault="00166463" w:rsidP="00166463">
      <w:pPr>
        <w:pStyle w:val="Default"/>
        <w:rPr>
          <w:sz w:val="14"/>
          <w:szCs w:val="14"/>
        </w:rPr>
      </w:pPr>
      <w:r w:rsidRPr="0021202E">
        <w:rPr>
          <w:bCs/>
          <w:sz w:val="22"/>
          <w:szCs w:val="22"/>
        </w:rPr>
        <w:t xml:space="preserve">Residents must demonstrate a commitment to carrying out professional responsibilities and an adherence to ethical principles. Residents are expected to demonstrate: </w:t>
      </w:r>
    </w:p>
    <w:p w14:paraId="0FE6BEB2" w14:textId="77777777" w:rsidR="00166463" w:rsidRPr="00254CB4" w:rsidRDefault="00166463" w:rsidP="00166463">
      <w:pPr>
        <w:pStyle w:val="Default"/>
      </w:pPr>
    </w:p>
    <w:p w14:paraId="222E66F7" w14:textId="77777777" w:rsidR="00166463" w:rsidRPr="00254CB4" w:rsidRDefault="0021202E" w:rsidP="00166463">
      <w:pPr>
        <w:pStyle w:val="Default"/>
      </w:pPr>
      <w:r w:rsidRPr="00254CB4">
        <w:rPr>
          <w:bCs/>
        </w:rPr>
        <w:t>(</w:t>
      </w:r>
      <w:r w:rsidR="00166463" w:rsidRPr="00254CB4">
        <w:rPr>
          <w:bCs/>
        </w:rPr>
        <w:t xml:space="preserve">1) compassion, integrity, and respect for others; </w:t>
      </w:r>
      <w:r w:rsidR="00166463" w:rsidRPr="00254CB4">
        <w:t xml:space="preserve">(Outcome) </w:t>
      </w:r>
    </w:p>
    <w:p w14:paraId="6930E353" w14:textId="77777777" w:rsidR="00166463" w:rsidRPr="00254CB4" w:rsidRDefault="0021202E" w:rsidP="00166463">
      <w:pPr>
        <w:pStyle w:val="Default"/>
      </w:pPr>
      <w:r w:rsidRPr="00254CB4">
        <w:rPr>
          <w:bCs/>
        </w:rPr>
        <w:t>(</w:t>
      </w:r>
      <w:r w:rsidR="00166463" w:rsidRPr="00254CB4">
        <w:rPr>
          <w:bCs/>
        </w:rPr>
        <w:t xml:space="preserve">2) responsiveness to patient needs that supersedes self-interest; </w:t>
      </w:r>
      <w:r w:rsidR="00166463" w:rsidRPr="00254CB4">
        <w:t xml:space="preserve">(Outcome) </w:t>
      </w:r>
    </w:p>
    <w:p w14:paraId="138DDFF1" w14:textId="77777777" w:rsidR="00166463" w:rsidRPr="00254CB4" w:rsidRDefault="0021202E" w:rsidP="00166463">
      <w:pPr>
        <w:pStyle w:val="Default"/>
      </w:pPr>
      <w:r w:rsidRPr="00254CB4">
        <w:rPr>
          <w:bCs/>
        </w:rPr>
        <w:t>(</w:t>
      </w:r>
      <w:r w:rsidR="00166463" w:rsidRPr="00254CB4">
        <w:rPr>
          <w:bCs/>
        </w:rPr>
        <w:t xml:space="preserve">3) respect for patient privacy and autonomy; </w:t>
      </w:r>
      <w:r w:rsidR="00166463" w:rsidRPr="00254CB4">
        <w:t xml:space="preserve">(Outcome) </w:t>
      </w:r>
    </w:p>
    <w:p w14:paraId="44D4CC89" w14:textId="77777777" w:rsidR="00166463" w:rsidRPr="00254CB4" w:rsidRDefault="0021202E" w:rsidP="00166463">
      <w:pPr>
        <w:pStyle w:val="Default"/>
      </w:pPr>
      <w:r w:rsidRPr="00254CB4">
        <w:rPr>
          <w:bCs/>
        </w:rPr>
        <w:t>(</w:t>
      </w:r>
      <w:r w:rsidR="00166463" w:rsidRPr="00254CB4">
        <w:rPr>
          <w:bCs/>
        </w:rPr>
        <w:t xml:space="preserve">4) accountability to patients, society and the profession; and, </w:t>
      </w:r>
      <w:r w:rsidR="00166463" w:rsidRPr="00254CB4">
        <w:t xml:space="preserve">(Outcome) </w:t>
      </w:r>
    </w:p>
    <w:p w14:paraId="32B76F26" w14:textId="77777777" w:rsidR="00166463" w:rsidRPr="00254CB4" w:rsidRDefault="00166463" w:rsidP="00166463">
      <w:pPr>
        <w:rPr>
          <w:bCs/>
          <w:sz w:val="24"/>
          <w:szCs w:val="24"/>
        </w:rPr>
      </w:pPr>
      <w:r w:rsidRPr="00254CB4">
        <w:rPr>
          <w:bCs/>
          <w:sz w:val="24"/>
          <w:szCs w:val="24"/>
        </w:rPr>
        <w:t xml:space="preserve">(5) sensitivity and responsiveness to a diverse patient population, including but not limited to diversity in gender, age, culture, race, religion, disabilities, and sexual </w:t>
      </w:r>
    </w:p>
    <w:p w14:paraId="422FD44E" w14:textId="77777777" w:rsidR="00166463" w:rsidRPr="00254CB4" w:rsidRDefault="00166463" w:rsidP="00166463">
      <w:pPr>
        <w:rPr>
          <w:bCs/>
          <w:sz w:val="24"/>
          <w:szCs w:val="24"/>
        </w:rPr>
      </w:pPr>
      <w:r w:rsidRPr="00254CB4">
        <w:rPr>
          <w:bCs/>
          <w:sz w:val="24"/>
          <w:szCs w:val="24"/>
        </w:rPr>
        <w:t>orientation.</w:t>
      </w:r>
    </w:p>
    <w:p w14:paraId="3FF08376" w14:textId="77777777" w:rsidR="00166463" w:rsidRDefault="00166463" w:rsidP="00166463">
      <w:pPr>
        <w:rPr>
          <w:b/>
          <w:bCs/>
          <w:sz w:val="22"/>
          <w:szCs w:val="22"/>
        </w:rPr>
      </w:pPr>
    </w:p>
    <w:p w14:paraId="08F01884" w14:textId="77777777" w:rsidR="00166463" w:rsidRPr="00160B24" w:rsidRDefault="0021202E" w:rsidP="00166463">
      <w:pPr>
        <w:rPr>
          <w:b/>
        </w:rPr>
      </w:pPr>
      <w:r w:rsidRPr="00160B24">
        <w:rPr>
          <w:b/>
          <w:bCs/>
          <w:sz w:val="22"/>
          <w:szCs w:val="22"/>
        </w:rPr>
        <w:t xml:space="preserve">Source: </w:t>
      </w:r>
      <w:r w:rsidR="00166463" w:rsidRPr="00160B24">
        <w:rPr>
          <w:b/>
          <w:bCs/>
          <w:sz w:val="22"/>
          <w:szCs w:val="22"/>
        </w:rPr>
        <w:t xml:space="preserve">ACGME </w:t>
      </w:r>
      <w:r w:rsidRPr="00160B24">
        <w:rPr>
          <w:b/>
          <w:bCs/>
          <w:sz w:val="22"/>
          <w:szCs w:val="22"/>
        </w:rPr>
        <w:t xml:space="preserve">Program Requirements for Graduate Medical Education in Preventive Medicine Common Requirements </w:t>
      </w:r>
      <w:r w:rsidR="00166463" w:rsidRPr="00160B24">
        <w:rPr>
          <w:b/>
          <w:bCs/>
          <w:sz w:val="22"/>
          <w:szCs w:val="22"/>
        </w:rPr>
        <w:t xml:space="preserve">Professionalism </w:t>
      </w:r>
    </w:p>
    <w:p w14:paraId="7DE940D6" w14:textId="77777777" w:rsidR="0021202E" w:rsidRDefault="0021202E" w:rsidP="00166463">
      <w:pPr>
        <w:jc w:val="center"/>
        <w:rPr>
          <w:b/>
          <w:sz w:val="28"/>
          <w:szCs w:val="28"/>
        </w:rPr>
      </w:pPr>
    </w:p>
    <w:p w14:paraId="78695D7B" w14:textId="77777777" w:rsidR="00254CB4" w:rsidRDefault="00254CB4" w:rsidP="00254CB4">
      <w:pPr>
        <w:rPr>
          <w:sz w:val="24"/>
          <w:szCs w:val="24"/>
        </w:rPr>
      </w:pPr>
      <w:r w:rsidRPr="00254CB4">
        <w:rPr>
          <w:sz w:val="24"/>
          <w:szCs w:val="24"/>
        </w:rPr>
        <w:t>Residents in the PH/PM Residency Program must adhere to a professional code of conduct as described below.</w:t>
      </w:r>
    </w:p>
    <w:p w14:paraId="7D342EBE" w14:textId="77777777" w:rsidR="00064EE4" w:rsidRPr="00254CB4" w:rsidRDefault="00064EE4" w:rsidP="00254CB4">
      <w:pPr>
        <w:rPr>
          <w:sz w:val="24"/>
          <w:szCs w:val="24"/>
        </w:rPr>
      </w:pPr>
    </w:p>
    <w:p w14:paraId="55F220FD" w14:textId="77777777" w:rsidR="00166463" w:rsidRPr="00875481" w:rsidRDefault="00212C6B" w:rsidP="00212C6B">
      <w:pPr>
        <w:pStyle w:val="Heading3"/>
      </w:pPr>
      <w:bookmarkStart w:id="77" w:name="_Toc12015058"/>
      <w:r>
        <w:t xml:space="preserve">PH/PM Residency </w:t>
      </w:r>
      <w:r w:rsidR="00166463" w:rsidRPr="00875481">
        <w:t>Professionalism Contract</w:t>
      </w:r>
      <w:bookmarkEnd w:id="77"/>
    </w:p>
    <w:p w14:paraId="44E86E64" w14:textId="77777777" w:rsidR="00166463" w:rsidRPr="007F4670" w:rsidRDefault="0021202E" w:rsidP="00C026D5">
      <w:pPr>
        <w:jc w:val="both"/>
        <w:rPr>
          <w:sz w:val="24"/>
          <w:szCs w:val="24"/>
        </w:rPr>
      </w:pPr>
      <w:r w:rsidRPr="007F4670">
        <w:rPr>
          <w:sz w:val="24"/>
          <w:szCs w:val="24"/>
        </w:rPr>
        <w:t xml:space="preserve">(Adapted from the </w:t>
      </w:r>
      <w:r w:rsidR="00166463" w:rsidRPr="007F4670">
        <w:rPr>
          <w:sz w:val="24"/>
          <w:szCs w:val="24"/>
        </w:rPr>
        <w:t>Internal Medicine Residency</w:t>
      </w:r>
      <w:r w:rsidRPr="007F4670">
        <w:rPr>
          <w:sz w:val="24"/>
          <w:szCs w:val="24"/>
        </w:rPr>
        <w:t xml:space="preserve"> </w:t>
      </w:r>
      <w:r w:rsidR="00166463" w:rsidRPr="007F4670">
        <w:rPr>
          <w:sz w:val="24"/>
          <w:szCs w:val="24"/>
        </w:rPr>
        <w:t>Naval Medical Center San Diego</w:t>
      </w:r>
      <w:r w:rsidRPr="007F4670">
        <w:rPr>
          <w:sz w:val="24"/>
          <w:szCs w:val="24"/>
        </w:rPr>
        <w:t>)</w:t>
      </w:r>
    </w:p>
    <w:p w14:paraId="23DFBC0F" w14:textId="77777777" w:rsidR="00166463" w:rsidRPr="007F4670" w:rsidRDefault="00166463" w:rsidP="00C026D5">
      <w:pPr>
        <w:autoSpaceDE w:val="0"/>
        <w:autoSpaceDN w:val="0"/>
        <w:adjustRightInd w:val="0"/>
        <w:jc w:val="both"/>
        <w:rPr>
          <w:sz w:val="24"/>
          <w:szCs w:val="24"/>
        </w:rPr>
      </w:pPr>
    </w:p>
    <w:p w14:paraId="593E5B19" w14:textId="2D80F8BF" w:rsidR="00166463" w:rsidRPr="007F4670" w:rsidRDefault="00166463" w:rsidP="00C026D5">
      <w:pPr>
        <w:autoSpaceDE w:val="0"/>
        <w:autoSpaceDN w:val="0"/>
        <w:adjustRightInd w:val="0"/>
        <w:jc w:val="both"/>
        <w:rPr>
          <w:sz w:val="24"/>
          <w:szCs w:val="24"/>
        </w:rPr>
      </w:pPr>
      <w:r w:rsidRPr="007F4670">
        <w:rPr>
          <w:sz w:val="24"/>
          <w:szCs w:val="24"/>
        </w:rPr>
        <w:t>The goals of the residency program are to provide residents with experience</w:t>
      </w:r>
      <w:r w:rsidR="00C026D5" w:rsidRPr="007F4670">
        <w:rPr>
          <w:sz w:val="24"/>
          <w:szCs w:val="24"/>
        </w:rPr>
        <w:t>s</w:t>
      </w:r>
      <w:r w:rsidRPr="007F4670">
        <w:rPr>
          <w:sz w:val="24"/>
          <w:szCs w:val="24"/>
        </w:rPr>
        <w:t xml:space="preserve"> in the </w:t>
      </w:r>
      <w:r w:rsidR="0050499E" w:rsidRPr="007F4670">
        <w:rPr>
          <w:sz w:val="24"/>
          <w:szCs w:val="24"/>
        </w:rPr>
        <w:t xml:space="preserve">specialty of </w:t>
      </w:r>
      <w:r w:rsidR="00C026D5" w:rsidRPr="007F4670">
        <w:rPr>
          <w:sz w:val="24"/>
          <w:szCs w:val="24"/>
        </w:rPr>
        <w:t>preventive medicine</w:t>
      </w:r>
      <w:r w:rsidRPr="007F4670">
        <w:rPr>
          <w:sz w:val="24"/>
          <w:szCs w:val="24"/>
        </w:rPr>
        <w:t xml:space="preserve"> to achieve excellence </w:t>
      </w:r>
      <w:r w:rsidR="0050499E" w:rsidRPr="007F4670">
        <w:rPr>
          <w:sz w:val="24"/>
          <w:szCs w:val="24"/>
        </w:rPr>
        <w:t xml:space="preserve">to </w:t>
      </w:r>
      <w:r w:rsidR="00C026D5" w:rsidRPr="007F4670">
        <w:rPr>
          <w:sz w:val="24"/>
          <w:szCs w:val="24"/>
        </w:rPr>
        <w:t xml:space="preserve">practice independently without supervision.   </w:t>
      </w:r>
      <w:r w:rsidRPr="007F4670">
        <w:rPr>
          <w:sz w:val="24"/>
          <w:szCs w:val="24"/>
        </w:rPr>
        <w:t>As a resident physician, I recognize that I am in a noble profession where humanistic qualities foster the formation of patient/</w:t>
      </w:r>
      <w:r w:rsidR="0050499E" w:rsidRPr="007F4670">
        <w:rPr>
          <w:sz w:val="24"/>
          <w:szCs w:val="24"/>
        </w:rPr>
        <w:t>community/</w:t>
      </w:r>
      <w:r w:rsidRPr="007F4670">
        <w:rPr>
          <w:sz w:val="24"/>
          <w:szCs w:val="24"/>
        </w:rPr>
        <w:t xml:space="preserve">physician relationships.  These qualities include integrity, respect, compassion, professional responsibility, </w:t>
      </w:r>
      <w:r w:rsidR="0050499E" w:rsidRPr="007F4670">
        <w:rPr>
          <w:sz w:val="24"/>
          <w:szCs w:val="24"/>
        </w:rPr>
        <w:t xml:space="preserve">personal accountability, </w:t>
      </w:r>
      <w:r w:rsidRPr="007F4670">
        <w:rPr>
          <w:sz w:val="24"/>
          <w:szCs w:val="24"/>
        </w:rPr>
        <w:t>courtesy, sensitivity to patient needs for comfort and encouragement, and professional attitude and behavior towards colleagues</w:t>
      </w:r>
      <w:r w:rsidR="0050499E" w:rsidRPr="007F4670">
        <w:rPr>
          <w:sz w:val="24"/>
          <w:szCs w:val="24"/>
        </w:rPr>
        <w:t>, faculty, staff, and students</w:t>
      </w:r>
      <w:r w:rsidRPr="007F4670">
        <w:rPr>
          <w:sz w:val="24"/>
          <w:szCs w:val="24"/>
        </w:rPr>
        <w:t>.</w:t>
      </w:r>
    </w:p>
    <w:p w14:paraId="4839AB25" w14:textId="5DAF0B4E" w:rsidR="00166463" w:rsidRPr="007F4670" w:rsidRDefault="00166463" w:rsidP="00C026D5">
      <w:pPr>
        <w:autoSpaceDE w:val="0"/>
        <w:autoSpaceDN w:val="0"/>
        <w:adjustRightInd w:val="0"/>
        <w:jc w:val="both"/>
        <w:rPr>
          <w:sz w:val="24"/>
          <w:szCs w:val="24"/>
        </w:rPr>
      </w:pPr>
    </w:p>
    <w:p w14:paraId="676774D8" w14:textId="1E518F26" w:rsidR="00166463" w:rsidRPr="007F4670" w:rsidRDefault="00166463" w:rsidP="00C026D5">
      <w:pPr>
        <w:autoSpaceDE w:val="0"/>
        <w:autoSpaceDN w:val="0"/>
        <w:adjustRightInd w:val="0"/>
        <w:jc w:val="both"/>
        <w:rPr>
          <w:sz w:val="24"/>
          <w:szCs w:val="24"/>
        </w:rPr>
      </w:pPr>
      <w:r w:rsidRPr="007F4670">
        <w:rPr>
          <w:sz w:val="24"/>
          <w:szCs w:val="24"/>
        </w:rPr>
        <w:t xml:space="preserve">The purpose of having a professionalism contract for residents is to remind you of the high professionalism expectations of a physician.  In addition, this contract reinforces that all residents are evaluated in the professionalism competency based on their behavior in </w:t>
      </w:r>
      <w:r w:rsidR="0050499E" w:rsidRPr="007F4670">
        <w:rPr>
          <w:sz w:val="24"/>
          <w:szCs w:val="24"/>
        </w:rPr>
        <w:t>all components of the training program</w:t>
      </w:r>
      <w:r w:rsidRPr="007F4670">
        <w:rPr>
          <w:sz w:val="24"/>
          <w:szCs w:val="24"/>
        </w:rPr>
        <w:t>.   Professionalism is a broad competency that affects your success in all ACGME competencies.</w:t>
      </w:r>
    </w:p>
    <w:p w14:paraId="06FA6A79" w14:textId="77777777" w:rsidR="00166463" w:rsidRPr="007F4670" w:rsidRDefault="00166463" w:rsidP="00C026D5">
      <w:pPr>
        <w:autoSpaceDE w:val="0"/>
        <w:autoSpaceDN w:val="0"/>
        <w:adjustRightInd w:val="0"/>
        <w:jc w:val="both"/>
        <w:rPr>
          <w:sz w:val="24"/>
          <w:szCs w:val="24"/>
        </w:rPr>
      </w:pPr>
    </w:p>
    <w:p w14:paraId="4FD35BEE" w14:textId="6D11ADB7" w:rsidR="00166463" w:rsidRPr="007F4670" w:rsidRDefault="00166463" w:rsidP="00C026D5">
      <w:pPr>
        <w:autoSpaceDE w:val="0"/>
        <w:autoSpaceDN w:val="0"/>
        <w:adjustRightInd w:val="0"/>
        <w:jc w:val="both"/>
        <w:rPr>
          <w:i/>
          <w:sz w:val="24"/>
          <w:szCs w:val="24"/>
        </w:rPr>
      </w:pPr>
      <w:r w:rsidRPr="007F4670">
        <w:rPr>
          <w:i/>
          <w:sz w:val="24"/>
          <w:szCs w:val="24"/>
        </w:rPr>
        <w:t>In signing this contract, I agree to adhere to the professionalism expectations as outlined below, and I understand the potential for severe consequences for unprofessional behavior.  Consequences may include, but are not limited to the following:</w:t>
      </w:r>
    </w:p>
    <w:p w14:paraId="7A7A873C" w14:textId="77777777" w:rsidR="00212C6B" w:rsidRPr="0048327A" w:rsidRDefault="00212C6B" w:rsidP="00232FD1">
      <w:pPr>
        <w:widowControl w:val="0"/>
        <w:numPr>
          <w:ilvl w:val="2"/>
          <w:numId w:val="73"/>
        </w:numPr>
        <w:tabs>
          <w:tab w:val="left" w:pos="540"/>
        </w:tabs>
        <w:spacing w:before="120" w:after="120"/>
        <w:ind w:left="630" w:firstLine="0"/>
        <w:jc w:val="both"/>
        <w:rPr>
          <w:sz w:val="22"/>
          <w:szCs w:val="22"/>
        </w:rPr>
      </w:pPr>
      <w:r>
        <w:rPr>
          <w:sz w:val="22"/>
          <w:szCs w:val="22"/>
        </w:rPr>
        <w:t>Probation/c</w:t>
      </w:r>
      <w:r w:rsidRPr="0048327A">
        <w:rPr>
          <w:sz w:val="22"/>
          <w:szCs w:val="22"/>
        </w:rPr>
        <w:t>ontinued probation</w:t>
      </w:r>
    </w:p>
    <w:p w14:paraId="49A2F777" w14:textId="77777777" w:rsidR="00212C6B" w:rsidRPr="0048327A" w:rsidRDefault="00212C6B" w:rsidP="00232FD1">
      <w:pPr>
        <w:widowControl w:val="0"/>
        <w:numPr>
          <w:ilvl w:val="2"/>
          <w:numId w:val="73"/>
        </w:numPr>
        <w:tabs>
          <w:tab w:val="left" w:pos="540"/>
        </w:tabs>
        <w:spacing w:before="120" w:after="120"/>
        <w:ind w:left="630" w:firstLine="0"/>
        <w:jc w:val="both"/>
        <w:rPr>
          <w:sz w:val="22"/>
          <w:szCs w:val="22"/>
        </w:rPr>
      </w:pPr>
      <w:r w:rsidRPr="0048327A">
        <w:rPr>
          <w:sz w:val="22"/>
          <w:szCs w:val="22"/>
        </w:rPr>
        <w:t xml:space="preserve">Non-promotion to </w:t>
      </w:r>
      <w:r>
        <w:rPr>
          <w:sz w:val="22"/>
          <w:szCs w:val="22"/>
        </w:rPr>
        <w:t xml:space="preserve">the </w:t>
      </w:r>
      <w:r w:rsidRPr="0048327A">
        <w:rPr>
          <w:sz w:val="22"/>
          <w:szCs w:val="22"/>
        </w:rPr>
        <w:t>next PGY level</w:t>
      </w:r>
    </w:p>
    <w:p w14:paraId="0BFC7503" w14:textId="19824AC6" w:rsidR="00212C6B" w:rsidRPr="0048327A" w:rsidRDefault="00212C6B" w:rsidP="00232FD1">
      <w:pPr>
        <w:widowControl w:val="0"/>
        <w:numPr>
          <w:ilvl w:val="2"/>
          <w:numId w:val="73"/>
        </w:numPr>
        <w:tabs>
          <w:tab w:val="left" w:pos="540"/>
        </w:tabs>
        <w:spacing w:before="120" w:after="120"/>
        <w:ind w:left="630" w:firstLine="0"/>
        <w:jc w:val="both"/>
        <w:rPr>
          <w:sz w:val="22"/>
          <w:szCs w:val="22"/>
        </w:rPr>
      </w:pPr>
      <w:r w:rsidRPr="0048327A">
        <w:rPr>
          <w:sz w:val="22"/>
          <w:szCs w:val="22"/>
        </w:rPr>
        <w:t>Repeat of a rotation or other education block module</w:t>
      </w:r>
    </w:p>
    <w:p w14:paraId="6F21B354" w14:textId="190AA820" w:rsidR="00212C6B" w:rsidRPr="0048327A" w:rsidRDefault="00212C6B" w:rsidP="00232FD1">
      <w:pPr>
        <w:widowControl w:val="0"/>
        <w:numPr>
          <w:ilvl w:val="2"/>
          <w:numId w:val="73"/>
        </w:numPr>
        <w:tabs>
          <w:tab w:val="left" w:pos="540"/>
        </w:tabs>
        <w:spacing w:before="120" w:after="120"/>
        <w:ind w:left="630" w:firstLine="0"/>
        <w:jc w:val="both"/>
        <w:rPr>
          <w:sz w:val="22"/>
          <w:szCs w:val="22"/>
        </w:rPr>
      </w:pPr>
      <w:r w:rsidRPr="0048327A">
        <w:rPr>
          <w:sz w:val="22"/>
          <w:szCs w:val="22"/>
        </w:rPr>
        <w:t>Non-renewal of residency appointment agreement</w:t>
      </w:r>
    </w:p>
    <w:p w14:paraId="75CAC1AB" w14:textId="7B8A666F" w:rsidR="00166463" w:rsidRPr="007F4670" w:rsidRDefault="00212C6B" w:rsidP="00232FD1">
      <w:pPr>
        <w:widowControl w:val="0"/>
        <w:numPr>
          <w:ilvl w:val="2"/>
          <w:numId w:val="73"/>
        </w:numPr>
        <w:tabs>
          <w:tab w:val="left" w:pos="540"/>
        </w:tabs>
        <w:spacing w:before="120" w:after="120"/>
        <w:ind w:left="630" w:firstLine="0"/>
        <w:jc w:val="both"/>
        <w:rPr>
          <w:sz w:val="24"/>
          <w:szCs w:val="24"/>
        </w:rPr>
      </w:pPr>
      <w:r w:rsidRPr="0048327A">
        <w:rPr>
          <w:sz w:val="22"/>
          <w:szCs w:val="22"/>
        </w:rPr>
        <w:t>Dismissal from the residency program</w:t>
      </w:r>
    </w:p>
    <w:p w14:paraId="7E74B2AE" w14:textId="77777777" w:rsidR="00166463" w:rsidRPr="007F4670" w:rsidRDefault="00166463" w:rsidP="00C026D5">
      <w:pPr>
        <w:autoSpaceDE w:val="0"/>
        <w:autoSpaceDN w:val="0"/>
        <w:adjustRightInd w:val="0"/>
        <w:jc w:val="both"/>
        <w:rPr>
          <w:sz w:val="24"/>
          <w:szCs w:val="24"/>
        </w:rPr>
      </w:pPr>
    </w:p>
    <w:p w14:paraId="5DF7BD43" w14:textId="77777777" w:rsidR="003154DB" w:rsidRDefault="003154DB" w:rsidP="00C026D5">
      <w:pPr>
        <w:jc w:val="both"/>
        <w:rPr>
          <w:sz w:val="24"/>
          <w:szCs w:val="24"/>
        </w:rPr>
      </w:pPr>
      <w:r w:rsidRPr="007F4670">
        <w:rPr>
          <w:sz w:val="24"/>
          <w:szCs w:val="24"/>
        </w:rPr>
        <w:t>Residents in the Public Health and Preventive Medicine Residency Program must adhere to the professionalism policies mandated by the MSM Office of Graduate Medical Education as outlined below.</w:t>
      </w:r>
    </w:p>
    <w:p w14:paraId="04249D84" w14:textId="77777777" w:rsidR="00212C6B" w:rsidRDefault="00212C6B" w:rsidP="00C026D5">
      <w:pPr>
        <w:jc w:val="both"/>
        <w:rPr>
          <w:sz w:val="24"/>
          <w:szCs w:val="24"/>
        </w:rPr>
      </w:pPr>
    </w:p>
    <w:p w14:paraId="0BBB9331" w14:textId="77777777" w:rsidR="00212C6B" w:rsidRDefault="00212C6B" w:rsidP="00C026D5">
      <w:pPr>
        <w:jc w:val="both"/>
        <w:rPr>
          <w:sz w:val="24"/>
          <w:szCs w:val="24"/>
        </w:rPr>
      </w:pPr>
    </w:p>
    <w:p w14:paraId="58DA356A" w14:textId="77777777" w:rsidR="003D0D9A" w:rsidRPr="003D0D9A" w:rsidRDefault="003154DB" w:rsidP="003D0D9A">
      <w:r>
        <w:rPr>
          <w:rFonts w:ascii="Tahoma" w:hAnsi="Tahoma" w:cs="Tahoma"/>
          <w:b/>
          <w:bCs/>
          <w:noProof/>
          <w:sz w:val="22"/>
          <w:szCs w:val="22"/>
        </w:rPr>
        <w:drawing>
          <wp:anchor distT="0" distB="0" distL="114300" distR="114300" simplePos="0" relativeHeight="251672064" behindDoc="1" locked="0" layoutInCell="1" allowOverlap="1" wp14:anchorId="6525077F" wp14:editId="589D9210">
            <wp:simplePos x="0" y="0"/>
            <wp:positionH relativeFrom="column">
              <wp:posOffset>58420</wp:posOffset>
            </wp:positionH>
            <wp:positionV relativeFrom="paragraph">
              <wp:posOffset>95885</wp:posOffset>
            </wp:positionV>
            <wp:extent cx="726440" cy="842645"/>
            <wp:effectExtent l="0" t="0" r="0" b="0"/>
            <wp:wrapTight wrapText="bothSides">
              <wp:wrapPolygon edited="0">
                <wp:start x="0" y="0"/>
                <wp:lineTo x="0" y="20998"/>
                <wp:lineTo x="20958" y="20998"/>
                <wp:lineTo x="20958"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6440"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00E48" w14:textId="77777777" w:rsidR="006E1FB6" w:rsidRPr="00D7063E" w:rsidRDefault="006E1FB6" w:rsidP="006E1FB6">
      <w:pPr>
        <w:pStyle w:val="Regular"/>
      </w:pPr>
    </w:p>
    <w:p w14:paraId="2270B3C7" w14:textId="77777777" w:rsidR="006E1FB6" w:rsidRPr="008B1D93" w:rsidRDefault="006E1FB6" w:rsidP="00212C6B">
      <w:pPr>
        <w:pStyle w:val="Heading2"/>
      </w:pPr>
      <w:bookmarkStart w:id="78" w:name="_Toc389513340"/>
      <w:bookmarkStart w:id="79" w:name="_Toc482552361"/>
      <w:bookmarkStart w:id="80" w:name="_Toc12015060"/>
      <w:bookmarkStart w:id="81" w:name="_Toc356374023"/>
      <w:r w:rsidRPr="008B1D93">
        <w:t>Professionalism Policy</w:t>
      </w:r>
      <w:bookmarkEnd w:id="78"/>
      <w:bookmarkEnd w:id="79"/>
      <w:bookmarkEnd w:id="80"/>
    </w:p>
    <w:p w14:paraId="58ADA80B" w14:textId="77777777" w:rsidR="006E1FB6" w:rsidRPr="00D7063E" w:rsidRDefault="006E1FB6" w:rsidP="006E1FB6">
      <w:pPr>
        <w:jc w:val="both"/>
        <w:rPr>
          <w:sz w:val="22"/>
        </w:rPr>
      </w:pPr>
      <w:bookmarkStart w:id="82" w:name="_Toc380395122"/>
      <w:r w:rsidRPr="00D7063E">
        <w:rPr>
          <w:sz w:val="22"/>
        </w:rPr>
        <w:t>(Resident Code of Conduct, Dress Code</w:t>
      </w:r>
      <w:r>
        <w:rPr>
          <w:sz w:val="22"/>
        </w:rPr>
        <w:t>,</w:t>
      </w:r>
      <w:r w:rsidRPr="00D7063E">
        <w:rPr>
          <w:sz w:val="22"/>
        </w:rPr>
        <w:t xml:space="preserve"> and Social Media Guidelines)</w:t>
      </w:r>
      <w:bookmarkEnd w:id="82"/>
    </w:p>
    <w:p w14:paraId="1914842B" w14:textId="77777777" w:rsidR="006E1FB6" w:rsidRPr="00D7063E" w:rsidRDefault="006E1FB6" w:rsidP="006E1FB6">
      <w:pPr>
        <w:pStyle w:val="Regular"/>
      </w:pPr>
    </w:p>
    <w:p w14:paraId="431F14C0" w14:textId="77777777" w:rsidR="006E1FB6" w:rsidRPr="00B6768D" w:rsidRDefault="006E1FB6" w:rsidP="00232FD1">
      <w:pPr>
        <w:widowControl w:val="0"/>
        <w:numPr>
          <w:ilvl w:val="0"/>
          <w:numId w:val="74"/>
        </w:numPr>
        <w:tabs>
          <w:tab w:val="left" w:pos="720"/>
        </w:tabs>
        <w:jc w:val="both"/>
        <w:rPr>
          <w:b/>
          <w:sz w:val="22"/>
          <w:szCs w:val="22"/>
          <w:u w:val="single"/>
        </w:rPr>
      </w:pPr>
      <w:r w:rsidRPr="00B6768D">
        <w:rPr>
          <w:b/>
          <w:sz w:val="22"/>
          <w:szCs w:val="22"/>
          <w:u w:val="single"/>
        </w:rPr>
        <w:t>PURPOSE:</w:t>
      </w:r>
    </w:p>
    <w:p w14:paraId="1A6BED42" w14:textId="77777777" w:rsidR="006E1FB6" w:rsidRPr="00D7063E" w:rsidRDefault="006E1FB6" w:rsidP="00232FD1">
      <w:pPr>
        <w:widowControl w:val="0"/>
        <w:numPr>
          <w:ilvl w:val="1"/>
          <w:numId w:val="74"/>
        </w:numPr>
        <w:tabs>
          <w:tab w:val="left" w:pos="720"/>
        </w:tabs>
        <w:spacing w:before="120" w:after="120"/>
        <w:jc w:val="both"/>
        <w:rPr>
          <w:sz w:val="22"/>
          <w:szCs w:val="22"/>
        </w:rPr>
      </w:pPr>
      <w:r w:rsidRPr="00D7063E">
        <w:rPr>
          <w:sz w:val="22"/>
          <w:szCs w:val="22"/>
        </w:rPr>
        <w:t xml:space="preserve">Residents are responsible for fulfilling all obligations that the GME </w:t>
      </w:r>
      <w:r>
        <w:rPr>
          <w:sz w:val="22"/>
          <w:szCs w:val="22"/>
        </w:rPr>
        <w:t>O</w:t>
      </w:r>
      <w:r w:rsidRPr="00D7063E">
        <w:rPr>
          <w:sz w:val="22"/>
          <w:szCs w:val="22"/>
        </w:rPr>
        <w:t xml:space="preserve">ffice, </w:t>
      </w:r>
      <w:r>
        <w:rPr>
          <w:sz w:val="22"/>
          <w:szCs w:val="22"/>
        </w:rPr>
        <w:t>h</w:t>
      </w:r>
      <w:r w:rsidRPr="00D7063E">
        <w:rPr>
          <w:sz w:val="22"/>
          <w:szCs w:val="22"/>
        </w:rPr>
        <w:t>ospitals</w:t>
      </w:r>
      <w:r>
        <w:rPr>
          <w:sz w:val="22"/>
          <w:szCs w:val="22"/>
        </w:rPr>
        <w:t>,</w:t>
      </w:r>
      <w:r w:rsidRPr="00D7063E">
        <w:rPr>
          <w:sz w:val="22"/>
          <w:szCs w:val="22"/>
        </w:rPr>
        <w:t xml:space="preserve"> and </w:t>
      </w:r>
      <w:r>
        <w:rPr>
          <w:sz w:val="22"/>
          <w:szCs w:val="22"/>
        </w:rPr>
        <w:t>r</w:t>
      </w:r>
      <w:r w:rsidRPr="00D7063E">
        <w:rPr>
          <w:sz w:val="22"/>
          <w:szCs w:val="22"/>
        </w:rPr>
        <w:t xml:space="preserve">esidency </w:t>
      </w:r>
      <w:r>
        <w:rPr>
          <w:sz w:val="22"/>
          <w:szCs w:val="22"/>
        </w:rPr>
        <w:t>p</w:t>
      </w:r>
      <w:r w:rsidRPr="00D7063E">
        <w:rPr>
          <w:sz w:val="22"/>
          <w:szCs w:val="22"/>
        </w:rPr>
        <w:t xml:space="preserve">rograms deem necessary for them to begin and continue duties as a </w:t>
      </w:r>
      <w:r>
        <w:rPr>
          <w:sz w:val="22"/>
          <w:szCs w:val="22"/>
        </w:rPr>
        <w:t>r</w:t>
      </w:r>
      <w:r w:rsidRPr="00D7063E">
        <w:rPr>
          <w:sz w:val="22"/>
          <w:szCs w:val="22"/>
        </w:rPr>
        <w:t>esident, including but not limited to:</w:t>
      </w:r>
    </w:p>
    <w:p w14:paraId="3979B8D8" w14:textId="77777777" w:rsidR="006E1FB6" w:rsidRPr="00D7063E" w:rsidRDefault="006E1FB6" w:rsidP="00232FD1">
      <w:pPr>
        <w:widowControl w:val="0"/>
        <w:numPr>
          <w:ilvl w:val="2"/>
          <w:numId w:val="74"/>
        </w:numPr>
        <w:tabs>
          <w:tab w:val="left" w:pos="1260"/>
        </w:tabs>
        <w:spacing w:before="120" w:after="120"/>
        <w:ind w:left="1260"/>
        <w:jc w:val="both"/>
        <w:rPr>
          <w:sz w:val="22"/>
          <w:szCs w:val="22"/>
        </w:rPr>
      </w:pPr>
      <w:r w:rsidRPr="00D7063E">
        <w:rPr>
          <w:sz w:val="22"/>
          <w:szCs w:val="22"/>
        </w:rPr>
        <w:t>Attending orientations, receiving appropriate testing and follow-up</w:t>
      </w:r>
      <w:r>
        <w:rPr>
          <w:sz w:val="22"/>
          <w:szCs w:val="22"/>
        </w:rPr>
        <w:t>,</w:t>
      </w:r>
      <w:r w:rsidRPr="00D7063E">
        <w:rPr>
          <w:sz w:val="22"/>
          <w:szCs w:val="22"/>
        </w:rPr>
        <w:t xml:space="preserve"> if necessary</w:t>
      </w:r>
      <w:r>
        <w:rPr>
          <w:sz w:val="22"/>
          <w:szCs w:val="22"/>
        </w:rPr>
        <w:t>,</w:t>
      </w:r>
      <w:r w:rsidRPr="00D7063E">
        <w:rPr>
          <w:sz w:val="22"/>
          <w:szCs w:val="22"/>
        </w:rPr>
        <w:t xml:space="preserve"> for communicable diseases, fittings for appropriate safety equipment, necessary training and badging procedures (all of which may be prior to appointment start date)</w:t>
      </w:r>
    </w:p>
    <w:p w14:paraId="0DB51555" w14:textId="77777777" w:rsidR="006E1FB6" w:rsidRPr="00D7063E" w:rsidRDefault="006E1FB6" w:rsidP="00232FD1">
      <w:pPr>
        <w:widowControl w:val="0"/>
        <w:numPr>
          <w:ilvl w:val="2"/>
          <w:numId w:val="74"/>
        </w:numPr>
        <w:tabs>
          <w:tab w:val="left" w:pos="1260"/>
        </w:tabs>
        <w:spacing w:before="120" w:after="120"/>
        <w:ind w:left="1260"/>
        <w:jc w:val="both"/>
        <w:rPr>
          <w:sz w:val="22"/>
          <w:szCs w:val="22"/>
        </w:rPr>
      </w:pPr>
      <w:r w:rsidRPr="00D7063E">
        <w:rPr>
          <w:sz w:val="22"/>
          <w:szCs w:val="22"/>
        </w:rPr>
        <w:t xml:space="preserve">Completing required GME, </w:t>
      </w:r>
      <w:r>
        <w:rPr>
          <w:sz w:val="22"/>
          <w:szCs w:val="22"/>
        </w:rPr>
        <w:t>h</w:t>
      </w:r>
      <w:r w:rsidRPr="00D7063E">
        <w:rPr>
          <w:sz w:val="22"/>
          <w:szCs w:val="22"/>
        </w:rPr>
        <w:t xml:space="preserve">ospital and </w:t>
      </w:r>
      <w:r>
        <w:rPr>
          <w:sz w:val="22"/>
          <w:szCs w:val="22"/>
        </w:rPr>
        <w:t>p</w:t>
      </w:r>
      <w:r w:rsidRPr="00D7063E">
        <w:rPr>
          <w:sz w:val="22"/>
          <w:szCs w:val="22"/>
        </w:rPr>
        <w:t>rogram administrative functions in a timely fashion and before deadlines such as medical records, mandatory on-line training modules</w:t>
      </w:r>
      <w:r>
        <w:rPr>
          <w:sz w:val="22"/>
          <w:szCs w:val="22"/>
        </w:rPr>
        <w:t>,</w:t>
      </w:r>
      <w:r w:rsidRPr="00D7063E">
        <w:rPr>
          <w:sz w:val="22"/>
          <w:szCs w:val="22"/>
        </w:rPr>
        <w:t xml:space="preserve"> and surveys or other communications</w:t>
      </w:r>
    </w:p>
    <w:p w14:paraId="77000FB4" w14:textId="77777777" w:rsidR="006E1FB6" w:rsidRDefault="006E1FB6" w:rsidP="00232FD1">
      <w:pPr>
        <w:widowControl w:val="0"/>
        <w:numPr>
          <w:ilvl w:val="1"/>
          <w:numId w:val="74"/>
        </w:numPr>
        <w:tabs>
          <w:tab w:val="left" w:pos="720"/>
        </w:tabs>
        <w:spacing w:before="120" w:after="120"/>
        <w:jc w:val="both"/>
        <w:rPr>
          <w:sz w:val="22"/>
          <w:szCs w:val="22"/>
        </w:rPr>
      </w:pPr>
      <w:r>
        <w:rPr>
          <w:sz w:val="22"/>
          <w:szCs w:val="22"/>
        </w:rPr>
        <w:t>Programs must provide a professional, respectful, and civil environment that is free from mistreatment, abuse, or coercion of students, residents, faculty, and staff.</w:t>
      </w:r>
    </w:p>
    <w:p w14:paraId="58676493" w14:textId="77777777" w:rsidR="006E1FB6" w:rsidRPr="00D7063E" w:rsidRDefault="006E1FB6" w:rsidP="00232FD1">
      <w:pPr>
        <w:widowControl w:val="0"/>
        <w:numPr>
          <w:ilvl w:val="1"/>
          <w:numId w:val="74"/>
        </w:numPr>
        <w:tabs>
          <w:tab w:val="left" w:pos="720"/>
        </w:tabs>
        <w:spacing w:before="120" w:after="120"/>
        <w:jc w:val="both"/>
        <w:rPr>
          <w:sz w:val="22"/>
          <w:szCs w:val="22"/>
        </w:rPr>
      </w:pPr>
      <w:r>
        <w:rPr>
          <w:sz w:val="22"/>
          <w:szCs w:val="22"/>
        </w:rPr>
        <w:t>All</w:t>
      </w:r>
      <w:r w:rsidRPr="00D7063E">
        <w:rPr>
          <w:sz w:val="22"/>
          <w:szCs w:val="22"/>
        </w:rPr>
        <w:t xml:space="preserve"> GME program directors and faculty are responsible for educating, monitoring</w:t>
      </w:r>
      <w:r>
        <w:rPr>
          <w:sz w:val="22"/>
          <w:szCs w:val="22"/>
        </w:rPr>
        <w:t>,</w:t>
      </w:r>
      <w:r w:rsidRPr="00D7063E">
        <w:rPr>
          <w:sz w:val="22"/>
          <w:szCs w:val="22"/>
        </w:rPr>
        <w:t xml:space="preserve"> and providing exemplary examples of professionalism to residents. </w:t>
      </w:r>
    </w:p>
    <w:p w14:paraId="118A42BB" w14:textId="493B46BB" w:rsidR="006E1FB6" w:rsidRPr="00D7063E" w:rsidRDefault="006E1FB6" w:rsidP="00232FD1">
      <w:pPr>
        <w:widowControl w:val="0"/>
        <w:numPr>
          <w:ilvl w:val="1"/>
          <w:numId w:val="74"/>
        </w:numPr>
        <w:tabs>
          <w:tab w:val="left" w:pos="720"/>
        </w:tabs>
        <w:spacing w:before="120" w:after="120"/>
        <w:jc w:val="both"/>
        <w:rPr>
          <w:sz w:val="22"/>
          <w:szCs w:val="22"/>
        </w:rPr>
      </w:pPr>
      <w:r>
        <w:rPr>
          <w:sz w:val="22"/>
          <w:szCs w:val="22"/>
        </w:rPr>
        <w:t>R</w:t>
      </w:r>
      <w:r w:rsidRPr="00D7063E">
        <w:rPr>
          <w:sz w:val="22"/>
          <w:szCs w:val="22"/>
        </w:rPr>
        <w:t xml:space="preserve">efer to the </w:t>
      </w:r>
      <w:r w:rsidR="00E91EA0">
        <w:rPr>
          <w:sz w:val="22"/>
          <w:szCs w:val="22"/>
        </w:rPr>
        <w:t xml:space="preserve">MSM </w:t>
      </w:r>
      <w:r w:rsidRPr="005608E4">
        <w:rPr>
          <w:sz w:val="22"/>
          <w:szCs w:val="22"/>
        </w:rPr>
        <w:t>GME</w:t>
      </w:r>
      <w:r w:rsidRPr="00D7063E">
        <w:rPr>
          <w:i/>
          <w:iCs/>
          <w:color w:val="0070C0"/>
          <w:sz w:val="22"/>
          <w:szCs w:val="22"/>
        </w:rPr>
        <w:t xml:space="preserve"> </w:t>
      </w:r>
      <w:r w:rsidR="00E91EA0">
        <w:rPr>
          <w:i/>
          <w:iCs/>
          <w:color w:val="0070C0"/>
          <w:sz w:val="22"/>
          <w:szCs w:val="22"/>
        </w:rPr>
        <w:t>Policy and Procedures Manual</w:t>
      </w:r>
      <w:r w:rsidRPr="00D7063E">
        <w:rPr>
          <w:i/>
          <w:iCs/>
          <w:color w:val="0000FF"/>
          <w:sz w:val="22"/>
          <w:szCs w:val="22"/>
        </w:rPr>
        <w:t xml:space="preserve"> </w:t>
      </w:r>
      <w:r w:rsidRPr="00D7063E">
        <w:rPr>
          <w:sz w:val="22"/>
          <w:szCs w:val="22"/>
        </w:rPr>
        <w:t xml:space="preserve">regarding </w:t>
      </w:r>
      <w:r w:rsidRPr="005608E4">
        <w:rPr>
          <w:sz w:val="22"/>
          <w:szCs w:val="22"/>
        </w:rPr>
        <w:t>confidential</w:t>
      </w:r>
      <w:r w:rsidRPr="00D7063E">
        <w:rPr>
          <w:sz w:val="22"/>
          <w:szCs w:val="22"/>
        </w:rPr>
        <w:t xml:space="preserve"> professionalism reporting systems and resources.</w:t>
      </w:r>
    </w:p>
    <w:p w14:paraId="002EC5EC" w14:textId="77777777" w:rsidR="006E1FB6" w:rsidRPr="00B6768D" w:rsidRDefault="006E1FB6" w:rsidP="00232FD1">
      <w:pPr>
        <w:widowControl w:val="0"/>
        <w:numPr>
          <w:ilvl w:val="0"/>
          <w:numId w:val="74"/>
        </w:numPr>
        <w:tabs>
          <w:tab w:val="left" w:pos="720"/>
        </w:tabs>
        <w:jc w:val="both"/>
        <w:rPr>
          <w:b/>
          <w:sz w:val="22"/>
          <w:szCs w:val="22"/>
          <w:u w:val="single"/>
        </w:rPr>
      </w:pPr>
      <w:r w:rsidRPr="00B6768D">
        <w:rPr>
          <w:b/>
          <w:sz w:val="22"/>
          <w:szCs w:val="22"/>
          <w:u w:val="single"/>
        </w:rPr>
        <w:t>SCOPE:</w:t>
      </w:r>
    </w:p>
    <w:p w14:paraId="1D6B94E0" w14:textId="77777777" w:rsidR="006E1FB6" w:rsidRPr="00D7063E" w:rsidRDefault="006E1FB6" w:rsidP="00232FD1">
      <w:pPr>
        <w:widowControl w:val="0"/>
        <w:numPr>
          <w:ilvl w:val="1"/>
          <w:numId w:val="74"/>
        </w:numPr>
        <w:tabs>
          <w:tab w:val="left" w:pos="720"/>
        </w:tabs>
        <w:spacing w:before="120" w:after="120"/>
        <w:jc w:val="both"/>
        <w:rPr>
          <w:sz w:val="22"/>
          <w:szCs w:val="22"/>
        </w:rPr>
      </w:pPr>
      <w:r w:rsidRPr="00D7063E">
        <w:rPr>
          <w:sz w:val="22"/>
          <w:szCs w:val="22"/>
        </w:rPr>
        <w:t xml:space="preserve">All Morehouse School of Medicine (MSM) administrators, faculty, staff, </w:t>
      </w:r>
      <w:r>
        <w:rPr>
          <w:sz w:val="22"/>
          <w:szCs w:val="22"/>
        </w:rPr>
        <w:t>r</w:t>
      </w:r>
      <w:r w:rsidRPr="00D7063E">
        <w:rPr>
          <w:sz w:val="22"/>
          <w:szCs w:val="22"/>
        </w:rPr>
        <w:t xml:space="preserve">esidents, and academic affiliates shall understand and support this and all other policies and procedures that govern both Graduate Medical Education programs and </w:t>
      </w:r>
      <w:r>
        <w:rPr>
          <w:sz w:val="22"/>
          <w:szCs w:val="22"/>
        </w:rPr>
        <w:t>r</w:t>
      </w:r>
      <w:r w:rsidRPr="00D7063E">
        <w:rPr>
          <w:sz w:val="22"/>
          <w:szCs w:val="22"/>
        </w:rPr>
        <w:t>esident appointments at Morehouse School of Medicine.</w:t>
      </w:r>
    </w:p>
    <w:p w14:paraId="433B1A50" w14:textId="77777777" w:rsidR="006E1FB6" w:rsidRPr="00623C7E" w:rsidRDefault="006E1FB6" w:rsidP="00232FD1">
      <w:pPr>
        <w:widowControl w:val="0"/>
        <w:numPr>
          <w:ilvl w:val="1"/>
          <w:numId w:val="74"/>
        </w:numPr>
        <w:tabs>
          <w:tab w:val="left" w:pos="720"/>
        </w:tabs>
        <w:spacing w:before="120" w:after="120"/>
        <w:jc w:val="both"/>
        <w:rPr>
          <w:sz w:val="22"/>
          <w:szCs w:val="22"/>
        </w:rPr>
      </w:pPr>
      <w:r w:rsidRPr="00623C7E">
        <w:rPr>
          <w:sz w:val="22"/>
          <w:szCs w:val="22"/>
        </w:rPr>
        <w:t>Each program must have a program</w:t>
      </w:r>
      <w:r>
        <w:rPr>
          <w:sz w:val="22"/>
          <w:szCs w:val="22"/>
        </w:rPr>
        <w:t>-</w:t>
      </w:r>
      <w:r w:rsidRPr="00623C7E">
        <w:rPr>
          <w:sz w:val="22"/>
          <w:szCs w:val="22"/>
        </w:rPr>
        <w:t xml:space="preserve">level professionalism policy which describes how the program provides professionalism education to residents. The </w:t>
      </w:r>
      <w:r>
        <w:rPr>
          <w:sz w:val="22"/>
          <w:szCs w:val="22"/>
        </w:rPr>
        <w:t>p</w:t>
      </w:r>
      <w:r w:rsidRPr="00623C7E">
        <w:rPr>
          <w:sz w:val="22"/>
          <w:szCs w:val="22"/>
        </w:rPr>
        <w:t xml:space="preserve">rogram </w:t>
      </w:r>
      <w:r>
        <w:rPr>
          <w:sz w:val="22"/>
          <w:szCs w:val="22"/>
        </w:rPr>
        <w:t>d</w:t>
      </w:r>
      <w:r w:rsidRPr="00623C7E">
        <w:rPr>
          <w:sz w:val="22"/>
          <w:szCs w:val="22"/>
        </w:rPr>
        <w:t xml:space="preserve">irector will ensure that all program policies relating to professionalism are distributed to </w:t>
      </w:r>
      <w:r>
        <w:rPr>
          <w:sz w:val="22"/>
          <w:szCs w:val="22"/>
        </w:rPr>
        <w:t>r</w:t>
      </w:r>
      <w:r w:rsidRPr="00623C7E">
        <w:rPr>
          <w:sz w:val="22"/>
          <w:szCs w:val="22"/>
        </w:rPr>
        <w:t xml:space="preserve">esidents and </w:t>
      </w:r>
      <w:r>
        <w:rPr>
          <w:sz w:val="22"/>
          <w:szCs w:val="22"/>
        </w:rPr>
        <w:t>f</w:t>
      </w:r>
      <w:r w:rsidRPr="00623C7E">
        <w:rPr>
          <w:sz w:val="22"/>
          <w:szCs w:val="22"/>
        </w:rPr>
        <w:t xml:space="preserve">aculty. A copy of the program policy on professionalism must be included in the official </w:t>
      </w:r>
      <w:r>
        <w:rPr>
          <w:sz w:val="22"/>
          <w:szCs w:val="22"/>
        </w:rPr>
        <w:t>p</w:t>
      </w:r>
      <w:r w:rsidRPr="00623C7E">
        <w:rPr>
          <w:sz w:val="22"/>
          <w:szCs w:val="22"/>
        </w:rPr>
        <w:t xml:space="preserve">rogram </w:t>
      </w:r>
      <w:r>
        <w:rPr>
          <w:sz w:val="22"/>
          <w:szCs w:val="22"/>
        </w:rPr>
        <w:t>m</w:t>
      </w:r>
      <w:r w:rsidRPr="00623C7E">
        <w:rPr>
          <w:sz w:val="22"/>
          <w:szCs w:val="22"/>
        </w:rPr>
        <w:t xml:space="preserve">anual and provided to each </w:t>
      </w:r>
      <w:r>
        <w:rPr>
          <w:sz w:val="22"/>
          <w:szCs w:val="22"/>
        </w:rPr>
        <w:t>r</w:t>
      </w:r>
      <w:r w:rsidRPr="00623C7E">
        <w:rPr>
          <w:sz w:val="22"/>
          <w:szCs w:val="22"/>
        </w:rPr>
        <w:t>esident upon matriculation into the program.</w:t>
      </w:r>
    </w:p>
    <w:p w14:paraId="4D6D351F" w14:textId="77777777" w:rsidR="006E1FB6" w:rsidRDefault="006E1FB6" w:rsidP="006E1FB6">
      <w:pPr>
        <w:rPr>
          <w:b/>
          <w:sz w:val="22"/>
          <w:szCs w:val="22"/>
          <w:u w:val="single"/>
        </w:rPr>
      </w:pPr>
      <w:r>
        <w:rPr>
          <w:b/>
          <w:sz w:val="22"/>
          <w:szCs w:val="22"/>
          <w:u w:val="single"/>
        </w:rPr>
        <w:br w:type="page"/>
      </w:r>
    </w:p>
    <w:p w14:paraId="719BB9BB" w14:textId="77777777" w:rsidR="006E1FB6" w:rsidRPr="00B6768D" w:rsidRDefault="006E1FB6" w:rsidP="00232FD1">
      <w:pPr>
        <w:widowControl w:val="0"/>
        <w:numPr>
          <w:ilvl w:val="0"/>
          <w:numId w:val="74"/>
        </w:numPr>
        <w:tabs>
          <w:tab w:val="left" w:pos="720"/>
        </w:tabs>
        <w:jc w:val="both"/>
        <w:rPr>
          <w:b/>
          <w:sz w:val="22"/>
          <w:szCs w:val="22"/>
          <w:u w:val="single"/>
        </w:rPr>
      </w:pPr>
      <w:r w:rsidRPr="00B6768D">
        <w:rPr>
          <w:b/>
          <w:sz w:val="22"/>
          <w:szCs w:val="22"/>
          <w:u w:val="single"/>
        </w:rPr>
        <w:t>POLICY:</w:t>
      </w:r>
    </w:p>
    <w:p w14:paraId="7E31221B" w14:textId="77777777" w:rsidR="006E1FB6" w:rsidRPr="004E6970" w:rsidRDefault="006E1FB6" w:rsidP="00232FD1">
      <w:pPr>
        <w:widowControl w:val="0"/>
        <w:numPr>
          <w:ilvl w:val="1"/>
          <w:numId w:val="74"/>
        </w:numPr>
        <w:tabs>
          <w:tab w:val="left" w:pos="720"/>
        </w:tabs>
        <w:spacing w:before="120" w:after="120"/>
        <w:jc w:val="both"/>
        <w:rPr>
          <w:sz w:val="22"/>
          <w:szCs w:val="22"/>
        </w:rPr>
      </w:pPr>
      <w:r w:rsidRPr="005608E4">
        <w:rPr>
          <w:b/>
          <w:bCs/>
          <w:sz w:val="22"/>
          <w:szCs w:val="22"/>
        </w:rPr>
        <w:t>Professionalism</w:t>
      </w:r>
      <w:r>
        <w:rPr>
          <w:bCs/>
          <w:sz w:val="22"/>
          <w:szCs w:val="22"/>
        </w:rPr>
        <w:t>—Residents and faculty members must demonstrate an understanding of their personal role in the:</w:t>
      </w:r>
    </w:p>
    <w:p w14:paraId="3DF66AA8" w14:textId="77777777" w:rsidR="006E1FB6" w:rsidRPr="004E6970" w:rsidRDefault="006E1FB6" w:rsidP="00232FD1">
      <w:pPr>
        <w:widowControl w:val="0"/>
        <w:numPr>
          <w:ilvl w:val="2"/>
          <w:numId w:val="74"/>
        </w:numPr>
        <w:spacing w:before="120" w:after="120"/>
        <w:ind w:left="1080"/>
        <w:jc w:val="both"/>
        <w:rPr>
          <w:sz w:val="22"/>
          <w:szCs w:val="22"/>
        </w:rPr>
      </w:pPr>
      <w:r>
        <w:rPr>
          <w:bCs/>
          <w:sz w:val="22"/>
          <w:szCs w:val="22"/>
        </w:rPr>
        <w:t>Provision of patient- and family-centered care</w:t>
      </w:r>
    </w:p>
    <w:p w14:paraId="31668AD2" w14:textId="77777777" w:rsidR="006E1FB6" w:rsidRPr="004E6970" w:rsidRDefault="006E1FB6" w:rsidP="00232FD1">
      <w:pPr>
        <w:widowControl w:val="0"/>
        <w:numPr>
          <w:ilvl w:val="2"/>
          <w:numId w:val="74"/>
        </w:numPr>
        <w:spacing w:before="120" w:after="120"/>
        <w:ind w:left="1080"/>
        <w:jc w:val="both"/>
        <w:rPr>
          <w:sz w:val="22"/>
          <w:szCs w:val="22"/>
        </w:rPr>
      </w:pPr>
      <w:r>
        <w:rPr>
          <w:bCs/>
          <w:sz w:val="22"/>
          <w:szCs w:val="22"/>
        </w:rPr>
        <w:t>Safety and welfare of patients entrusted to their care, including the ability to report unsafe conditions and adverse events</w:t>
      </w:r>
    </w:p>
    <w:p w14:paraId="45E86152" w14:textId="77777777" w:rsidR="006E1FB6" w:rsidRPr="004E6970" w:rsidRDefault="006E1FB6" w:rsidP="00232FD1">
      <w:pPr>
        <w:widowControl w:val="0"/>
        <w:numPr>
          <w:ilvl w:val="2"/>
          <w:numId w:val="74"/>
        </w:numPr>
        <w:spacing w:before="120" w:after="120"/>
        <w:ind w:left="1080"/>
        <w:jc w:val="both"/>
        <w:rPr>
          <w:sz w:val="22"/>
          <w:szCs w:val="22"/>
        </w:rPr>
      </w:pPr>
      <w:r>
        <w:rPr>
          <w:bCs/>
          <w:sz w:val="22"/>
          <w:szCs w:val="22"/>
        </w:rPr>
        <w:t>Assurance of their fitness for work, including:</w:t>
      </w:r>
    </w:p>
    <w:p w14:paraId="7EEA681E" w14:textId="77777777" w:rsidR="006E1FB6" w:rsidRPr="004E6970" w:rsidRDefault="006E1FB6" w:rsidP="00232FD1">
      <w:pPr>
        <w:widowControl w:val="0"/>
        <w:numPr>
          <w:ilvl w:val="3"/>
          <w:numId w:val="74"/>
        </w:numPr>
        <w:tabs>
          <w:tab w:val="left" w:pos="720"/>
        </w:tabs>
        <w:spacing w:before="120" w:after="120"/>
        <w:ind w:left="1800"/>
        <w:jc w:val="both"/>
        <w:rPr>
          <w:sz w:val="22"/>
          <w:szCs w:val="22"/>
        </w:rPr>
      </w:pPr>
      <w:r>
        <w:rPr>
          <w:bCs/>
          <w:sz w:val="22"/>
          <w:szCs w:val="22"/>
        </w:rPr>
        <w:t>Management of their time before, during, and after clinical assignments; and</w:t>
      </w:r>
    </w:p>
    <w:p w14:paraId="01A9453B" w14:textId="77777777" w:rsidR="006E1FB6" w:rsidRPr="004E6970" w:rsidRDefault="006E1FB6" w:rsidP="00232FD1">
      <w:pPr>
        <w:widowControl w:val="0"/>
        <w:numPr>
          <w:ilvl w:val="3"/>
          <w:numId w:val="74"/>
        </w:numPr>
        <w:tabs>
          <w:tab w:val="left" w:pos="720"/>
        </w:tabs>
        <w:spacing w:before="120" w:after="120"/>
        <w:ind w:left="1800"/>
        <w:jc w:val="both"/>
        <w:rPr>
          <w:sz w:val="22"/>
          <w:szCs w:val="22"/>
        </w:rPr>
      </w:pPr>
      <w:r>
        <w:rPr>
          <w:bCs/>
          <w:sz w:val="22"/>
          <w:szCs w:val="22"/>
        </w:rPr>
        <w:t>Recognition of impairment, including from illness, fatigue, and substance use, in themselves, their peers, and other members of the health care team</w:t>
      </w:r>
    </w:p>
    <w:p w14:paraId="55D1A580" w14:textId="77777777" w:rsidR="006E1FB6" w:rsidRPr="001653DA" w:rsidRDefault="006E1FB6" w:rsidP="00232FD1">
      <w:pPr>
        <w:widowControl w:val="0"/>
        <w:numPr>
          <w:ilvl w:val="2"/>
          <w:numId w:val="74"/>
        </w:numPr>
        <w:spacing w:before="120" w:after="120"/>
        <w:ind w:left="1080"/>
        <w:jc w:val="both"/>
        <w:rPr>
          <w:bCs/>
          <w:sz w:val="22"/>
          <w:szCs w:val="22"/>
        </w:rPr>
      </w:pPr>
      <w:r>
        <w:rPr>
          <w:bCs/>
          <w:sz w:val="22"/>
          <w:szCs w:val="22"/>
        </w:rPr>
        <w:t>C</w:t>
      </w:r>
      <w:r w:rsidRPr="00DC2FB3">
        <w:rPr>
          <w:bCs/>
          <w:sz w:val="22"/>
          <w:szCs w:val="22"/>
        </w:rPr>
        <w:t>ommitment to lifelong learning</w:t>
      </w:r>
    </w:p>
    <w:p w14:paraId="66C6FAC3" w14:textId="77777777" w:rsidR="006E1FB6" w:rsidRPr="007D1D02" w:rsidRDefault="006E1FB6" w:rsidP="00232FD1">
      <w:pPr>
        <w:widowControl w:val="0"/>
        <w:numPr>
          <w:ilvl w:val="2"/>
          <w:numId w:val="74"/>
        </w:numPr>
        <w:spacing w:before="120" w:after="120"/>
        <w:ind w:left="1080"/>
        <w:jc w:val="both"/>
        <w:rPr>
          <w:bCs/>
          <w:sz w:val="22"/>
          <w:szCs w:val="22"/>
        </w:rPr>
      </w:pPr>
      <w:r>
        <w:rPr>
          <w:bCs/>
          <w:sz w:val="22"/>
          <w:szCs w:val="22"/>
        </w:rPr>
        <w:t>M</w:t>
      </w:r>
      <w:r w:rsidRPr="00DC2FB3">
        <w:rPr>
          <w:bCs/>
          <w:sz w:val="22"/>
          <w:szCs w:val="22"/>
        </w:rPr>
        <w:t>onitoring of their patient care performance improvement indicators; and</w:t>
      </w:r>
    </w:p>
    <w:p w14:paraId="7A8EF948" w14:textId="77777777" w:rsidR="006E1FB6" w:rsidRPr="005608E4" w:rsidRDefault="006E1FB6" w:rsidP="00232FD1">
      <w:pPr>
        <w:widowControl w:val="0"/>
        <w:numPr>
          <w:ilvl w:val="2"/>
          <w:numId w:val="74"/>
        </w:numPr>
        <w:spacing w:before="120" w:after="120"/>
        <w:ind w:left="1080"/>
        <w:jc w:val="both"/>
        <w:rPr>
          <w:bCs/>
          <w:sz w:val="22"/>
          <w:szCs w:val="22"/>
        </w:rPr>
      </w:pPr>
      <w:r>
        <w:rPr>
          <w:bCs/>
          <w:sz w:val="22"/>
          <w:szCs w:val="22"/>
        </w:rPr>
        <w:t>A</w:t>
      </w:r>
      <w:r w:rsidRPr="00DC2FB3">
        <w:rPr>
          <w:bCs/>
          <w:sz w:val="22"/>
          <w:szCs w:val="22"/>
        </w:rPr>
        <w:t>ccurate reporting of clinical and educational w</w:t>
      </w:r>
      <w:r w:rsidRPr="001653DA">
        <w:rPr>
          <w:bCs/>
          <w:sz w:val="22"/>
          <w:szCs w:val="22"/>
        </w:rPr>
        <w:t>ork hours, patient outcomes, and clinical experience data</w:t>
      </w:r>
    </w:p>
    <w:p w14:paraId="59FE3551" w14:textId="77777777" w:rsidR="006E1FB6" w:rsidRPr="005608E4" w:rsidRDefault="006E1FB6" w:rsidP="00232FD1">
      <w:pPr>
        <w:widowControl w:val="0"/>
        <w:numPr>
          <w:ilvl w:val="1"/>
          <w:numId w:val="74"/>
        </w:numPr>
        <w:tabs>
          <w:tab w:val="left" w:pos="720"/>
        </w:tabs>
        <w:spacing w:before="120" w:after="120"/>
        <w:jc w:val="both"/>
        <w:rPr>
          <w:b/>
          <w:sz w:val="22"/>
          <w:szCs w:val="22"/>
        </w:rPr>
      </w:pPr>
      <w:r w:rsidRPr="005608E4">
        <w:rPr>
          <w:b/>
          <w:bCs/>
          <w:sz w:val="22"/>
          <w:szCs w:val="22"/>
        </w:rPr>
        <w:t>Professionalism—Code of Conduct</w:t>
      </w:r>
    </w:p>
    <w:p w14:paraId="08504F81" w14:textId="77777777" w:rsidR="006E1FB6" w:rsidRDefault="006E1FB6" w:rsidP="006E1FB6">
      <w:pPr>
        <w:widowControl w:val="0"/>
        <w:tabs>
          <w:tab w:val="left" w:pos="1170"/>
        </w:tabs>
        <w:spacing w:before="120" w:after="120"/>
        <w:ind w:left="720"/>
        <w:jc w:val="both"/>
        <w:rPr>
          <w:sz w:val="22"/>
          <w:szCs w:val="22"/>
        </w:rPr>
      </w:pPr>
      <w:r w:rsidRPr="00D7063E">
        <w:rPr>
          <w:sz w:val="22"/>
          <w:szCs w:val="22"/>
        </w:rPr>
        <w:t xml:space="preserve">Residents are responsible for demonstrating and abiding </w:t>
      </w:r>
      <w:r>
        <w:rPr>
          <w:sz w:val="22"/>
          <w:szCs w:val="22"/>
        </w:rPr>
        <w:t>by</w:t>
      </w:r>
      <w:r w:rsidRPr="00D7063E">
        <w:rPr>
          <w:sz w:val="22"/>
          <w:szCs w:val="22"/>
        </w:rPr>
        <w:t xml:space="preserve"> the following professionalism principles and guidelines. </w:t>
      </w:r>
    </w:p>
    <w:p w14:paraId="0C06AAA2" w14:textId="77777777" w:rsidR="006E1FB6" w:rsidRDefault="006E1FB6" w:rsidP="00232FD1">
      <w:pPr>
        <w:widowControl w:val="0"/>
        <w:numPr>
          <w:ilvl w:val="2"/>
          <w:numId w:val="74"/>
        </w:numPr>
        <w:tabs>
          <w:tab w:val="left" w:pos="1170"/>
        </w:tabs>
        <w:spacing w:before="120" w:after="120"/>
        <w:ind w:left="1080"/>
        <w:jc w:val="both"/>
        <w:rPr>
          <w:sz w:val="22"/>
          <w:szCs w:val="22"/>
        </w:rPr>
      </w:pPr>
      <w:r w:rsidRPr="00D7063E">
        <w:rPr>
          <w:sz w:val="22"/>
          <w:szCs w:val="22"/>
        </w:rPr>
        <w:t xml:space="preserve">Physicians must develop habits of conduct that are perceived by patients and peers as signs of trust. Every physician must demonstrate sensitivity, compassion, integrity, respect, </w:t>
      </w:r>
      <w:r>
        <w:rPr>
          <w:sz w:val="22"/>
          <w:szCs w:val="22"/>
        </w:rPr>
        <w:t xml:space="preserve">and </w:t>
      </w:r>
      <w:r w:rsidRPr="00D7063E">
        <w:rPr>
          <w:sz w:val="22"/>
          <w:szCs w:val="22"/>
        </w:rPr>
        <w:t xml:space="preserve">professionalism, and </w:t>
      </w:r>
      <w:r>
        <w:rPr>
          <w:sz w:val="22"/>
          <w:szCs w:val="22"/>
        </w:rPr>
        <w:t xml:space="preserve">must </w:t>
      </w:r>
      <w:r w:rsidRPr="00D7063E">
        <w:rPr>
          <w:sz w:val="22"/>
          <w:szCs w:val="22"/>
        </w:rPr>
        <w:t xml:space="preserve">maintain patient confidentiality and privacy.  </w:t>
      </w:r>
    </w:p>
    <w:p w14:paraId="76CCC71D" w14:textId="77777777" w:rsidR="006E1FB6" w:rsidRDefault="006E1FB6" w:rsidP="00232FD1">
      <w:pPr>
        <w:widowControl w:val="0"/>
        <w:numPr>
          <w:ilvl w:val="2"/>
          <w:numId w:val="74"/>
        </w:numPr>
        <w:tabs>
          <w:tab w:val="left" w:pos="1170"/>
        </w:tabs>
        <w:spacing w:before="120" w:after="120"/>
        <w:ind w:left="1080"/>
        <w:jc w:val="both"/>
        <w:rPr>
          <w:sz w:val="22"/>
          <w:szCs w:val="22"/>
        </w:rPr>
      </w:pPr>
      <w:r w:rsidRPr="00D7063E">
        <w:rPr>
          <w:sz w:val="22"/>
          <w:szCs w:val="22"/>
        </w:rPr>
        <w:t xml:space="preserve">A patient’s dignity and respect must always be maintained. </w:t>
      </w:r>
    </w:p>
    <w:p w14:paraId="28FFA191" w14:textId="77777777" w:rsidR="006E1FB6" w:rsidRPr="00D7063E" w:rsidRDefault="006E1FB6" w:rsidP="00232FD1">
      <w:pPr>
        <w:widowControl w:val="0"/>
        <w:numPr>
          <w:ilvl w:val="2"/>
          <w:numId w:val="74"/>
        </w:numPr>
        <w:tabs>
          <w:tab w:val="left" w:pos="1170"/>
        </w:tabs>
        <w:spacing w:before="120" w:after="120"/>
        <w:ind w:left="1080"/>
        <w:jc w:val="both"/>
        <w:rPr>
          <w:sz w:val="22"/>
          <w:szCs w:val="22"/>
        </w:rPr>
      </w:pPr>
      <w:r w:rsidRPr="005608E4">
        <w:rPr>
          <w:sz w:val="22"/>
          <w:szCs w:val="22"/>
        </w:rPr>
        <w:t>All residents and faculty members must demonstrate responsiveness</w:t>
      </w:r>
      <w:r>
        <w:rPr>
          <w:sz w:val="22"/>
          <w:szCs w:val="22"/>
        </w:rPr>
        <w:t xml:space="preserve"> to patient needs that</w:t>
      </w:r>
      <w:r w:rsidRPr="00D7063E">
        <w:rPr>
          <w:sz w:val="22"/>
          <w:szCs w:val="22"/>
        </w:rPr>
        <w:t xml:space="preserve"> supersede</w:t>
      </w:r>
      <w:r>
        <w:rPr>
          <w:sz w:val="22"/>
          <w:szCs w:val="22"/>
        </w:rPr>
        <w:t>s</w:t>
      </w:r>
      <w:r w:rsidRPr="00D7063E">
        <w:rPr>
          <w:sz w:val="22"/>
          <w:szCs w:val="22"/>
        </w:rPr>
        <w:t xml:space="preserve"> self-interest.</w:t>
      </w:r>
      <w:r>
        <w:rPr>
          <w:sz w:val="22"/>
          <w:szCs w:val="22"/>
        </w:rPr>
        <w:t xml:space="preserve"> </w:t>
      </w:r>
      <w:r w:rsidRPr="005608E4">
        <w:rPr>
          <w:sz w:val="22"/>
          <w:szCs w:val="22"/>
        </w:rPr>
        <w:t>This includes the recognition that under certain circumstances, the best interests of the patient may be served by transitioning that patient’s care to another qualified and rested provider.</w:t>
      </w:r>
    </w:p>
    <w:p w14:paraId="71E5FF3B" w14:textId="77777777" w:rsidR="006E1FB6" w:rsidRPr="00D7063E" w:rsidRDefault="006E1FB6" w:rsidP="00232FD1">
      <w:pPr>
        <w:widowControl w:val="0"/>
        <w:numPr>
          <w:ilvl w:val="2"/>
          <w:numId w:val="74"/>
        </w:numPr>
        <w:tabs>
          <w:tab w:val="left" w:pos="1170"/>
        </w:tabs>
        <w:spacing w:before="120" w:after="120"/>
        <w:ind w:left="1080"/>
        <w:jc w:val="both"/>
        <w:rPr>
          <w:sz w:val="22"/>
          <w:szCs w:val="22"/>
        </w:rPr>
      </w:pPr>
      <w:r w:rsidRPr="00D7063E">
        <w:rPr>
          <w:sz w:val="22"/>
          <w:szCs w:val="22"/>
        </w:rPr>
        <w:t>Residents are responsible for completing hospital, program, and GME educational and administrative assignments by given deadlines that include:</w:t>
      </w:r>
    </w:p>
    <w:p w14:paraId="1F7D662F"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Timely completion of evaluations and program documentation;</w:t>
      </w:r>
    </w:p>
    <w:p w14:paraId="28C5D458"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Logging of duty hours, cases, procedures, and experiences; and</w:t>
      </w:r>
    </w:p>
    <w:p w14:paraId="48700172"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Promptly arriving for educational, administrative, and service activities.</w:t>
      </w:r>
    </w:p>
    <w:p w14:paraId="0BF44537" w14:textId="77777777" w:rsidR="006E1FB6"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A medical professional consistently demonstrates respect for patients by his</w:t>
      </w:r>
      <w:r>
        <w:rPr>
          <w:sz w:val="22"/>
          <w:szCs w:val="22"/>
        </w:rPr>
        <w:t xml:space="preserve"> or </w:t>
      </w:r>
      <w:r w:rsidRPr="00D7063E">
        <w:rPr>
          <w:sz w:val="22"/>
          <w:szCs w:val="22"/>
        </w:rPr>
        <w:t>her performance, behavior, attitude</w:t>
      </w:r>
      <w:r>
        <w:rPr>
          <w:sz w:val="22"/>
          <w:szCs w:val="22"/>
        </w:rPr>
        <w:t>,</w:t>
      </w:r>
      <w:r w:rsidRPr="00D7063E">
        <w:rPr>
          <w:sz w:val="22"/>
          <w:szCs w:val="22"/>
        </w:rPr>
        <w:t xml:space="preserve"> and appearance. </w:t>
      </w:r>
    </w:p>
    <w:p w14:paraId="350FF771" w14:textId="77777777" w:rsidR="006E1FB6" w:rsidRDefault="006E1FB6" w:rsidP="006E1FB6">
      <w:pPr>
        <w:rPr>
          <w:sz w:val="22"/>
          <w:szCs w:val="22"/>
        </w:rPr>
      </w:pPr>
      <w:r>
        <w:rPr>
          <w:sz w:val="22"/>
          <w:szCs w:val="22"/>
        </w:rPr>
        <w:br w:type="page"/>
      </w:r>
    </w:p>
    <w:p w14:paraId="40948730"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Commitment to carrying out professional responsibilities and an adherence to ethical principles are reflected in the following expected behaviors:</w:t>
      </w:r>
    </w:p>
    <w:p w14:paraId="1D130DD0"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Respect patient privacy and confidentiality.</w:t>
      </w:r>
    </w:p>
    <w:p w14:paraId="7F05A213"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Knock on the door before entering a patient’s room.</w:t>
      </w:r>
    </w:p>
    <w:p w14:paraId="1627B7FA"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Appropriately drape a patient during an examination.</w:t>
      </w:r>
    </w:p>
    <w:p w14:paraId="0CC9BC14"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Do not discuss patient information in public areas, including elevators and cafeterias.</w:t>
      </w:r>
    </w:p>
    <w:p w14:paraId="3240FEF8" w14:textId="77777777" w:rsidR="006E1FB6" w:rsidRPr="005608E4" w:rsidRDefault="006E1FB6"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Keep noise levels low, especially when patients are sleeping.</w:t>
      </w:r>
    </w:p>
    <w:p w14:paraId="02823050"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Respect patient</w:t>
      </w:r>
      <w:r>
        <w:rPr>
          <w:sz w:val="22"/>
          <w:szCs w:val="22"/>
        </w:rPr>
        <w:t>s’</w:t>
      </w:r>
      <w:r w:rsidRPr="00D7063E">
        <w:rPr>
          <w:sz w:val="22"/>
          <w:szCs w:val="22"/>
        </w:rPr>
        <w:t xml:space="preserve"> autonomy and the right of a patient and a family to be involved in care decisions.</w:t>
      </w:r>
    </w:p>
    <w:p w14:paraId="578413B9"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 xml:space="preserve">Introduce oneself to the patient and </w:t>
      </w:r>
      <w:r>
        <w:rPr>
          <w:sz w:val="22"/>
          <w:szCs w:val="22"/>
        </w:rPr>
        <w:t>his or her</w:t>
      </w:r>
      <w:r w:rsidRPr="00D7063E">
        <w:rPr>
          <w:sz w:val="22"/>
          <w:szCs w:val="22"/>
        </w:rPr>
        <w:t xml:space="preserve"> family members and explain </w:t>
      </w:r>
      <w:r>
        <w:rPr>
          <w:sz w:val="22"/>
          <w:szCs w:val="22"/>
        </w:rPr>
        <w:t xml:space="preserve">their </w:t>
      </w:r>
      <w:r w:rsidRPr="00D7063E">
        <w:rPr>
          <w:sz w:val="22"/>
          <w:szCs w:val="22"/>
        </w:rPr>
        <w:t>role in the patient’s care.</w:t>
      </w:r>
    </w:p>
    <w:p w14:paraId="00F595ED"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Wear name tags that clearly identify names and roles.</w:t>
      </w:r>
    </w:p>
    <w:p w14:paraId="688556EC"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Take time to ensure patient and family understanding and informed consent of medical decisions and progress.</w:t>
      </w:r>
    </w:p>
    <w:p w14:paraId="5E6493EB"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Respect the sanctity of the healing relationship.</w:t>
      </w:r>
    </w:p>
    <w:p w14:paraId="538B9129"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Exhibit compassion, integrity</w:t>
      </w:r>
      <w:r>
        <w:rPr>
          <w:sz w:val="22"/>
          <w:szCs w:val="22"/>
        </w:rPr>
        <w:t>,</w:t>
      </w:r>
      <w:r w:rsidRPr="00D7063E">
        <w:rPr>
          <w:sz w:val="22"/>
          <w:szCs w:val="22"/>
        </w:rPr>
        <w:t xml:space="preserve"> and respect for others.</w:t>
      </w:r>
    </w:p>
    <w:p w14:paraId="2C4CB63A"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Ensure continuity of care when a patient is discharged from a hospital by documenting who will provide that care and informing the patient of how that caregiver can be reached.</w:t>
      </w:r>
    </w:p>
    <w:p w14:paraId="15F78ADE"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Respond promptly to phone messages, pages, e</w:t>
      </w:r>
      <w:r>
        <w:rPr>
          <w:sz w:val="22"/>
          <w:szCs w:val="22"/>
        </w:rPr>
        <w:t>-</w:t>
      </w:r>
      <w:r w:rsidRPr="00D7063E">
        <w:rPr>
          <w:sz w:val="22"/>
          <w:szCs w:val="22"/>
        </w:rPr>
        <w:t>mail, and other correspondence.</w:t>
      </w:r>
    </w:p>
    <w:p w14:paraId="5497182D"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Provide reliable coverage through colleagues when not available.</w:t>
      </w:r>
    </w:p>
    <w:p w14:paraId="438752A9"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Maintain and promote physician/patient boundaries.</w:t>
      </w:r>
    </w:p>
    <w:p w14:paraId="397AEED8"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Respect individual patient concerns and perceptions.</w:t>
      </w:r>
    </w:p>
    <w:p w14:paraId="3C2998F4"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Comply with accepted standards of dress as defined by each hospital.</w:t>
      </w:r>
    </w:p>
    <w:p w14:paraId="22DDA33B"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Arrive promptly for patient appointments.</w:t>
      </w:r>
    </w:p>
    <w:p w14:paraId="2BCBD910"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 xml:space="preserve">Remain sensitive and responsive to a diverse patient population, including but not limited to diversity in gender, age, culture, race, religion, disabilities, and sexual orientation. </w:t>
      </w:r>
    </w:p>
    <w:p w14:paraId="4653115B"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Respect the systems in place to improve quality and safety of patient care.</w:t>
      </w:r>
    </w:p>
    <w:p w14:paraId="7BCDA207"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Complete all mandated on-line tutorials and public health measures (e.g.</w:t>
      </w:r>
      <w:r>
        <w:rPr>
          <w:sz w:val="22"/>
          <w:szCs w:val="22"/>
        </w:rPr>
        <w:t xml:space="preserve">: </w:t>
      </w:r>
      <w:r w:rsidRPr="00D7063E">
        <w:rPr>
          <w:sz w:val="22"/>
          <w:szCs w:val="22"/>
        </w:rPr>
        <w:t>TB skin testing) within designated timeframe.</w:t>
      </w:r>
    </w:p>
    <w:p w14:paraId="1ACDDBCF"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Report all adverse events within a timely fashion.</w:t>
      </w:r>
    </w:p>
    <w:p w14:paraId="66765203"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Improve systems and quality of care through critical self-examination of care patterns.</w:t>
      </w:r>
    </w:p>
    <w:p w14:paraId="643537AC" w14:textId="77777777" w:rsidR="006E1FB6" w:rsidRDefault="006E1FB6" w:rsidP="006E1FB6">
      <w:pPr>
        <w:rPr>
          <w:bCs/>
          <w:sz w:val="22"/>
          <w:szCs w:val="22"/>
        </w:rPr>
      </w:pPr>
      <w:r>
        <w:rPr>
          <w:bCs/>
          <w:sz w:val="22"/>
          <w:szCs w:val="22"/>
        </w:rPr>
        <w:br w:type="page"/>
      </w:r>
    </w:p>
    <w:p w14:paraId="68A5A19D"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bCs/>
          <w:sz w:val="22"/>
          <w:szCs w:val="22"/>
        </w:rPr>
        <w:t>A professional consistently demonstrates respect for peers and co-workers.</w:t>
      </w:r>
    </w:p>
    <w:p w14:paraId="353605F6"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Respect for colleagues is demonstrated by maintaining effective communication.</w:t>
      </w:r>
    </w:p>
    <w:p w14:paraId="748F86DB"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Inform primary care providers of patient’s admission, the hospital content and discharge plans.</w:t>
      </w:r>
    </w:p>
    <w:p w14:paraId="41356D41"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Provide consulting physicians all data needed to provide a consultation.</w:t>
      </w:r>
    </w:p>
    <w:p w14:paraId="39AD2D75"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Maintain legible and up-to-date medical records, including dictating discharge summaries within approved hospital guidelines.</w:t>
      </w:r>
    </w:p>
    <w:p w14:paraId="43B5A8FC"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Inform all members of the care team, including non-physician professionals, of patient plans and progress.</w:t>
      </w:r>
    </w:p>
    <w:p w14:paraId="2B20B054"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Provide continued verbal and written communication to referring physicians.</w:t>
      </w:r>
    </w:p>
    <w:p w14:paraId="201945C2"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Understand a referring physician’s needs and concerns about his</w:t>
      </w:r>
      <w:r>
        <w:rPr>
          <w:sz w:val="22"/>
          <w:szCs w:val="22"/>
        </w:rPr>
        <w:t xml:space="preserve"> or </w:t>
      </w:r>
      <w:r w:rsidRPr="00D7063E">
        <w:rPr>
          <w:sz w:val="22"/>
          <w:szCs w:val="22"/>
        </w:rPr>
        <w:t>her patients.</w:t>
      </w:r>
    </w:p>
    <w:p w14:paraId="0495E2A5"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Provide all appropriate supervision needed for those one is supervising, by informing and involving supervising faculty of any changes in patient status, and by providing informed and safe handoffs to colleagues who provide patient coverage.</w:t>
      </w:r>
    </w:p>
    <w:p w14:paraId="05248C24"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Acknowledge, promote, and maintain the dignity and respect of all healthcare providers.</w:t>
      </w:r>
    </w:p>
    <w:p w14:paraId="6620FD65"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Respect for diversity of opinion, gender</w:t>
      </w:r>
      <w:r>
        <w:rPr>
          <w:sz w:val="22"/>
          <w:szCs w:val="22"/>
        </w:rPr>
        <w:t>,</w:t>
      </w:r>
      <w:r w:rsidRPr="00D7063E">
        <w:rPr>
          <w:sz w:val="22"/>
          <w:szCs w:val="22"/>
        </w:rPr>
        <w:t xml:space="preserve"> and ethnicity in the workplace.</w:t>
      </w:r>
    </w:p>
    <w:p w14:paraId="1AA5EE00"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Maintain a work environment that is free of harassment of any sort.</w:t>
      </w:r>
    </w:p>
    <w:p w14:paraId="6AA83576"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Incorporate the opinions of all health professionals involved in the care of a patient.</w:t>
      </w:r>
    </w:p>
    <w:p w14:paraId="5217EA4D"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Encourage team-based care.</w:t>
      </w:r>
    </w:p>
    <w:p w14:paraId="7A845E2A" w14:textId="77777777" w:rsidR="006E1FB6" w:rsidRPr="0080088E" w:rsidRDefault="006E1FB6" w:rsidP="00232FD1">
      <w:pPr>
        <w:widowControl w:val="0"/>
        <w:numPr>
          <w:ilvl w:val="3"/>
          <w:numId w:val="74"/>
        </w:numPr>
        <w:tabs>
          <w:tab w:val="left" w:pos="1980"/>
        </w:tabs>
        <w:spacing w:before="120" w:after="120"/>
        <w:ind w:left="1980"/>
        <w:jc w:val="both"/>
        <w:rPr>
          <w:bCs/>
          <w:sz w:val="22"/>
          <w:szCs w:val="22"/>
        </w:rPr>
      </w:pPr>
      <w:r w:rsidRPr="0072194F">
        <w:rPr>
          <w:sz w:val="22"/>
          <w:szCs w:val="22"/>
        </w:rPr>
        <w:t>In addition, professionals are held accountable to specialty-specific board and/or society codes of medical professionalism.</w:t>
      </w:r>
    </w:p>
    <w:p w14:paraId="431D7B6D" w14:textId="77777777" w:rsidR="006E1FB6" w:rsidRPr="005608E4" w:rsidRDefault="006E1FB6" w:rsidP="00232FD1">
      <w:pPr>
        <w:widowControl w:val="0"/>
        <w:numPr>
          <w:ilvl w:val="1"/>
          <w:numId w:val="74"/>
        </w:numPr>
        <w:tabs>
          <w:tab w:val="left" w:pos="720"/>
        </w:tabs>
        <w:spacing w:before="120" w:after="120"/>
        <w:jc w:val="both"/>
        <w:rPr>
          <w:b/>
          <w:bCs/>
          <w:sz w:val="22"/>
          <w:szCs w:val="22"/>
        </w:rPr>
      </w:pPr>
      <w:r w:rsidRPr="005608E4">
        <w:rPr>
          <w:b/>
          <w:bCs/>
          <w:sz w:val="22"/>
          <w:szCs w:val="22"/>
        </w:rPr>
        <w:t>Professionalism—Dress Code</w:t>
      </w:r>
    </w:p>
    <w:p w14:paraId="5D14DC56" w14:textId="77777777" w:rsidR="006E1FB6" w:rsidRPr="00D7063E" w:rsidRDefault="006E1FB6" w:rsidP="006E1FB6">
      <w:pPr>
        <w:widowControl w:val="0"/>
        <w:tabs>
          <w:tab w:val="left" w:pos="1170"/>
          <w:tab w:val="left" w:pos="1260"/>
        </w:tabs>
        <w:spacing w:before="120" w:after="120"/>
        <w:ind w:left="720"/>
        <w:jc w:val="both"/>
        <w:rPr>
          <w:b/>
          <w:bCs/>
          <w:sz w:val="22"/>
          <w:szCs w:val="22"/>
        </w:rPr>
      </w:pPr>
      <w:r w:rsidRPr="00D7063E">
        <w:rPr>
          <w:sz w:val="22"/>
          <w:szCs w:val="22"/>
        </w:rPr>
        <w:t xml:space="preserve">Residents must adhere to the following </w:t>
      </w:r>
      <w:r>
        <w:rPr>
          <w:sz w:val="22"/>
          <w:szCs w:val="22"/>
        </w:rPr>
        <w:t xml:space="preserve">code elements </w:t>
      </w:r>
      <w:r w:rsidRPr="00D7063E">
        <w:rPr>
          <w:sz w:val="22"/>
          <w:szCs w:val="22"/>
        </w:rPr>
        <w:t>to reflect a professional appearance in the clinical work environment</w:t>
      </w:r>
      <w:r>
        <w:rPr>
          <w:sz w:val="22"/>
          <w:szCs w:val="22"/>
        </w:rPr>
        <w:t>; residents</w:t>
      </w:r>
      <w:r w:rsidRPr="00D7063E">
        <w:rPr>
          <w:sz w:val="22"/>
          <w:szCs w:val="22"/>
        </w:rPr>
        <w:t xml:space="preserve"> are also held accountable to relevant individual hospital/site and MSM institution policies.</w:t>
      </w:r>
    </w:p>
    <w:p w14:paraId="0455C3FC"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Identification</w:t>
      </w:r>
      <w:r w:rsidRPr="00D7063E">
        <w:rPr>
          <w:sz w:val="22"/>
          <w:szCs w:val="22"/>
        </w:rPr>
        <w:t xml:space="preserve">: Unaltered ID badges must be worn and remain visible at all times. If </w:t>
      </w:r>
      <w:r>
        <w:rPr>
          <w:sz w:val="22"/>
          <w:szCs w:val="22"/>
        </w:rPr>
        <w:t xml:space="preserve">the </w:t>
      </w:r>
      <w:r w:rsidRPr="00D7063E">
        <w:rPr>
          <w:sz w:val="22"/>
          <w:szCs w:val="22"/>
        </w:rPr>
        <w:t xml:space="preserve">badge is displayed on lanyard, it should be a break-away variety.  </w:t>
      </w:r>
    </w:p>
    <w:p w14:paraId="694C4DDF"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White Coats</w:t>
      </w:r>
      <w:r w:rsidRPr="00D7063E">
        <w:rPr>
          <w:sz w:val="22"/>
          <w:szCs w:val="22"/>
        </w:rPr>
        <w:t xml:space="preserve">: </w:t>
      </w:r>
      <w:r>
        <w:rPr>
          <w:sz w:val="22"/>
          <w:szCs w:val="22"/>
        </w:rPr>
        <w:t>A l</w:t>
      </w:r>
      <w:r w:rsidRPr="00D7063E">
        <w:rPr>
          <w:sz w:val="22"/>
          <w:szCs w:val="22"/>
        </w:rPr>
        <w:t xml:space="preserve">ong white coat that specifies the physician’s name and department should be worn. </w:t>
      </w:r>
    </w:p>
    <w:p w14:paraId="2F544E1D" w14:textId="77777777" w:rsidR="006E1FB6" w:rsidRDefault="006E1FB6" w:rsidP="006E1FB6">
      <w:pPr>
        <w:rPr>
          <w:sz w:val="22"/>
          <w:szCs w:val="22"/>
        </w:rPr>
      </w:pPr>
      <w:r>
        <w:rPr>
          <w:sz w:val="22"/>
          <w:szCs w:val="22"/>
        </w:rPr>
        <w:br w:type="page"/>
      </w:r>
    </w:p>
    <w:p w14:paraId="504569CE"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D7063E">
        <w:rPr>
          <w:sz w:val="22"/>
          <w:szCs w:val="22"/>
        </w:rPr>
        <w:t>Personal Hygiene:</w:t>
      </w:r>
    </w:p>
    <w:p w14:paraId="11F8D151" w14:textId="77777777" w:rsidR="006E1FB6" w:rsidRPr="00D7063E" w:rsidRDefault="006E1FB6" w:rsidP="00232FD1">
      <w:pPr>
        <w:widowControl w:val="0"/>
        <w:numPr>
          <w:ilvl w:val="3"/>
          <w:numId w:val="74"/>
        </w:numPr>
        <w:tabs>
          <w:tab w:val="left" w:pos="1170"/>
          <w:tab w:val="left" w:pos="1260"/>
        </w:tabs>
        <w:spacing w:before="120" w:after="120"/>
        <w:ind w:left="1980"/>
        <w:jc w:val="both"/>
        <w:rPr>
          <w:sz w:val="22"/>
          <w:szCs w:val="22"/>
        </w:rPr>
      </w:pPr>
      <w:r w:rsidRPr="00D7063E">
        <w:rPr>
          <w:sz w:val="22"/>
          <w:szCs w:val="22"/>
        </w:rPr>
        <w:t>Hair must be kept clean and well groomed. Hair color or style may not be extreme. Long hair must be contained as so to not drape or fall into work area.</w:t>
      </w:r>
    </w:p>
    <w:p w14:paraId="1182BCDD" w14:textId="77777777" w:rsidR="006E1FB6" w:rsidRPr="00D7063E" w:rsidRDefault="006E1FB6" w:rsidP="00232FD1">
      <w:pPr>
        <w:widowControl w:val="0"/>
        <w:numPr>
          <w:ilvl w:val="3"/>
          <w:numId w:val="74"/>
        </w:numPr>
        <w:tabs>
          <w:tab w:val="left" w:pos="1170"/>
          <w:tab w:val="left" w:pos="1260"/>
        </w:tabs>
        <w:spacing w:before="120" w:after="120"/>
        <w:ind w:left="1980"/>
        <w:jc w:val="both"/>
        <w:rPr>
          <w:sz w:val="22"/>
          <w:szCs w:val="22"/>
        </w:rPr>
      </w:pPr>
      <w:r w:rsidRPr="00D7063E">
        <w:rPr>
          <w:sz w:val="22"/>
          <w:szCs w:val="22"/>
        </w:rPr>
        <w:t>Facial hair must be neat, clean</w:t>
      </w:r>
      <w:r>
        <w:rPr>
          <w:sz w:val="22"/>
          <w:szCs w:val="22"/>
        </w:rPr>
        <w:t>,</w:t>
      </w:r>
      <w:r w:rsidRPr="00D7063E">
        <w:rPr>
          <w:sz w:val="22"/>
          <w:szCs w:val="22"/>
        </w:rPr>
        <w:t xml:space="preserve"> and well-trimmed.</w:t>
      </w:r>
    </w:p>
    <w:p w14:paraId="5F9412BF" w14:textId="77777777" w:rsidR="006E1FB6" w:rsidRPr="00D7063E" w:rsidRDefault="006E1FB6" w:rsidP="00232FD1">
      <w:pPr>
        <w:widowControl w:val="0"/>
        <w:numPr>
          <w:ilvl w:val="3"/>
          <w:numId w:val="74"/>
        </w:numPr>
        <w:tabs>
          <w:tab w:val="left" w:pos="1170"/>
          <w:tab w:val="left" w:pos="1260"/>
        </w:tabs>
        <w:spacing w:before="120" w:after="120"/>
        <w:ind w:left="1980"/>
        <w:jc w:val="both"/>
        <w:rPr>
          <w:sz w:val="22"/>
          <w:szCs w:val="22"/>
        </w:rPr>
      </w:pPr>
      <w:r w:rsidRPr="00D7063E">
        <w:rPr>
          <w:sz w:val="22"/>
          <w:szCs w:val="22"/>
        </w:rPr>
        <w:t xml:space="preserve">Fingernails must be kept clean and of appropriate length. </w:t>
      </w:r>
    </w:p>
    <w:p w14:paraId="4EA00686" w14:textId="77777777" w:rsidR="006E1FB6" w:rsidRPr="00D7063E" w:rsidRDefault="006E1FB6" w:rsidP="00232FD1">
      <w:pPr>
        <w:widowControl w:val="0"/>
        <w:numPr>
          <w:ilvl w:val="3"/>
          <w:numId w:val="74"/>
        </w:numPr>
        <w:tabs>
          <w:tab w:val="left" w:pos="1170"/>
          <w:tab w:val="left" w:pos="1260"/>
        </w:tabs>
        <w:spacing w:before="120" w:after="120"/>
        <w:ind w:left="1980"/>
        <w:jc w:val="both"/>
        <w:rPr>
          <w:sz w:val="22"/>
          <w:szCs w:val="22"/>
        </w:rPr>
      </w:pPr>
      <w:r w:rsidRPr="00D7063E">
        <w:rPr>
          <w:sz w:val="22"/>
          <w:szCs w:val="22"/>
        </w:rPr>
        <w:t>Scent of fragrance or tobacco should be limited/minimized.</w:t>
      </w:r>
    </w:p>
    <w:p w14:paraId="6C27140D"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Shoes/footwear</w:t>
      </w:r>
      <w:r w:rsidRPr="00D7063E">
        <w:rPr>
          <w:sz w:val="22"/>
          <w:szCs w:val="22"/>
        </w:rPr>
        <w:t xml:space="preserve">: </w:t>
      </w:r>
      <w:r>
        <w:rPr>
          <w:sz w:val="22"/>
          <w:szCs w:val="22"/>
        </w:rPr>
        <w:t>M</w:t>
      </w:r>
      <w:r w:rsidRPr="00D7063E">
        <w:rPr>
          <w:sz w:val="22"/>
          <w:szCs w:val="22"/>
        </w:rPr>
        <w:t>ust be clean, in good repair</w:t>
      </w:r>
      <w:r>
        <w:rPr>
          <w:sz w:val="22"/>
          <w:szCs w:val="22"/>
        </w:rPr>
        <w:t>,</w:t>
      </w:r>
      <w:r w:rsidRPr="00D7063E">
        <w:rPr>
          <w:sz w:val="22"/>
          <w:szCs w:val="22"/>
        </w:rPr>
        <w:t xml:space="preserve"> and of a professional style appropriate to work performed. No open-toed shoes may be worn. Shoes must have fully enclosed heels or secured with a heel strap for safety purposes.</w:t>
      </w:r>
    </w:p>
    <w:p w14:paraId="32391A9A"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Jewelry</w:t>
      </w:r>
      <w:r w:rsidRPr="00D7063E">
        <w:rPr>
          <w:sz w:val="22"/>
          <w:szCs w:val="22"/>
        </w:rPr>
        <w:t xml:space="preserve">: </w:t>
      </w:r>
      <w:r>
        <w:rPr>
          <w:sz w:val="22"/>
          <w:szCs w:val="22"/>
        </w:rPr>
        <w:t>M</w:t>
      </w:r>
      <w:r w:rsidRPr="00D7063E">
        <w:rPr>
          <w:sz w:val="22"/>
          <w:szCs w:val="22"/>
        </w:rPr>
        <w:t>ust not interfere with job performance or safety.</w:t>
      </w:r>
    </w:p>
    <w:p w14:paraId="53BE64BB"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Inappropriate/not permitted</w:t>
      </w:r>
      <w:r w:rsidRPr="00D7063E">
        <w:rPr>
          <w:sz w:val="22"/>
          <w:szCs w:val="22"/>
        </w:rPr>
        <w:t>: Pins, buttons, jewelry, emblems, or insignia bearing a political, controversial, inflammatory, or provocative message</w:t>
      </w:r>
      <w:r>
        <w:rPr>
          <w:sz w:val="22"/>
          <w:szCs w:val="22"/>
        </w:rPr>
        <w:t xml:space="preserve"> may not be worn.</w:t>
      </w:r>
    </w:p>
    <w:p w14:paraId="4A2B2B28"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Tattoos</w:t>
      </w:r>
      <w:r w:rsidRPr="00D7063E">
        <w:rPr>
          <w:sz w:val="22"/>
          <w:szCs w:val="22"/>
        </w:rPr>
        <w:t>: Every effort must be made to cover visible tattoos.</w:t>
      </w:r>
    </w:p>
    <w:p w14:paraId="75237379" w14:textId="77777777" w:rsidR="006E1FB6" w:rsidRPr="00D7063E"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Clothing</w:t>
      </w:r>
      <w:r w:rsidRPr="00D7063E">
        <w:rPr>
          <w:sz w:val="22"/>
          <w:szCs w:val="22"/>
        </w:rPr>
        <w:t xml:space="preserve">: </w:t>
      </w:r>
      <w:r>
        <w:rPr>
          <w:sz w:val="22"/>
          <w:szCs w:val="22"/>
        </w:rPr>
        <w:t>M</w:t>
      </w:r>
      <w:r w:rsidRPr="00D7063E">
        <w:rPr>
          <w:sz w:val="22"/>
          <w:szCs w:val="22"/>
        </w:rPr>
        <w:t xml:space="preserve">ust reflect a professional image, including: </w:t>
      </w:r>
      <w:r>
        <w:rPr>
          <w:sz w:val="22"/>
          <w:szCs w:val="22"/>
        </w:rPr>
        <w:t>d</w:t>
      </w:r>
      <w:r w:rsidRPr="00D7063E">
        <w:rPr>
          <w:sz w:val="22"/>
          <w:szCs w:val="22"/>
        </w:rPr>
        <w:t xml:space="preserve">ress-type pants </w:t>
      </w:r>
      <w:r>
        <w:rPr>
          <w:sz w:val="22"/>
          <w:szCs w:val="22"/>
        </w:rPr>
        <w:t>and</w:t>
      </w:r>
      <w:r w:rsidRPr="00D7063E">
        <w:rPr>
          <w:sz w:val="22"/>
          <w:szCs w:val="22"/>
        </w:rPr>
        <w:t xml:space="preserve"> collared shirts</w:t>
      </w:r>
      <w:r>
        <w:rPr>
          <w:sz w:val="22"/>
          <w:szCs w:val="22"/>
        </w:rPr>
        <w:t>;</w:t>
      </w:r>
      <w:r w:rsidRPr="00D7063E">
        <w:rPr>
          <w:sz w:val="22"/>
          <w:szCs w:val="22"/>
        </w:rPr>
        <w:t xml:space="preserve"> skirt and dress length must be appropriate</w:t>
      </w:r>
      <w:r>
        <w:rPr>
          <w:sz w:val="22"/>
          <w:szCs w:val="22"/>
        </w:rPr>
        <w:t>;</w:t>
      </w:r>
      <w:r w:rsidRPr="00D7063E">
        <w:rPr>
          <w:sz w:val="22"/>
          <w:szCs w:val="22"/>
        </w:rPr>
        <w:t xml:space="preserve"> clothing should cover back, shoulders, and midriff</w:t>
      </w:r>
      <w:r>
        <w:rPr>
          <w:sz w:val="22"/>
          <w:szCs w:val="22"/>
        </w:rPr>
        <w:t xml:space="preserve">; </w:t>
      </w:r>
      <w:r w:rsidRPr="00D7063E">
        <w:rPr>
          <w:sz w:val="22"/>
          <w:szCs w:val="22"/>
        </w:rPr>
        <w:t xml:space="preserve">modest neckline (no cleavage). </w:t>
      </w:r>
    </w:p>
    <w:p w14:paraId="6C11CFE8" w14:textId="77777777" w:rsidR="006E1FB6" w:rsidRDefault="006E1FB6" w:rsidP="00232FD1">
      <w:pPr>
        <w:widowControl w:val="0"/>
        <w:numPr>
          <w:ilvl w:val="2"/>
          <w:numId w:val="74"/>
        </w:numPr>
        <w:tabs>
          <w:tab w:val="left" w:pos="1170"/>
          <w:tab w:val="left" w:pos="1260"/>
        </w:tabs>
        <w:spacing w:before="120" w:after="120"/>
        <w:ind w:left="1170"/>
        <w:jc w:val="both"/>
        <w:rPr>
          <w:sz w:val="22"/>
          <w:szCs w:val="22"/>
        </w:rPr>
      </w:pPr>
      <w:r w:rsidRPr="005608E4">
        <w:rPr>
          <w:b/>
          <w:sz w:val="22"/>
          <w:szCs w:val="22"/>
        </w:rPr>
        <w:t>Scrubs</w:t>
      </w:r>
      <w:r w:rsidRPr="00D7063E">
        <w:rPr>
          <w:sz w:val="22"/>
          <w:szCs w:val="22"/>
        </w:rPr>
        <w:t>: Residents may wear scrubs in any clinical situation where appropriate. When not in a work area, a white coat should be worn over scrubs.</w:t>
      </w:r>
    </w:p>
    <w:p w14:paraId="0261E74E" w14:textId="77777777" w:rsidR="006E1FB6" w:rsidRPr="005608E4" w:rsidRDefault="006E1FB6" w:rsidP="00232FD1">
      <w:pPr>
        <w:widowControl w:val="0"/>
        <w:numPr>
          <w:ilvl w:val="1"/>
          <w:numId w:val="74"/>
        </w:numPr>
        <w:tabs>
          <w:tab w:val="left" w:pos="720"/>
        </w:tabs>
        <w:spacing w:before="120" w:after="120"/>
        <w:jc w:val="both"/>
        <w:rPr>
          <w:b/>
          <w:bCs/>
          <w:sz w:val="22"/>
          <w:szCs w:val="22"/>
        </w:rPr>
      </w:pPr>
      <w:r w:rsidRPr="005608E4">
        <w:rPr>
          <w:b/>
          <w:bCs/>
          <w:sz w:val="22"/>
          <w:szCs w:val="22"/>
        </w:rPr>
        <w:t xml:space="preserve">Professionalism: Social Media Guidelines </w:t>
      </w:r>
    </w:p>
    <w:p w14:paraId="00F33DBB"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 xml:space="preserve">Because social media blurs the line between personal voice and institutional voice, these guidelines were created to clarify how best to protect personal and professional reputations when participating.  </w:t>
      </w:r>
    </w:p>
    <w:p w14:paraId="0E93F0BA"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 xml:space="preserve">In both professional and institutional roles, employees need to adopt a common sense approach and follow the same behavioral standards as they would in real life, and are responsible for anything they post to social media sites either professionally or personally. </w:t>
      </w:r>
    </w:p>
    <w:p w14:paraId="5C86C61C" w14:textId="77777777" w:rsidR="006E1FB6" w:rsidRPr="00D7063E" w:rsidRDefault="006E1FB6" w:rsidP="00232FD1">
      <w:pPr>
        <w:widowControl w:val="0"/>
        <w:numPr>
          <w:ilvl w:val="2"/>
          <w:numId w:val="74"/>
        </w:numPr>
        <w:tabs>
          <w:tab w:val="left" w:pos="1170"/>
        </w:tabs>
        <w:spacing w:before="120" w:after="120"/>
        <w:ind w:left="1170"/>
        <w:jc w:val="both"/>
        <w:rPr>
          <w:sz w:val="22"/>
          <w:szCs w:val="22"/>
        </w:rPr>
      </w:pPr>
      <w:r w:rsidRPr="00D7063E">
        <w:rPr>
          <w:sz w:val="22"/>
          <w:szCs w:val="22"/>
        </w:rPr>
        <w:t xml:space="preserve">For these purposes, </w:t>
      </w:r>
      <w:r>
        <w:rPr>
          <w:sz w:val="22"/>
          <w:szCs w:val="22"/>
        </w:rPr>
        <w:t>“</w:t>
      </w:r>
      <w:r w:rsidRPr="00D7063E">
        <w:rPr>
          <w:sz w:val="22"/>
          <w:szCs w:val="22"/>
        </w:rPr>
        <w:t>social media</w:t>
      </w:r>
      <w:r>
        <w:rPr>
          <w:sz w:val="22"/>
          <w:szCs w:val="22"/>
        </w:rPr>
        <w:t>”</w:t>
      </w:r>
      <w:r w:rsidRPr="00D7063E">
        <w:rPr>
          <w:sz w:val="22"/>
          <w:szCs w:val="22"/>
        </w:rPr>
        <w:t xml:space="preserve"> includes but is not limited to social networking sites, collaborative projects such as wikis, blogs</w:t>
      </w:r>
      <w:r>
        <w:rPr>
          <w:sz w:val="22"/>
          <w:szCs w:val="22"/>
        </w:rPr>
        <w:t>,</w:t>
      </w:r>
      <w:r w:rsidRPr="00D7063E">
        <w:rPr>
          <w:sz w:val="22"/>
          <w:szCs w:val="22"/>
        </w:rPr>
        <w:t xml:space="preserve"> and microblogs, content communities</w:t>
      </w:r>
      <w:r>
        <w:rPr>
          <w:sz w:val="22"/>
          <w:szCs w:val="22"/>
        </w:rPr>
        <w:t>,</w:t>
      </w:r>
      <w:r w:rsidRPr="00D7063E">
        <w:rPr>
          <w:sz w:val="22"/>
          <w:szCs w:val="22"/>
        </w:rPr>
        <w:t xml:space="preserve"> and virtual communities.</w:t>
      </w:r>
    </w:p>
    <w:p w14:paraId="396B163E" w14:textId="77777777" w:rsidR="006E1FB6" w:rsidRPr="00E41798" w:rsidRDefault="006E1FB6" w:rsidP="00232FD1">
      <w:pPr>
        <w:widowControl w:val="0"/>
        <w:numPr>
          <w:ilvl w:val="2"/>
          <w:numId w:val="74"/>
        </w:numPr>
        <w:tabs>
          <w:tab w:val="left" w:pos="1170"/>
        </w:tabs>
        <w:spacing w:before="120" w:after="120"/>
        <w:ind w:left="1170"/>
        <w:jc w:val="both"/>
        <w:rPr>
          <w:sz w:val="22"/>
          <w:szCs w:val="22"/>
        </w:rPr>
      </w:pPr>
      <w:r w:rsidRPr="00B6768D">
        <w:rPr>
          <w:bCs/>
          <w:sz w:val="22"/>
          <w:szCs w:val="22"/>
        </w:rPr>
        <w:t>Best practices for all social media sites, including personal sites</w:t>
      </w:r>
      <w:r>
        <w:rPr>
          <w:bCs/>
          <w:sz w:val="22"/>
          <w:szCs w:val="22"/>
        </w:rPr>
        <w:t xml:space="preserve"> follow:</w:t>
      </w:r>
    </w:p>
    <w:p w14:paraId="5C410E0E"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Think before posting</w:t>
      </w:r>
      <w:r>
        <w:rPr>
          <w:sz w:val="22"/>
          <w:szCs w:val="22"/>
        </w:rPr>
        <w:t>—</w:t>
      </w:r>
      <w:r w:rsidRPr="00D7063E">
        <w:rPr>
          <w:sz w:val="22"/>
          <w:szCs w:val="22"/>
        </w:rPr>
        <w:t>There is no such thing as privacy in the social media world. Before you publish a post, consider how it would reflect on you, your department/unit</w:t>
      </w:r>
      <w:r>
        <w:rPr>
          <w:sz w:val="22"/>
          <w:szCs w:val="22"/>
        </w:rPr>
        <w:t>,</w:t>
      </w:r>
      <w:r w:rsidRPr="00D7063E">
        <w:rPr>
          <w:sz w:val="22"/>
          <w:szCs w:val="22"/>
        </w:rPr>
        <w:t xml:space="preserve"> and on the institution.</w:t>
      </w:r>
    </w:p>
    <w:p w14:paraId="46C51E81" w14:textId="77777777" w:rsidR="006E1FB6" w:rsidRPr="00D7063E" w:rsidRDefault="006E1FB6" w:rsidP="006E1FB6">
      <w:pPr>
        <w:widowControl w:val="0"/>
        <w:tabs>
          <w:tab w:val="left" w:pos="1980"/>
        </w:tabs>
        <w:spacing w:before="120" w:after="120"/>
        <w:ind w:left="1980"/>
        <w:jc w:val="both"/>
        <w:rPr>
          <w:sz w:val="22"/>
          <w:szCs w:val="22"/>
        </w:rPr>
      </w:pPr>
      <w:r w:rsidRPr="00D7063E">
        <w:rPr>
          <w:sz w:val="22"/>
          <w:szCs w:val="22"/>
        </w:rPr>
        <w:t>Search engine databases store posts years after they were published, so posts could be found even if they were deleted; and comments may be forwarded or copied.</w:t>
      </w:r>
    </w:p>
    <w:p w14:paraId="13301887" w14:textId="77777777" w:rsidR="006E1FB6" w:rsidRDefault="006E1FB6" w:rsidP="006E1FB6">
      <w:pPr>
        <w:rPr>
          <w:b/>
          <w:bCs/>
          <w:sz w:val="22"/>
          <w:szCs w:val="22"/>
        </w:rPr>
      </w:pPr>
      <w:r>
        <w:rPr>
          <w:b/>
          <w:bCs/>
          <w:sz w:val="22"/>
          <w:szCs w:val="22"/>
        </w:rPr>
        <w:br w:type="page"/>
      </w:r>
    </w:p>
    <w:p w14:paraId="3729A878"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Be accurate</w:t>
      </w:r>
      <w:r>
        <w:rPr>
          <w:sz w:val="22"/>
          <w:szCs w:val="22"/>
        </w:rPr>
        <w:t>—</w:t>
      </w:r>
      <w:r w:rsidRPr="00D7063E">
        <w:rPr>
          <w:sz w:val="22"/>
          <w:szCs w:val="22"/>
        </w:rPr>
        <w:t>Verify your information for accuracy, spelling</w:t>
      </w:r>
      <w:r>
        <w:rPr>
          <w:sz w:val="22"/>
          <w:szCs w:val="22"/>
        </w:rPr>
        <w:t>,</w:t>
      </w:r>
      <w:r w:rsidRPr="00D7063E">
        <w:rPr>
          <w:sz w:val="22"/>
          <w:szCs w:val="22"/>
        </w:rPr>
        <w:t xml:space="preserve"> and grammatical errors before posting. If an error or omission ends up being posted, post a correction as quickly as possible.</w:t>
      </w:r>
    </w:p>
    <w:p w14:paraId="5430CAA0"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Be respectful</w:t>
      </w:r>
      <w:r>
        <w:rPr>
          <w:sz w:val="22"/>
          <w:szCs w:val="22"/>
        </w:rPr>
        <w:t>—</w:t>
      </w:r>
      <w:r w:rsidRPr="00D7063E">
        <w:rPr>
          <w:sz w:val="22"/>
          <w:szCs w:val="22"/>
        </w:rPr>
        <w:t>The goal of social media is to engage your audience in conversation. At times, that comes in the form of opposing ideas. Consider how to respond or disengage in a way that will not alienate, harm</w:t>
      </w:r>
      <w:r>
        <w:rPr>
          <w:sz w:val="22"/>
          <w:szCs w:val="22"/>
        </w:rPr>
        <w:t>,</w:t>
      </w:r>
      <w:r w:rsidRPr="00D7063E">
        <w:rPr>
          <w:sz w:val="22"/>
          <w:szCs w:val="22"/>
        </w:rPr>
        <w:t xml:space="preserve"> or provoke.</w:t>
      </w:r>
    </w:p>
    <w:p w14:paraId="6EDA3D74"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Remember your audience</w:t>
      </w:r>
      <w:r>
        <w:rPr>
          <w:sz w:val="22"/>
          <w:szCs w:val="22"/>
        </w:rPr>
        <w:t>—</w:t>
      </w:r>
      <w:r w:rsidRPr="00D7063E">
        <w:rPr>
          <w:sz w:val="22"/>
          <w:szCs w:val="22"/>
        </w:rPr>
        <w:t>Though you may have a target audience, be aware that anything posted on your social media account is also available to the public at large</w:t>
      </w:r>
      <w:r>
        <w:rPr>
          <w:sz w:val="22"/>
          <w:szCs w:val="22"/>
        </w:rPr>
        <w:t xml:space="preserve">, </w:t>
      </w:r>
      <w:r w:rsidRPr="00D7063E">
        <w:rPr>
          <w:sz w:val="22"/>
          <w:szCs w:val="22"/>
        </w:rPr>
        <w:t>including prospective students, current students, staff, faculty</w:t>
      </w:r>
      <w:r>
        <w:rPr>
          <w:sz w:val="22"/>
          <w:szCs w:val="22"/>
        </w:rPr>
        <w:t>,</w:t>
      </w:r>
      <w:r w:rsidRPr="00D7063E">
        <w:rPr>
          <w:sz w:val="22"/>
          <w:szCs w:val="22"/>
        </w:rPr>
        <w:t xml:space="preserve"> and peers.</w:t>
      </w:r>
    </w:p>
    <w:p w14:paraId="45748978"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Be a valuable member</w:t>
      </w:r>
      <w:r>
        <w:rPr>
          <w:sz w:val="22"/>
          <w:szCs w:val="22"/>
        </w:rPr>
        <w:t>—</w:t>
      </w:r>
      <w:r w:rsidRPr="00D7063E">
        <w:rPr>
          <w:sz w:val="22"/>
          <w:szCs w:val="22"/>
        </w:rPr>
        <w:t>Contribute valuable insights in your posts and comments. Self-promoting behavior is viewed negatively and can lead to you being banned from a website or group you are trying to participate in.</w:t>
      </w:r>
    </w:p>
    <w:p w14:paraId="22CAA407"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Ensure your accounts’ security</w:t>
      </w:r>
      <w:r>
        <w:rPr>
          <w:sz w:val="22"/>
          <w:szCs w:val="22"/>
        </w:rPr>
        <w:t>—</w:t>
      </w:r>
      <w:r w:rsidRPr="00D7063E">
        <w:rPr>
          <w:sz w:val="22"/>
          <w:szCs w:val="22"/>
        </w:rPr>
        <w:t>A compromised account is an open door for malicious entities to post inappropriate or even illegal material as though it were from you. If you administer a hospital/school/college/department/unit social media account, be sure to use a different password than for your personal accounts. Follow best practices in selecting and protecting your university account passwords.</w:t>
      </w:r>
    </w:p>
    <w:p w14:paraId="53035571" w14:textId="77777777" w:rsidR="006E1FB6" w:rsidRPr="00970DDB" w:rsidRDefault="006E1FB6" w:rsidP="00232FD1">
      <w:pPr>
        <w:widowControl w:val="0"/>
        <w:numPr>
          <w:ilvl w:val="2"/>
          <w:numId w:val="74"/>
        </w:numPr>
        <w:tabs>
          <w:tab w:val="left" w:pos="1170"/>
        </w:tabs>
        <w:spacing w:before="120" w:after="120"/>
        <w:ind w:left="1170"/>
        <w:jc w:val="both"/>
        <w:rPr>
          <w:bCs/>
          <w:sz w:val="22"/>
          <w:szCs w:val="22"/>
        </w:rPr>
      </w:pPr>
      <w:r w:rsidRPr="00B6768D">
        <w:rPr>
          <w:bCs/>
          <w:sz w:val="22"/>
          <w:szCs w:val="22"/>
        </w:rPr>
        <w:t>Guidelines for all social media sites, including personal sites</w:t>
      </w:r>
    </w:p>
    <w:p w14:paraId="41F1B308" w14:textId="77777777" w:rsidR="006E1FB6"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Protect confidential and proprietary information</w:t>
      </w:r>
      <w:r>
        <w:rPr>
          <w:sz w:val="22"/>
          <w:szCs w:val="22"/>
        </w:rPr>
        <w:t>—</w:t>
      </w:r>
      <w:r w:rsidRPr="00D7063E">
        <w:rPr>
          <w:sz w:val="22"/>
          <w:szCs w:val="22"/>
        </w:rPr>
        <w:t>Do not post confidential information about MSM, students, faculty, staff, patients</w:t>
      </w:r>
      <w:r>
        <w:rPr>
          <w:sz w:val="22"/>
          <w:szCs w:val="22"/>
        </w:rPr>
        <w:t>,</w:t>
      </w:r>
      <w:r w:rsidRPr="00D7063E">
        <w:rPr>
          <w:sz w:val="22"/>
          <w:szCs w:val="22"/>
        </w:rPr>
        <w:t xml:space="preserve"> or alumni; nor should you post information that is proprietary to an entity other than yourself. </w:t>
      </w:r>
    </w:p>
    <w:p w14:paraId="706E11B8" w14:textId="77777777" w:rsidR="006E1FB6" w:rsidRPr="00CE7F40" w:rsidRDefault="006E1FB6" w:rsidP="00232FD1">
      <w:pPr>
        <w:widowControl w:val="0"/>
        <w:numPr>
          <w:ilvl w:val="3"/>
          <w:numId w:val="74"/>
        </w:numPr>
        <w:tabs>
          <w:tab w:val="left" w:pos="1980"/>
        </w:tabs>
        <w:spacing w:before="120" w:after="120"/>
        <w:ind w:left="1980"/>
        <w:jc w:val="both"/>
        <w:rPr>
          <w:sz w:val="22"/>
          <w:szCs w:val="22"/>
        </w:rPr>
      </w:pPr>
      <w:r w:rsidRPr="00D7063E">
        <w:rPr>
          <w:sz w:val="22"/>
          <w:szCs w:val="22"/>
        </w:rPr>
        <w:t xml:space="preserve">Employees must follow all applicable Federal privacy requirements for written and visual content, such as FERPA and HIPAA. </w:t>
      </w:r>
      <w:r w:rsidRPr="00CE7F40">
        <w:rPr>
          <w:sz w:val="22"/>
          <w:szCs w:val="22"/>
        </w:rPr>
        <w:t>Failure to do so comes at the risk of disciplinary action and/or termination.</w:t>
      </w:r>
    </w:p>
    <w:p w14:paraId="49AABB8D" w14:textId="77777777" w:rsidR="006E1FB6" w:rsidRPr="00D7063E" w:rsidRDefault="006E1FB6" w:rsidP="00232FD1">
      <w:pPr>
        <w:widowControl w:val="0"/>
        <w:numPr>
          <w:ilvl w:val="3"/>
          <w:numId w:val="74"/>
        </w:numPr>
        <w:tabs>
          <w:tab w:val="left" w:pos="1980"/>
        </w:tabs>
        <w:spacing w:before="120" w:after="120"/>
        <w:ind w:left="1980"/>
        <w:jc w:val="both"/>
        <w:rPr>
          <w:sz w:val="22"/>
          <w:szCs w:val="22"/>
        </w:rPr>
      </w:pPr>
      <w:r w:rsidRPr="00D7063E">
        <w:rPr>
          <w:b/>
          <w:bCs/>
          <w:sz w:val="22"/>
          <w:szCs w:val="22"/>
        </w:rPr>
        <w:t>Respect copyright and fair use</w:t>
      </w:r>
      <w:r>
        <w:rPr>
          <w:sz w:val="22"/>
          <w:szCs w:val="22"/>
        </w:rPr>
        <w:t>—</w:t>
      </w:r>
      <w:r w:rsidRPr="00D7063E">
        <w:rPr>
          <w:sz w:val="22"/>
          <w:szCs w:val="22"/>
        </w:rPr>
        <w:t xml:space="preserve">When posting, be aware of the copyright and intellectual property rights of others and of the university. Refer to MSM </w:t>
      </w:r>
      <w:r>
        <w:rPr>
          <w:sz w:val="22"/>
          <w:szCs w:val="22"/>
        </w:rPr>
        <w:t>s</w:t>
      </w:r>
      <w:r w:rsidRPr="00D7063E">
        <w:rPr>
          <w:sz w:val="22"/>
          <w:szCs w:val="22"/>
        </w:rPr>
        <w:t>ystem policies on copyright and intellectual property for more information/guidance.</w:t>
      </w:r>
    </w:p>
    <w:p w14:paraId="35E9E5DE" w14:textId="77777777" w:rsidR="006E1FB6" w:rsidRPr="0096182B" w:rsidRDefault="006E1FB6" w:rsidP="00232FD1">
      <w:pPr>
        <w:widowControl w:val="0"/>
        <w:numPr>
          <w:ilvl w:val="3"/>
          <w:numId w:val="74"/>
        </w:numPr>
        <w:tabs>
          <w:tab w:val="left" w:pos="1980"/>
        </w:tabs>
        <w:spacing w:before="120" w:after="120"/>
        <w:ind w:left="1980"/>
        <w:jc w:val="both"/>
        <w:rPr>
          <w:sz w:val="22"/>
          <w:szCs w:val="22"/>
        </w:rPr>
      </w:pPr>
      <w:r w:rsidRPr="0096182B">
        <w:rPr>
          <w:b/>
          <w:bCs/>
          <w:sz w:val="22"/>
          <w:szCs w:val="22"/>
        </w:rPr>
        <w:t>Do not imply MSM endorsement</w:t>
      </w:r>
      <w:r w:rsidRPr="0096182B">
        <w:rPr>
          <w:sz w:val="22"/>
          <w:szCs w:val="22"/>
        </w:rPr>
        <w:t>—The logo, word mark, iconography, or other imagery shall not be used on personal social media channels. Similarly, the MSM name shall not be used to promote a product, cause, or political party/candidate.</w:t>
      </w:r>
    </w:p>
    <w:p w14:paraId="692440B9" w14:textId="77777777" w:rsidR="006E1FB6" w:rsidRPr="001A1E29" w:rsidRDefault="006E1FB6" w:rsidP="006E1FB6">
      <w:pPr>
        <w:pStyle w:val="Regular"/>
        <w:rPr>
          <w:highlight w:val="yellow"/>
        </w:rPr>
      </w:pPr>
    </w:p>
    <w:p w14:paraId="2ED3F990" w14:textId="77777777" w:rsidR="006E1FB6" w:rsidRDefault="006E1FB6" w:rsidP="006E1FB6">
      <w:pPr>
        <w:pStyle w:val="Regular"/>
        <w:rPr>
          <w:highlight w:val="yellow"/>
        </w:rPr>
      </w:pPr>
    </w:p>
    <w:p w14:paraId="0788A238" w14:textId="77777777" w:rsidR="00993B2D" w:rsidRDefault="00993B2D" w:rsidP="006E1FB6">
      <w:pPr>
        <w:pStyle w:val="Regular"/>
        <w:rPr>
          <w:highlight w:val="yellow"/>
        </w:rPr>
      </w:pPr>
    </w:p>
    <w:p w14:paraId="1FC3F56B" w14:textId="77777777" w:rsidR="00993B2D" w:rsidRDefault="00993B2D" w:rsidP="006E1FB6">
      <w:pPr>
        <w:pStyle w:val="Regular"/>
        <w:rPr>
          <w:highlight w:val="yellow"/>
        </w:rPr>
      </w:pPr>
    </w:p>
    <w:p w14:paraId="3BAAD0C1" w14:textId="77777777" w:rsidR="00993B2D" w:rsidRDefault="00993B2D" w:rsidP="006E1FB6">
      <w:pPr>
        <w:pStyle w:val="Regular"/>
        <w:rPr>
          <w:highlight w:val="yellow"/>
        </w:rPr>
      </w:pPr>
    </w:p>
    <w:p w14:paraId="23174F83" w14:textId="77777777" w:rsidR="00993B2D" w:rsidRDefault="00993B2D" w:rsidP="006E1FB6">
      <w:pPr>
        <w:pStyle w:val="Regular"/>
        <w:rPr>
          <w:highlight w:val="yellow"/>
        </w:rPr>
      </w:pPr>
    </w:p>
    <w:p w14:paraId="7F6A7F34" w14:textId="77777777" w:rsidR="00993B2D" w:rsidRPr="00875481" w:rsidRDefault="00993B2D" w:rsidP="00993B2D">
      <w:pPr>
        <w:pStyle w:val="Heading3"/>
        <w:jc w:val="center"/>
      </w:pPr>
      <w:bookmarkStart w:id="83" w:name="_Toc486227036"/>
      <w:bookmarkStart w:id="84" w:name="_Toc12015059"/>
      <w:r>
        <w:t xml:space="preserve">PH/PM Residency </w:t>
      </w:r>
      <w:r w:rsidRPr="00875481">
        <w:t>Professionalism Contract</w:t>
      </w:r>
      <w:bookmarkEnd w:id="83"/>
      <w:bookmarkEnd w:id="84"/>
    </w:p>
    <w:p w14:paraId="339ED91D" w14:textId="77777777" w:rsidR="00993B2D" w:rsidRPr="007F4670" w:rsidRDefault="00993B2D" w:rsidP="00993B2D">
      <w:pPr>
        <w:jc w:val="both"/>
        <w:rPr>
          <w:sz w:val="24"/>
          <w:szCs w:val="24"/>
        </w:rPr>
      </w:pPr>
      <w:r w:rsidRPr="007F4670">
        <w:rPr>
          <w:sz w:val="24"/>
          <w:szCs w:val="24"/>
        </w:rPr>
        <w:t>(Adapted from the Internal Medicine Residency Naval Medical Center San Diego)</w:t>
      </w:r>
    </w:p>
    <w:p w14:paraId="6FFC04AD" w14:textId="77777777" w:rsidR="00993B2D" w:rsidRPr="004F681A" w:rsidRDefault="00993B2D" w:rsidP="00993B2D">
      <w:pPr>
        <w:autoSpaceDE w:val="0"/>
        <w:autoSpaceDN w:val="0"/>
        <w:adjustRightInd w:val="0"/>
        <w:jc w:val="both"/>
        <w:rPr>
          <w:sz w:val="24"/>
          <w:szCs w:val="24"/>
          <w:u w:val="single"/>
        </w:rPr>
      </w:pPr>
    </w:p>
    <w:p w14:paraId="324C4434" w14:textId="77777777" w:rsidR="00993B2D" w:rsidRPr="007F4670" w:rsidRDefault="00993B2D" w:rsidP="00993B2D">
      <w:pPr>
        <w:autoSpaceDE w:val="0"/>
        <w:autoSpaceDN w:val="0"/>
        <w:adjustRightInd w:val="0"/>
        <w:jc w:val="both"/>
        <w:rPr>
          <w:sz w:val="24"/>
          <w:szCs w:val="24"/>
        </w:rPr>
      </w:pPr>
    </w:p>
    <w:p w14:paraId="32E15356" w14:textId="77777777" w:rsidR="00993B2D" w:rsidRPr="007F4670" w:rsidRDefault="00993B2D" w:rsidP="00993B2D">
      <w:pPr>
        <w:autoSpaceDE w:val="0"/>
        <w:autoSpaceDN w:val="0"/>
        <w:adjustRightInd w:val="0"/>
        <w:jc w:val="both"/>
        <w:rPr>
          <w:sz w:val="24"/>
          <w:szCs w:val="24"/>
        </w:rPr>
      </w:pPr>
      <w:r w:rsidRPr="007F4670">
        <w:rPr>
          <w:sz w:val="24"/>
          <w:szCs w:val="24"/>
        </w:rPr>
        <w:t>I ________________________, will exercise good judgment, integrity and behavior both inside and outside the workplace to include, but not limited to the following:</w:t>
      </w:r>
    </w:p>
    <w:p w14:paraId="0946D8EC" w14:textId="77777777" w:rsidR="00993B2D" w:rsidRPr="007F4670" w:rsidRDefault="00993B2D" w:rsidP="00993B2D">
      <w:pPr>
        <w:autoSpaceDE w:val="0"/>
        <w:autoSpaceDN w:val="0"/>
        <w:adjustRightInd w:val="0"/>
        <w:jc w:val="both"/>
        <w:rPr>
          <w:sz w:val="24"/>
          <w:szCs w:val="24"/>
        </w:rPr>
      </w:pPr>
    </w:p>
    <w:p w14:paraId="7DFC7E91" w14:textId="77777777" w:rsidR="00993B2D" w:rsidRPr="007F4670" w:rsidRDefault="00993B2D" w:rsidP="00993B2D">
      <w:pPr>
        <w:autoSpaceDE w:val="0"/>
        <w:autoSpaceDN w:val="0"/>
        <w:adjustRightInd w:val="0"/>
        <w:jc w:val="both"/>
        <w:rPr>
          <w:sz w:val="24"/>
          <w:szCs w:val="24"/>
        </w:rPr>
      </w:pPr>
      <w:r w:rsidRPr="007F4670">
        <w:rPr>
          <w:sz w:val="24"/>
          <w:szCs w:val="24"/>
        </w:rPr>
        <w:t>I will accept primary responsibility for the delivery of care to all assigned patients, and will accept responsibility for the complete turn-over of those patients when I am going off duty, regardless of the institution I am working at.  This commitment to patients and the medical profession may at times go beyond my own self-interest.</w:t>
      </w:r>
    </w:p>
    <w:p w14:paraId="5A9080A7" w14:textId="77777777" w:rsidR="00993B2D" w:rsidRPr="007F4670" w:rsidRDefault="00993B2D" w:rsidP="00993B2D">
      <w:pPr>
        <w:autoSpaceDE w:val="0"/>
        <w:autoSpaceDN w:val="0"/>
        <w:adjustRightInd w:val="0"/>
        <w:jc w:val="both"/>
        <w:rPr>
          <w:sz w:val="24"/>
          <w:szCs w:val="24"/>
        </w:rPr>
      </w:pPr>
    </w:p>
    <w:p w14:paraId="74A469CC" w14:textId="77777777" w:rsidR="00993B2D" w:rsidRPr="007F4670" w:rsidRDefault="00993B2D" w:rsidP="00993B2D">
      <w:pPr>
        <w:autoSpaceDE w:val="0"/>
        <w:autoSpaceDN w:val="0"/>
        <w:adjustRightInd w:val="0"/>
        <w:jc w:val="both"/>
        <w:rPr>
          <w:sz w:val="24"/>
          <w:szCs w:val="24"/>
        </w:rPr>
      </w:pPr>
      <w:r w:rsidRPr="007F4670">
        <w:rPr>
          <w:sz w:val="24"/>
          <w:szCs w:val="24"/>
        </w:rPr>
        <w:t>I will do more than just my job, including being available to offer assistance as needed to patients, their families, my colleagues, the clinic, and clinic staff.</w:t>
      </w:r>
    </w:p>
    <w:p w14:paraId="627B9CDC" w14:textId="77777777" w:rsidR="00993B2D" w:rsidRPr="007F4670" w:rsidRDefault="00993B2D" w:rsidP="00993B2D">
      <w:pPr>
        <w:autoSpaceDE w:val="0"/>
        <w:autoSpaceDN w:val="0"/>
        <w:adjustRightInd w:val="0"/>
        <w:jc w:val="both"/>
        <w:rPr>
          <w:sz w:val="24"/>
          <w:szCs w:val="24"/>
        </w:rPr>
      </w:pPr>
    </w:p>
    <w:p w14:paraId="3B3D9789" w14:textId="77777777" w:rsidR="00993B2D" w:rsidRPr="007F4670" w:rsidRDefault="00993B2D" w:rsidP="00993B2D">
      <w:pPr>
        <w:autoSpaceDE w:val="0"/>
        <w:autoSpaceDN w:val="0"/>
        <w:adjustRightInd w:val="0"/>
        <w:jc w:val="both"/>
        <w:rPr>
          <w:sz w:val="24"/>
          <w:szCs w:val="24"/>
        </w:rPr>
      </w:pPr>
      <w:r w:rsidRPr="007F4670">
        <w:rPr>
          <w:sz w:val="24"/>
          <w:szCs w:val="24"/>
        </w:rPr>
        <w:t>I will willingly accept guidance, criticism, and evaluation from those with more experience and use this information to improve my practice and my behavior.  I will recognize that I am not perfect, but will reflect on how I can improve.</w:t>
      </w:r>
    </w:p>
    <w:p w14:paraId="44EB4706" w14:textId="77777777" w:rsidR="00993B2D" w:rsidRPr="007F4670" w:rsidRDefault="00993B2D" w:rsidP="00993B2D">
      <w:pPr>
        <w:autoSpaceDE w:val="0"/>
        <w:autoSpaceDN w:val="0"/>
        <w:adjustRightInd w:val="0"/>
        <w:jc w:val="both"/>
        <w:rPr>
          <w:sz w:val="24"/>
          <w:szCs w:val="24"/>
        </w:rPr>
      </w:pPr>
    </w:p>
    <w:p w14:paraId="11108C5F" w14:textId="77777777" w:rsidR="00993B2D" w:rsidRPr="007F4670" w:rsidRDefault="00993B2D" w:rsidP="00993B2D">
      <w:pPr>
        <w:autoSpaceDE w:val="0"/>
        <w:autoSpaceDN w:val="0"/>
        <w:adjustRightInd w:val="0"/>
        <w:jc w:val="both"/>
        <w:rPr>
          <w:sz w:val="24"/>
          <w:szCs w:val="24"/>
        </w:rPr>
      </w:pPr>
      <w:r w:rsidRPr="007F4670">
        <w:rPr>
          <w:sz w:val="24"/>
          <w:szCs w:val="24"/>
        </w:rPr>
        <w:t>I will conduct myself ethically and professionally and keep my position as a physician in the care of patients and in relationships between myself and other members of the medical staff.  I will avoid unduly familiar relationships in the workplace.</w:t>
      </w:r>
    </w:p>
    <w:p w14:paraId="42E5CE29" w14:textId="77777777" w:rsidR="00993B2D" w:rsidRPr="007F4670" w:rsidRDefault="00993B2D" w:rsidP="00993B2D">
      <w:pPr>
        <w:autoSpaceDE w:val="0"/>
        <w:autoSpaceDN w:val="0"/>
        <w:adjustRightInd w:val="0"/>
        <w:jc w:val="both"/>
        <w:rPr>
          <w:sz w:val="24"/>
          <w:szCs w:val="24"/>
        </w:rPr>
      </w:pPr>
    </w:p>
    <w:p w14:paraId="0522D6D6" w14:textId="77777777" w:rsidR="00993B2D" w:rsidRPr="007F4670" w:rsidRDefault="00993B2D" w:rsidP="00993B2D">
      <w:pPr>
        <w:autoSpaceDE w:val="0"/>
        <w:autoSpaceDN w:val="0"/>
        <w:adjustRightInd w:val="0"/>
        <w:jc w:val="both"/>
        <w:rPr>
          <w:sz w:val="24"/>
          <w:szCs w:val="24"/>
        </w:rPr>
      </w:pPr>
      <w:r w:rsidRPr="007F4670">
        <w:rPr>
          <w:sz w:val="24"/>
          <w:szCs w:val="24"/>
        </w:rPr>
        <w:t>I will conduct myself ethically and professionally and keep my position as a physician in relationships between myself and members of rotation staff, my assigned community, and the MPH Program.  I will avoid unduly familiar relationships in these settings.</w:t>
      </w:r>
    </w:p>
    <w:p w14:paraId="24987E59" w14:textId="77777777" w:rsidR="00993B2D" w:rsidRPr="007F4670" w:rsidRDefault="00993B2D" w:rsidP="00993B2D">
      <w:pPr>
        <w:autoSpaceDE w:val="0"/>
        <w:autoSpaceDN w:val="0"/>
        <w:adjustRightInd w:val="0"/>
        <w:jc w:val="both"/>
        <w:rPr>
          <w:sz w:val="24"/>
          <w:szCs w:val="24"/>
        </w:rPr>
      </w:pPr>
    </w:p>
    <w:p w14:paraId="0933F56D" w14:textId="77777777" w:rsidR="00993B2D" w:rsidRPr="007F4670" w:rsidRDefault="00993B2D" w:rsidP="00993B2D">
      <w:pPr>
        <w:autoSpaceDE w:val="0"/>
        <w:autoSpaceDN w:val="0"/>
        <w:adjustRightInd w:val="0"/>
        <w:jc w:val="both"/>
        <w:rPr>
          <w:sz w:val="24"/>
          <w:szCs w:val="24"/>
        </w:rPr>
      </w:pPr>
      <w:r w:rsidRPr="007F4670">
        <w:rPr>
          <w:sz w:val="24"/>
          <w:szCs w:val="24"/>
        </w:rPr>
        <w:t>I will develop and participate in a personal program of self-study and professional growth.  In doing so, I recognize that my program has a defined academic schedule, and I will attend, at a minimum, 80% of all scheduled didactic sessions.  I will arrive promptly to didactic sessions, and, I will not text, sext, surf the internet, or act in any inappropriate manner that is disrespectful to those who are working to educate me.</w:t>
      </w:r>
    </w:p>
    <w:p w14:paraId="295B08F4" w14:textId="77777777" w:rsidR="00993B2D" w:rsidRPr="007F4670" w:rsidRDefault="00993B2D" w:rsidP="00993B2D">
      <w:pPr>
        <w:autoSpaceDE w:val="0"/>
        <w:autoSpaceDN w:val="0"/>
        <w:adjustRightInd w:val="0"/>
        <w:jc w:val="both"/>
        <w:rPr>
          <w:sz w:val="24"/>
          <w:szCs w:val="24"/>
        </w:rPr>
      </w:pPr>
    </w:p>
    <w:p w14:paraId="24732E84" w14:textId="77777777" w:rsidR="00993B2D" w:rsidRPr="007F4670" w:rsidRDefault="00993B2D" w:rsidP="00993B2D">
      <w:pPr>
        <w:autoSpaceDE w:val="0"/>
        <w:autoSpaceDN w:val="0"/>
        <w:adjustRightInd w:val="0"/>
        <w:jc w:val="both"/>
        <w:rPr>
          <w:sz w:val="24"/>
          <w:szCs w:val="24"/>
        </w:rPr>
      </w:pPr>
      <w:r w:rsidRPr="007F4670">
        <w:rPr>
          <w:sz w:val="24"/>
          <w:szCs w:val="24"/>
        </w:rPr>
        <w:t>I will demonstrate intellectual honesty and professional integrity in both clinical/population health practice and academic endeavors.  I will not plagiarize presentations, and will provide credit/acknowledgement when I adopt or use the work of another as part of a presentation or didactic lecture.  I will not knowingly copy or duplicate the patient care documentation of another physician or provider nor represent it as my own.   I will comply with all HIPAA regulations, and not access medical records of individuals for whom I am not providing healthcare.</w:t>
      </w:r>
    </w:p>
    <w:p w14:paraId="71CC486E" w14:textId="77777777" w:rsidR="00993B2D" w:rsidRPr="007F4670" w:rsidRDefault="00993B2D" w:rsidP="00993B2D">
      <w:pPr>
        <w:autoSpaceDE w:val="0"/>
        <w:autoSpaceDN w:val="0"/>
        <w:adjustRightInd w:val="0"/>
        <w:jc w:val="both"/>
        <w:rPr>
          <w:sz w:val="24"/>
          <w:szCs w:val="24"/>
        </w:rPr>
      </w:pPr>
    </w:p>
    <w:p w14:paraId="450392EE" w14:textId="77777777" w:rsidR="00993B2D" w:rsidRPr="007F4670" w:rsidRDefault="00993B2D" w:rsidP="00993B2D">
      <w:pPr>
        <w:autoSpaceDE w:val="0"/>
        <w:autoSpaceDN w:val="0"/>
        <w:adjustRightInd w:val="0"/>
        <w:jc w:val="both"/>
        <w:rPr>
          <w:sz w:val="24"/>
          <w:szCs w:val="24"/>
        </w:rPr>
      </w:pPr>
      <w:r w:rsidRPr="007F4670">
        <w:rPr>
          <w:sz w:val="24"/>
          <w:szCs w:val="24"/>
        </w:rPr>
        <w:t>I will always relate the truth when engaging with patients, faculty, staff, and students.  I will never lie.</w:t>
      </w:r>
    </w:p>
    <w:p w14:paraId="35288EC0" w14:textId="77777777" w:rsidR="00993B2D" w:rsidRDefault="00993B2D" w:rsidP="00993B2D">
      <w:pPr>
        <w:autoSpaceDE w:val="0"/>
        <w:autoSpaceDN w:val="0"/>
        <w:adjustRightInd w:val="0"/>
        <w:jc w:val="both"/>
        <w:rPr>
          <w:sz w:val="24"/>
          <w:szCs w:val="24"/>
        </w:rPr>
      </w:pPr>
    </w:p>
    <w:p w14:paraId="6FF930DE" w14:textId="77777777" w:rsidR="00993B2D" w:rsidRPr="007F4670" w:rsidRDefault="00993B2D" w:rsidP="00993B2D">
      <w:pPr>
        <w:autoSpaceDE w:val="0"/>
        <w:autoSpaceDN w:val="0"/>
        <w:adjustRightInd w:val="0"/>
        <w:rPr>
          <w:sz w:val="24"/>
          <w:szCs w:val="24"/>
        </w:rPr>
      </w:pPr>
      <w:r w:rsidRPr="007F4670">
        <w:rPr>
          <w:sz w:val="24"/>
          <w:szCs w:val="24"/>
        </w:rPr>
        <w:t>Name: _______________________________________________________</w:t>
      </w:r>
    </w:p>
    <w:p w14:paraId="45D49BAD" w14:textId="77777777" w:rsidR="00993B2D" w:rsidRPr="007F4670" w:rsidRDefault="00993B2D" w:rsidP="00993B2D">
      <w:pPr>
        <w:autoSpaceDE w:val="0"/>
        <w:autoSpaceDN w:val="0"/>
        <w:adjustRightInd w:val="0"/>
        <w:rPr>
          <w:sz w:val="24"/>
          <w:szCs w:val="24"/>
        </w:rPr>
      </w:pPr>
    </w:p>
    <w:p w14:paraId="08650C66" w14:textId="77777777" w:rsidR="00993B2D" w:rsidRPr="007F4670" w:rsidRDefault="00993B2D" w:rsidP="00993B2D">
      <w:pPr>
        <w:autoSpaceDE w:val="0"/>
        <w:autoSpaceDN w:val="0"/>
        <w:adjustRightInd w:val="0"/>
        <w:rPr>
          <w:sz w:val="24"/>
          <w:szCs w:val="24"/>
        </w:rPr>
      </w:pPr>
      <w:r w:rsidRPr="007F4670">
        <w:rPr>
          <w:sz w:val="24"/>
          <w:szCs w:val="24"/>
        </w:rPr>
        <w:t>Signed:_______________________________________________________    Date:__________________</w:t>
      </w:r>
    </w:p>
    <w:p w14:paraId="279962A6" w14:textId="77777777" w:rsidR="00993B2D" w:rsidRPr="007F4670" w:rsidRDefault="00993B2D" w:rsidP="00993B2D">
      <w:pPr>
        <w:autoSpaceDE w:val="0"/>
        <w:autoSpaceDN w:val="0"/>
        <w:adjustRightInd w:val="0"/>
        <w:rPr>
          <w:sz w:val="24"/>
          <w:szCs w:val="24"/>
        </w:rPr>
      </w:pPr>
    </w:p>
    <w:p w14:paraId="426A399F" w14:textId="77777777" w:rsidR="00993B2D" w:rsidRPr="007F4670" w:rsidRDefault="00993B2D" w:rsidP="00993B2D">
      <w:pPr>
        <w:autoSpaceDE w:val="0"/>
        <w:autoSpaceDN w:val="0"/>
        <w:adjustRightInd w:val="0"/>
        <w:rPr>
          <w:sz w:val="24"/>
          <w:szCs w:val="24"/>
        </w:rPr>
      </w:pPr>
    </w:p>
    <w:p w14:paraId="00314EE6" w14:textId="77777777" w:rsidR="00993B2D" w:rsidRPr="007F4670" w:rsidRDefault="00993B2D" w:rsidP="00993B2D">
      <w:pPr>
        <w:autoSpaceDE w:val="0"/>
        <w:autoSpaceDN w:val="0"/>
        <w:adjustRightInd w:val="0"/>
        <w:rPr>
          <w:sz w:val="24"/>
          <w:szCs w:val="24"/>
        </w:rPr>
      </w:pPr>
      <w:r>
        <w:rPr>
          <w:sz w:val="24"/>
          <w:szCs w:val="24"/>
        </w:rPr>
        <w:t xml:space="preserve">Program </w:t>
      </w:r>
      <w:r w:rsidRPr="007F4670">
        <w:rPr>
          <w:sz w:val="24"/>
          <w:szCs w:val="24"/>
        </w:rPr>
        <w:t>Director:_______________________________________________   Date:__________________</w:t>
      </w:r>
    </w:p>
    <w:p w14:paraId="6D4197ED" w14:textId="77777777" w:rsidR="00993B2D" w:rsidRPr="00D7063E" w:rsidRDefault="00993B2D" w:rsidP="006E1FB6">
      <w:pPr>
        <w:pStyle w:val="Regular"/>
        <w:rPr>
          <w:highlight w:val="yellow"/>
        </w:rPr>
        <w:sectPr w:rsidR="00993B2D" w:rsidRPr="00D7063E" w:rsidSect="006E1FB6">
          <w:headerReference w:type="even" r:id="rId24"/>
          <w:headerReference w:type="default" r:id="rId25"/>
          <w:headerReference w:type="first" r:id="rId26"/>
          <w:pgSz w:w="12240" w:h="15840" w:code="1"/>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29B6F93A" w14:textId="77777777" w:rsidR="006E1FB6" w:rsidRDefault="006E1FB6" w:rsidP="00284B59">
      <w:pPr>
        <w:pStyle w:val="TopicC"/>
      </w:pPr>
      <w:bookmarkStart w:id="85" w:name="_Toc380395113"/>
      <w:bookmarkStart w:id="86" w:name="_Toc389513332"/>
      <w:bookmarkStart w:id="87" w:name="_Toc482552353"/>
      <w:bookmarkStart w:id="88" w:name="_Hlk480393487"/>
      <w:bookmarkEnd w:id="81"/>
    </w:p>
    <w:p w14:paraId="6B83E994" w14:textId="77777777" w:rsidR="00284B59" w:rsidRPr="00D7063E" w:rsidRDefault="00284B59" w:rsidP="00C8154A">
      <w:pPr>
        <w:pStyle w:val="Heading1"/>
      </w:pPr>
      <w:bookmarkStart w:id="89" w:name="_Toc12015061"/>
      <w:r w:rsidRPr="00085061">
        <w:t>Adverse Academic Decisions and Due Process Policy</w:t>
      </w:r>
      <w:bookmarkEnd w:id="85"/>
      <w:bookmarkEnd w:id="86"/>
      <w:bookmarkEnd w:id="87"/>
      <w:bookmarkEnd w:id="89"/>
    </w:p>
    <w:p w14:paraId="3EA4C5DB" w14:textId="77777777" w:rsidR="00284B59" w:rsidRPr="00D7063E" w:rsidRDefault="00284B59" w:rsidP="00284B59">
      <w:pPr>
        <w:pStyle w:val="Regular"/>
      </w:pPr>
    </w:p>
    <w:p w14:paraId="52473C66" w14:textId="77777777" w:rsidR="00284B59" w:rsidRPr="0048327A" w:rsidRDefault="00284B59" w:rsidP="00232FD1">
      <w:pPr>
        <w:widowControl w:val="0"/>
        <w:numPr>
          <w:ilvl w:val="0"/>
          <w:numId w:val="76"/>
        </w:numPr>
        <w:ind w:left="187" w:hanging="187"/>
        <w:contextualSpacing/>
        <w:rPr>
          <w:sz w:val="22"/>
          <w:szCs w:val="22"/>
        </w:rPr>
      </w:pPr>
      <w:r w:rsidRPr="0048327A">
        <w:rPr>
          <w:b/>
          <w:sz w:val="22"/>
          <w:szCs w:val="22"/>
          <w:u w:val="single"/>
        </w:rPr>
        <w:t>PURPOSE</w:t>
      </w:r>
      <w:r w:rsidRPr="0048327A">
        <w:rPr>
          <w:sz w:val="22"/>
          <w:szCs w:val="22"/>
        </w:rPr>
        <w:t>:</w:t>
      </w:r>
    </w:p>
    <w:p w14:paraId="11E4E6BB" w14:textId="77777777" w:rsidR="00284B59" w:rsidRPr="0048327A" w:rsidRDefault="00284B59" w:rsidP="00232FD1">
      <w:pPr>
        <w:widowControl w:val="0"/>
        <w:numPr>
          <w:ilvl w:val="1"/>
          <w:numId w:val="76"/>
        </w:numPr>
        <w:tabs>
          <w:tab w:val="left" w:pos="540"/>
        </w:tabs>
        <w:spacing w:before="120" w:after="120"/>
        <w:ind w:left="547" w:hanging="547"/>
        <w:jc w:val="both"/>
        <w:rPr>
          <w:sz w:val="22"/>
          <w:szCs w:val="22"/>
        </w:rPr>
      </w:pPr>
      <w:r w:rsidRPr="0048327A">
        <w:rPr>
          <w:sz w:val="22"/>
          <w:szCs w:val="22"/>
        </w:rPr>
        <w:t xml:space="preserve">Morehouse School of Medicine (MSM) shall provide residents with an educational environment that MSM believes is fair and balanced. </w:t>
      </w:r>
    </w:p>
    <w:p w14:paraId="157446F6" w14:textId="77777777" w:rsidR="00284B59" w:rsidRPr="0048327A" w:rsidRDefault="00284B59" w:rsidP="00232FD1">
      <w:pPr>
        <w:widowControl w:val="0"/>
        <w:numPr>
          <w:ilvl w:val="1"/>
          <w:numId w:val="76"/>
        </w:numPr>
        <w:tabs>
          <w:tab w:val="left" w:pos="540"/>
        </w:tabs>
        <w:spacing w:before="120" w:after="120"/>
        <w:ind w:left="547" w:hanging="540"/>
        <w:jc w:val="both"/>
        <w:rPr>
          <w:sz w:val="22"/>
          <w:szCs w:val="22"/>
        </w:rPr>
      </w:pPr>
      <w:r w:rsidRPr="0048327A">
        <w:rPr>
          <w:sz w:val="22"/>
          <w:szCs w:val="22"/>
        </w:rPr>
        <w:t>This policy outlines the procedures which govern adverse academic decisions and due process procedures relating to residents and fellows during their appointment periods at Morehouse School of Medicine regardless of when the resident or fellow matriculated.</w:t>
      </w:r>
    </w:p>
    <w:p w14:paraId="28D31998" w14:textId="77777777" w:rsidR="00284B59" w:rsidRPr="0048327A" w:rsidRDefault="00284B59" w:rsidP="00232FD1">
      <w:pPr>
        <w:widowControl w:val="0"/>
        <w:numPr>
          <w:ilvl w:val="1"/>
          <w:numId w:val="76"/>
        </w:numPr>
        <w:tabs>
          <w:tab w:val="left" w:pos="540"/>
        </w:tabs>
        <w:spacing w:before="120" w:after="120"/>
        <w:ind w:left="547" w:hanging="540"/>
        <w:jc w:val="both"/>
        <w:rPr>
          <w:sz w:val="22"/>
          <w:szCs w:val="22"/>
        </w:rPr>
      </w:pPr>
      <w:r w:rsidRPr="0048327A">
        <w:rPr>
          <w:sz w:val="22"/>
          <w:szCs w:val="22"/>
        </w:rPr>
        <w:t>Actions addressed within this policy shall be based on an evaluation and review system tailored to the specialty in which the resident is matriculating.</w:t>
      </w:r>
    </w:p>
    <w:p w14:paraId="4589A7F9" w14:textId="77777777" w:rsidR="00284B59" w:rsidRPr="0048327A" w:rsidRDefault="00284B59" w:rsidP="00232FD1">
      <w:pPr>
        <w:widowControl w:val="0"/>
        <w:numPr>
          <w:ilvl w:val="0"/>
          <w:numId w:val="76"/>
        </w:numPr>
        <w:ind w:left="187" w:hanging="187"/>
        <w:contextualSpacing/>
        <w:rPr>
          <w:b/>
          <w:sz w:val="22"/>
          <w:szCs w:val="22"/>
          <w:u w:val="single"/>
        </w:rPr>
      </w:pPr>
      <w:r w:rsidRPr="0048327A">
        <w:rPr>
          <w:b/>
          <w:sz w:val="22"/>
          <w:szCs w:val="22"/>
          <w:u w:val="single"/>
        </w:rPr>
        <w:t>SCOPE</w:t>
      </w:r>
      <w:r w:rsidRPr="0048327A">
        <w:rPr>
          <w:sz w:val="22"/>
          <w:szCs w:val="22"/>
        </w:rPr>
        <w:t>:</w:t>
      </w:r>
    </w:p>
    <w:p w14:paraId="4CFDC76F" w14:textId="77777777" w:rsidR="00284B59" w:rsidRPr="0048327A" w:rsidRDefault="00284B59" w:rsidP="00232FD1">
      <w:pPr>
        <w:widowControl w:val="0"/>
        <w:numPr>
          <w:ilvl w:val="1"/>
          <w:numId w:val="76"/>
        </w:numPr>
        <w:tabs>
          <w:tab w:val="left" w:pos="540"/>
        </w:tabs>
        <w:spacing w:before="120" w:after="120"/>
        <w:ind w:left="547" w:hanging="540"/>
        <w:jc w:val="both"/>
        <w:rPr>
          <w:sz w:val="22"/>
          <w:szCs w:val="22"/>
        </w:rPr>
      </w:pPr>
      <w:r w:rsidRPr="0048327A">
        <w:rPr>
          <w:sz w:val="22"/>
          <w:szCs w:val="22"/>
        </w:rPr>
        <w:t>All MSM administrators, faculty, staff, residents, and administrators at participating affiliates shall comply with this and all other policies and procedures that govern both Graduate Medical Education programs and resident appointments at MSM.</w:t>
      </w:r>
    </w:p>
    <w:p w14:paraId="3ED8CE35" w14:textId="77777777" w:rsidR="00284B59" w:rsidRPr="0048327A" w:rsidRDefault="00284B59" w:rsidP="00232FD1">
      <w:pPr>
        <w:widowControl w:val="0"/>
        <w:numPr>
          <w:ilvl w:val="1"/>
          <w:numId w:val="76"/>
        </w:numPr>
        <w:tabs>
          <w:tab w:val="left" w:pos="540"/>
        </w:tabs>
        <w:spacing w:before="120" w:after="120"/>
        <w:ind w:left="547" w:hanging="540"/>
        <w:jc w:val="both"/>
        <w:rPr>
          <w:sz w:val="22"/>
          <w:szCs w:val="22"/>
        </w:rPr>
      </w:pPr>
      <w:r w:rsidRPr="0048327A">
        <w:rPr>
          <w:sz w:val="22"/>
          <w:szCs w:val="22"/>
        </w:rPr>
        <w:t>Residents shall be given a copy of this Adverse Academic Decisions and Due Process policy at the beginning of their training.</w:t>
      </w:r>
    </w:p>
    <w:p w14:paraId="1E6B9BC7" w14:textId="77777777" w:rsidR="00284B59" w:rsidRPr="0048327A" w:rsidRDefault="00284B59" w:rsidP="00232FD1">
      <w:pPr>
        <w:widowControl w:val="0"/>
        <w:numPr>
          <w:ilvl w:val="0"/>
          <w:numId w:val="76"/>
        </w:numPr>
        <w:contextualSpacing/>
        <w:rPr>
          <w:b/>
          <w:sz w:val="22"/>
          <w:szCs w:val="22"/>
          <w:u w:val="single"/>
        </w:rPr>
      </w:pPr>
      <w:r w:rsidRPr="0048327A">
        <w:rPr>
          <w:b/>
          <w:sz w:val="22"/>
          <w:szCs w:val="22"/>
          <w:u w:val="single"/>
        </w:rPr>
        <w:t>DEFINITIONS</w:t>
      </w:r>
      <w:r w:rsidRPr="0048327A">
        <w:rPr>
          <w:sz w:val="22"/>
          <w:szCs w:val="22"/>
        </w:rPr>
        <w:t>:</w:t>
      </w:r>
    </w:p>
    <w:p w14:paraId="2143D093"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Academic Deficiency</w:t>
      </w:r>
    </w:p>
    <w:p w14:paraId="41A5627B"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A resident’s academic performance is deemed deficient if performance </w:t>
      </w:r>
      <w:r w:rsidRPr="0048327A">
        <w:rPr>
          <w:b/>
          <w:sz w:val="22"/>
          <w:szCs w:val="22"/>
        </w:rPr>
        <w:t>does not meet/does not satisfy</w:t>
      </w:r>
      <w:r w:rsidRPr="0048327A">
        <w:rPr>
          <w:sz w:val="22"/>
          <w:szCs w:val="22"/>
        </w:rPr>
        <w:t xml:space="preserve"> the program and</w:t>
      </w:r>
      <w:r>
        <w:rPr>
          <w:sz w:val="22"/>
          <w:szCs w:val="22"/>
        </w:rPr>
        <w:t>/or</w:t>
      </w:r>
      <w:r w:rsidRPr="0048327A">
        <w:rPr>
          <w:sz w:val="22"/>
          <w:szCs w:val="22"/>
        </w:rPr>
        <w:t xml:space="preserve"> specialty standards. </w:t>
      </w:r>
    </w:p>
    <w:p w14:paraId="00BFE2AD"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Evidence of academic deficiency for a resident can include, but is not limited to:</w:t>
      </w:r>
    </w:p>
    <w:p w14:paraId="5C67C017"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Having an insufficient fund of medical knowledge</w:t>
      </w:r>
    </w:p>
    <w:p w14:paraId="134129DF"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Inability to use medical knowledge effectively</w:t>
      </w:r>
    </w:p>
    <w:p w14:paraId="45F00416"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Lack of technical skills based on the resident’s level of training</w:t>
      </w:r>
    </w:p>
    <w:p w14:paraId="23D9A30D"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Lack of professionalism, including timely completion of administrative functions such as medical records, duty hour</w:t>
      </w:r>
      <w:r>
        <w:rPr>
          <w:sz w:val="22"/>
          <w:szCs w:val="22"/>
        </w:rPr>
        <w:t>s,</w:t>
      </w:r>
      <w:r w:rsidRPr="0048327A">
        <w:rPr>
          <w:sz w:val="22"/>
          <w:szCs w:val="22"/>
        </w:rPr>
        <w:t xml:space="preserve"> and case logging</w:t>
      </w:r>
    </w:p>
    <w:p w14:paraId="6F50E224"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Unsatisfactory written evaluation(s)</w:t>
      </w:r>
    </w:p>
    <w:p w14:paraId="0D0076AB"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Failure to perform assigned duties</w:t>
      </w:r>
    </w:p>
    <w:p w14:paraId="65D52DB3"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Unsatisfactory performance based on program faculty’s observation</w:t>
      </w:r>
    </w:p>
    <w:p w14:paraId="3E4712FB" w14:textId="77777777" w:rsidR="00284B59" w:rsidRPr="0062709D"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Any other deficiency that affects the resident’s academic performance</w:t>
      </w:r>
    </w:p>
    <w:p w14:paraId="47AFF0B0" w14:textId="77777777" w:rsidR="00284B59" w:rsidRPr="0048327A" w:rsidRDefault="00284B59" w:rsidP="00284B59">
      <w:pPr>
        <w:rPr>
          <w:sz w:val="22"/>
          <w:szCs w:val="22"/>
        </w:rPr>
      </w:pPr>
      <w:r w:rsidRPr="0048327A">
        <w:rPr>
          <w:sz w:val="22"/>
          <w:szCs w:val="22"/>
        </w:rPr>
        <w:br w:type="page"/>
      </w:r>
    </w:p>
    <w:p w14:paraId="43B1710B"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Opportunity to Cure</w:t>
      </w:r>
      <w:r>
        <w:rPr>
          <w:sz w:val="22"/>
          <w:szCs w:val="22"/>
        </w:rPr>
        <w:t xml:space="preserve"> </w:t>
      </w:r>
      <w:r w:rsidRPr="0048327A">
        <w:rPr>
          <w:sz w:val="22"/>
          <w:szCs w:val="22"/>
        </w:rPr>
        <w:t xml:space="preserve">occurs when a resident </w:t>
      </w:r>
      <w:r>
        <w:rPr>
          <w:sz w:val="22"/>
          <w:szCs w:val="22"/>
        </w:rPr>
        <w:t xml:space="preserve">is provided the opportunity to </w:t>
      </w:r>
      <w:r w:rsidRPr="0048327A">
        <w:rPr>
          <w:sz w:val="22"/>
          <w:szCs w:val="22"/>
        </w:rPr>
        <w:t>correct an academic deficiency and correct</w:t>
      </w:r>
      <w:r>
        <w:rPr>
          <w:sz w:val="22"/>
          <w:szCs w:val="22"/>
        </w:rPr>
        <w:t xml:space="preserve">s the academic deficiency </w:t>
      </w:r>
      <w:r w:rsidRPr="0048327A">
        <w:rPr>
          <w:sz w:val="22"/>
          <w:szCs w:val="22"/>
        </w:rPr>
        <w:t>to the satisfaction of the faculty, program director, department chairperson, and Clinical Competency Committee of the program in which the resident is enrolled.</w:t>
      </w:r>
    </w:p>
    <w:p w14:paraId="094A9C6D" w14:textId="77777777" w:rsidR="00284B59" w:rsidRPr="00443950" w:rsidRDefault="00284B59" w:rsidP="00232FD1">
      <w:pPr>
        <w:widowControl w:val="0"/>
        <w:numPr>
          <w:ilvl w:val="1"/>
          <w:numId w:val="76"/>
        </w:numPr>
        <w:tabs>
          <w:tab w:val="left" w:pos="540"/>
        </w:tabs>
        <w:spacing w:before="120" w:after="120"/>
        <w:ind w:left="540" w:hanging="540"/>
        <w:jc w:val="both"/>
        <w:rPr>
          <w:color w:val="000000" w:themeColor="text1"/>
          <w:sz w:val="22"/>
          <w:szCs w:val="22"/>
        </w:rPr>
      </w:pPr>
      <w:r w:rsidRPr="005608E4">
        <w:rPr>
          <w:b/>
          <w:color w:val="000000" w:themeColor="text1"/>
          <w:sz w:val="22"/>
          <w:szCs w:val="22"/>
        </w:rPr>
        <w:t>Day</w:t>
      </w:r>
      <w:r w:rsidRPr="00443950">
        <w:rPr>
          <w:color w:val="000000" w:themeColor="text1"/>
          <w:sz w:val="22"/>
          <w:szCs w:val="22"/>
        </w:rPr>
        <w:t>—a</w:t>
      </w:r>
      <w:r w:rsidRPr="00443950">
        <w:rPr>
          <w:bCs/>
          <w:color w:val="000000" w:themeColor="text1"/>
          <w:sz w:val="22"/>
          <w:szCs w:val="22"/>
        </w:rPr>
        <w:t xml:space="preserve"> calendar business day 8:30</w:t>
      </w:r>
      <w:r>
        <w:rPr>
          <w:bCs/>
          <w:color w:val="000000" w:themeColor="text1"/>
          <w:sz w:val="22"/>
          <w:szCs w:val="22"/>
        </w:rPr>
        <w:t xml:space="preserve"> </w:t>
      </w:r>
      <w:r w:rsidRPr="00443950">
        <w:rPr>
          <w:bCs/>
          <w:color w:val="000000" w:themeColor="text1"/>
          <w:sz w:val="22"/>
          <w:szCs w:val="22"/>
        </w:rPr>
        <w:t>am–5:00</w:t>
      </w:r>
      <w:r>
        <w:rPr>
          <w:bCs/>
          <w:color w:val="000000" w:themeColor="text1"/>
          <w:sz w:val="22"/>
          <w:szCs w:val="22"/>
        </w:rPr>
        <w:t xml:space="preserve"> </w:t>
      </w:r>
      <w:r w:rsidRPr="00443950">
        <w:rPr>
          <w:bCs/>
          <w:color w:val="000000" w:themeColor="text1"/>
          <w:sz w:val="22"/>
          <w:szCs w:val="22"/>
        </w:rPr>
        <w:t>pm, Monday-Friday</w:t>
      </w:r>
      <w:r>
        <w:rPr>
          <w:bCs/>
          <w:color w:val="000000" w:themeColor="text1"/>
          <w:sz w:val="22"/>
          <w:szCs w:val="22"/>
        </w:rPr>
        <w:t>;</w:t>
      </w:r>
      <w:r w:rsidRPr="00443950">
        <w:rPr>
          <w:bCs/>
          <w:color w:val="000000" w:themeColor="text1"/>
          <w:sz w:val="22"/>
          <w:szCs w:val="22"/>
        </w:rPr>
        <w:t xml:space="preserve"> weekends and MSM-recognized holidays excluded</w:t>
      </w:r>
    </w:p>
    <w:p w14:paraId="0E5FA485" w14:textId="77777777" w:rsidR="00284B59" w:rsidRPr="005608E4" w:rsidRDefault="00284B59" w:rsidP="00232FD1">
      <w:pPr>
        <w:widowControl w:val="0"/>
        <w:numPr>
          <w:ilvl w:val="1"/>
          <w:numId w:val="76"/>
        </w:numPr>
        <w:tabs>
          <w:tab w:val="left" w:pos="540"/>
        </w:tabs>
        <w:spacing w:before="120" w:after="120"/>
        <w:ind w:left="540" w:hanging="540"/>
        <w:jc w:val="both"/>
        <w:rPr>
          <w:b/>
          <w:color w:val="000000" w:themeColor="text1"/>
          <w:sz w:val="22"/>
          <w:szCs w:val="22"/>
        </w:rPr>
      </w:pPr>
      <w:r w:rsidRPr="005608E4">
        <w:rPr>
          <w:b/>
          <w:color w:val="000000" w:themeColor="text1"/>
          <w:sz w:val="22"/>
          <w:szCs w:val="22"/>
        </w:rPr>
        <w:t>Corrective Action</w:t>
      </w:r>
    </w:p>
    <w:p w14:paraId="06372829"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Written formal action taken to address a resident’s academic, professional, and/or behavioral deficiencies and any misconduct</w:t>
      </w:r>
    </w:p>
    <w:p w14:paraId="0D0C55F5"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43950">
        <w:rPr>
          <w:color w:val="000000" w:themeColor="text1"/>
          <w:sz w:val="22"/>
          <w:szCs w:val="22"/>
        </w:rPr>
        <w:t xml:space="preserve">Typically, “corrective action” includes/may include probation which can result in disciplinary action such as suspension, non-promotion, non-renewal of residency appointment agreement, dismissal, or termination pursuant to the due process guidelines outlined in this policy or in other appropriate </w:t>
      </w:r>
      <w:r w:rsidRPr="0048327A">
        <w:rPr>
          <w:sz w:val="22"/>
          <w:szCs w:val="22"/>
        </w:rPr>
        <w:t>MSM policies.</w:t>
      </w:r>
    </w:p>
    <w:p w14:paraId="2D4A6029"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Corrective action does not include a written or verbal notice of academic deficiency. </w:t>
      </w:r>
    </w:p>
    <w:p w14:paraId="1957DBAA"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u w:val="single"/>
        </w:rPr>
      </w:pPr>
      <w:r w:rsidRPr="005608E4">
        <w:rPr>
          <w:b/>
          <w:sz w:val="22"/>
          <w:szCs w:val="22"/>
        </w:rPr>
        <w:t>Disciplinary Action</w:t>
      </w:r>
      <w:r w:rsidRPr="0048327A">
        <w:rPr>
          <w:sz w:val="22"/>
          <w:szCs w:val="22"/>
        </w:rPr>
        <w:t>—suspension, non-promotion, non-renewal of residency appointment agreement</w:t>
      </w:r>
    </w:p>
    <w:p w14:paraId="5A92C945"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u w:val="single"/>
        </w:rPr>
      </w:pPr>
      <w:r w:rsidRPr="005608E4">
        <w:rPr>
          <w:b/>
          <w:sz w:val="22"/>
          <w:szCs w:val="22"/>
        </w:rPr>
        <w:t>Dismissal</w:t>
      </w:r>
      <w:r w:rsidRPr="0048327A">
        <w:rPr>
          <w:sz w:val="22"/>
          <w:szCs w:val="22"/>
        </w:rPr>
        <w:t xml:space="preserve">—the immediate and permanent removal of the resident from the educational program for failing to maintain academic and/or other professional standards required to progress in or complete the program. This includes conduct described in section 4.2 </w:t>
      </w:r>
      <w:r>
        <w:rPr>
          <w:sz w:val="22"/>
          <w:szCs w:val="22"/>
        </w:rPr>
        <w:t>of this policy</w:t>
      </w:r>
      <w:r w:rsidRPr="0048327A">
        <w:rPr>
          <w:sz w:val="22"/>
          <w:szCs w:val="22"/>
        </w:rPr>
        <w:t>.</w:t>
      </w:r>
    </w:p>
    <w:p w14:paraId="4C4044F7"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Due Process</w:t>
      </w:r>
    </w:p>
    <w:p w14:paraId="58A29CF5" w14:textId="77777777" w:rsidR="00284B59" w:rsidRPr="0048327A" w:rsidRDefault="00284B59" w:rsidP="00232FD1">
      <w:pPr>
        <w:widowControl w:val="0"/>
        <w:numPr>
          <w:ilvl w:val="2"/>
          <w:numId w:val="76"/>
        </w:numPr>
        <w:tabs>
          <w:tab w:val="left" w:pos="540"/>
        </w:tabs>
        <w:spacing w:before="120" w:after="120"/>
        <w:ind w:left="990"/>
        <w:jc w:val="both"/>
        <w:rPr>
          <w:sz w:val="22"/>
          <w:szCs w:val="22"/>
          <w:u w:val="single"/>
        </w:rPr>
      </w:pPr>
      <w:r w:rsidRPr="0048327A">
        <w:rPr>
          <w:sz w:val="22"/>
          <w:szCs w:val="22"/>
        </w:rPr>
        <w:t xml:space="preserve">For matters involving academic deficiency(ies) in resident performance, due process involves: </w:t>
      </w:r>
    </w:p>
    <w:p w14:paraId="716C4C0D"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Providing notice to the resident of the deficient performance issue(s);</w:t>
      </w:r>
    </w:p>
    <w:p w14:paraId="62AE81E3"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 xml:space="preserve">Offering the resident a reasonable opportunity to cure the academic deficiency; and </w:t>
      </w:r>
    </w:p>
    <w:p w14:paraId="5BB9C259"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Engaging in a reasonable decision-making process to determine the appropriate course of action to take regarding whether to impose corrective action.</w:t>
      </w:r>
    </w:p>
    <w:p w14:paraId="0061A4DB"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u w:val="single"/>
        </w:rPr>
      </w:pPr>
      <w:r w:rsidRPr="005608E4">
        <w:rPr>
          <w:b/>
          <w:sz w:val="22"/>
          <w:szCs w:val="22"/>
        </w:rPr>
        <w:t>GME</w:t>
      </w:r>
      <w:r w:rsidRPr="0048327A">
        <w:rPr>
          <w:sz w:val="22"/>
          <w:szCs w:val="22"/>
        </w:rPr>
        <w:t>—Graduate Medical Education</w:t>
      </w:r>
    </w:p>
    <w:p w14:paraId="3CFE14D7"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u w:val="single"/>
        </w:rPr>
      </w:pPr>
      <w:r w:rsidRPr="005608E4">
        <w:rPr>
          <w:b/>
          <w:sz w:val="22"/>
          <w:szCs w:val="22"/>
        </w:rPr>
        <w:t>GME Office</w:t>
      </w:r>
      <w:r w:rsidRPr="0048327A">
        <w:rPr>
          <w:sz w:val="22"/>
          <w:szCs w:val="22"/>
        </w:rPr>
        <w:t>—Graduate Medical Education Office of Morehouse School of Medicine</w:t>
      </w:r>
    </w:p>
    <w:p w14:paraId="7A72472F"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u w:val="single"/>
        </w:rPr>
      </w:pPr>
      <w:r w:rsidRPr="005608E4">
        <w:rPr>
          <w:b/>
          <w:sz w:val="22"/>
          <w:szCs w:val="22"/>
        </w:rPr>
        <w:t>Mail</w:t>
      </w:r>
      <w:r w:rsidRPr="0048327A">
        <w:rPr>
          <w:sz w:val="22"/>
          <w:szCs w:val="22"/>
        </w:rPr>
        <w:t>—to place a notice or other document in the United States mail</w:t>
      </w:r>
      <w:r>
        <w:rPr>
          <w:sz w:val="22"/>
          <w:szCs w:val="22"/>
        </w:rPr>
        <w:t xml:space="preserve"> or other courier or delivery service</w:t>
      </w:r>
    </w:p>
    <w:p w14:paraId="0D21BE74" w14:textId="77777777" w:rsidR="00284B59" w:rsidRPr="0048327A" w:rsidRDefault="00284B59" w:rsidP="00232FD1">
      <w:pPr>
        <w:widowControl w:val="0"/>
        <w:numPr>
          <w:ilvl w:val="2"/>
          <w:numId w:val="76"/>
        </w:numPr>
        <w:tabs>
          <w:tab w:val="left" w:pos="540"/>
        </w:tabs>
        <w:spacing w:before="120" w:after="120"/>
        <w:ind w:left="990"/>
        <w:jc w:val="both"/>
        <w:rPr>
          <w:sz w:val="22"/>
          <w:szCs w:val="22"/>
          <w:u w:val="single"/>
        </w:rPr>
      </w:pPr>
      <w:r w:rsidRPr="0048327A">
        <w:rPr>
          <w:sz w:val="22"/>
          <w:szCs w:val="22"/>
        </w:rPr>
        <w:t>Notices mailed via first class mail, postage prepaid, unless returned to sender by the United States Postal Service</w:t>
      </w:r>
      <w:r>
        <w:rPr>
          <w:sz w:val="22"/>
          <w:szCs w:val="22"/>
        </w:rPr>
        <w:t xml:space="preserve"> or other courier or delivery service</w:t>
      </w:r>
      <w:r w:rsidRPr="0048327A">
        <w:rPr>
          <w:sz w:val="22"/>
          <w:szCs w:val="22"/>
        </w:rPr>
        <w:t>, are presumed to have been received three (3) days after mailing.</w:t>
      </w:r>
    </w:p>
    <w:p w14:paraId="62941CAA"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u w:val="single"/>
        </w:rPr>
      </w:pPr>
      <w:r w:rsidRPr="0048327A">
        <w:rPr>
          <w:sz w:val="22"/>
          <w:szCs w:val="22"/>
        </w:rPr>
        <w:t xml:space="preserve">Unless otherwise indicated, it is not necessary in order to comply with the notice requirements in </w:t>
      </w:r>
      <w:r w:rsidRPr="00443950">
        <w:rPr>
          <w:color w:val="000000" w:themeColor="text1"/>
          <w:sz w:val="22"/>
          <w:szCs w:val="22"/>
        </w:rPr>
        <w:t>this policy to hand-deliver the notice or use certified or registered mail. However, such methods of delivery, when documented, will verify actual notice. It is the resident’s responsibility to ensure that his or her program and the GME office possess the resident’s most current mailing address.</w:t>
      </w:r>
    </w:p>
    <w:p w14:paraId="671C8C42" w14:textId="77777777" w:rsidR="00284B59" w:rsidRDefault="00284B59" w:rsidP="00284B59">
      <w:pPr>
        <w:rPr>
          <w:color w:val="000000" w:themeColor="text1"/>
          <w:sz w:val="22"/>
          <w:szCs w:val="22"/>
        </w:rPr>
      </w:pPr>
      <w:r>
        <w:rPr>
          <w:color w:val="000000" w:themeColor="text1"/>
          <w:sz w:val="22"/>
          <w:szCs w:val="22"/>
        </w:rPr>
        <w:br w:type="page"/>
      </w:r>
    </w:p>
    <w:p w14:paraId="4D3DAC66"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u w:val="single"/>
        </w:rPr>
      </w:pPr>
      <w:r w:rsidRPr="00443950">
        <w:rPr>
          <w:color w:val="000000" w:themeColor="text1"/>
          <w:sz w:val="22"/>
          <w:szCs w:val="22"/>
        </w:rPr>
        <w:t>E</w:t>
      </w:r>
      <w:r>
        <w:rPr>
          <w:color w:val="000000" w:themeColor="text1"/>
          <w:sz w:val="22"/>
          <w:szCs w:val="22"/>
        </w:rPr>
        <w:t>-</w:t>
      </w:r>
      <w:r w:rsidRPr="00443950">
        <w:rPr>
          <w:color w:val="000000" w:themeColor="text1"/>
          <w:sz w:val="22"/>
          <w:szCs w:val="22"/>
        </w:rPr>
        <w:t>mail Notification</w:t>
      </w:r>
      <w:r>
        <w:rPr>
          <w:color w:val="000000" w:themeColor="text1"/>
          <w:sz w:val="22"/>
          <w:szCs w:val="22"/>
        </w:rPr>
        <w:t>—</w:t>
      </w:r>
      <w:r w:rsidRPr="00443950">
        <w:rPr>
          <w:color w:val="000000" w:themeColor="text1"/>
          <w:sz w:val="22"/>
          <w:szCs w:val="22"/>
        </w:rPr>
        <w:t>Morehouse School of Medicine e</w:t>
      </w:r>
      <w:r>
        <w:rPr>
          <w:color w:val="000000" w:themeColor="text1"/>
          <w:sz w:val="22"/>
          <w:szCs w:val="22"/>
        </w:rPr>
        <w:t>-</w:t>
      </w:r>
      <w:r w:rsidRPr="00443950">
        <w:rPr>
          <w:color w:val="000000" w:themeColor="text1"/>
          <w:sz w:val="22"/>
          <w:szCs w:val="22"/>
        </w:rPr>
        <w:t>mail addresses (@msm.edu) are the official e</w:t>
      </w:r>
      <w:r>
        <w:rPr>
          <w:color w:val="000000" w:themeColor="text1"/>
          <w:sz w:val="22"/>
          <w:szCs w:val="22"/>
        </w:rPr>
        <w:t>-</w:t>
      </w:r>
      <w:r w:rsidRPr="00443950">
        <w:rPr>
          <w:color w:val="000000" w:themeColor="text1"/>
          <w:sz w:val="22"/>
          <w:szCs w:val="22"/>
        </w:rPr>
        <w:t>mail communication for all employees including residents. E</w:t>
      </w:r>
      <w:r>
        <w:rPr>
          <w:color w:val="000000" w:themeColor="text1"/>
          <w:sz w:val="22"/>
          <w:szCs w:val="22"/>
        </w:rPr>
        <w:t>-</w:t>
      </w:r>
      <w:r w:rsidRPr="00443950">
        <w:rPr>
          <w:color w:val="000000" w:themeColor="text1"/>
          <w:sz w:val="22"/>
          <w:szCs w:val="22"/>
        </w:rPr>
        <w:t>mailing information to the resident’s official MSM e</w:t>
      </w:r>
      <w:r>
        <w:rPr>
          <w:color w:val="000000" w:themeColor="text1"/>
          <w:sz w:val="22"/>
          <w:szCs w:val="22"/>
        </w:rPr>
        <w:t>-</w:t>
      </w:r>
      <w:r w:rsidRPr="00443950">
        <w:rPr>
          <w:color w:val="000000" w:themeColor="text1"/>
          <w:sz w:val="22"/>
          <w:szCs w:val="22"/>
        </w:rPr>
        <w:t xml:space="preserve">mail address is sufficient to meet MSM’s notification and mail obligations except where otherwise indicated. Residents are responsible for ensuring </w:t>
      </w:r>
      <w:r>
        <w:rPr>
          <w:color w:val="000000" w:themeColor="text1"/>
          <w:sz w:val="22"/>
          <w:szCs w:val="22"/>
        </w:rPr>
        <w:t xml:space="preserve">that </w:t>
      </w:r>
      <w:r w:rsidRPr="00443950">
        <w:rPr>
          <w:color w:val="000000" w:themeColor="text1"/>
          <w:sz w:val="22"/>
          <w:szCs w:val="22"/>
        </w:rPr>
        <w:t>they check and are receiving e</w:t>
      </w:r>
      <w:r>
        <w:rPr>
          <w:color w:val="000000" w:themeColor="text1"/>
          <w:sz w:val="22"/>
          <w:szCs w:val="22"/>
        </w:rPr>
        <w:t>-</w:t>
      </w:r>
      <w:r w:rsidRPr="00443950">
        <w:rPr>
          <w:color w:val="000000" w:themeColor="text1"/>
          <w:sz w:val="22"/>
          <w:szCs w:val="22"/>
        </w:rPr>
        <w:t>mail communication.</w:t>
      </w:r>
    </w:p>
    <w:p w14:paraId="520B9886" w14:textId="77777777" w:rsidR="00284B59" w:rsidRPr="005608E4" w:rsidRDefault="00284B59" w:rsidP="00232FD1">
      <w:pPr>
        <w:widowControl w:val="0"/>
        <w:numPr>
          <w:ilvl w:val="1"/>
          <w:numId w:val="76"/>
        </w:numPr>
        <w:tabs>
          <w:tab w:val="left" w:pos="540"/>
        </w:tabs>
        <w:spacing w:before="120" w:after="120"/>
        <w:ind w:left="540" w:hanging="540"/>
        <w:jc w:val="both"/>
        <w:rPr>
          <w:b/>
          <w:color w:val="000000" w:themeColor="text1"/>
          <w:sz w:val="22"/>
          <w:szCs w:val="22"/>
        </w:rPr>
      </w:pPr>
      <w:r w:rsidRPr="005608E4">
        <w:rPr>
          <w:b/>
          <w:color w:val="000000" w:themeColor="text1"/>
          <w:sz w:val="22"/>
          <w:szCs w:val="22"/>
        </w:rPr>
        <w:t>Meeting</w:t>
      </w:r>
    </w:p>
    <w:p w14:paraId="21E733DC"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u w:val="single"/>
        </w:rPr>
      </w:pPr>
      <w:r w:rsidRPr="00443950">
        <w:rPr>
          <w:color w:val="000000" w:themeColor="text1"/>
          <w:sz w:val="22"/>
          <w:szCs w:val="22"/>
        </w:rPr>
        <w:t>The appeals process outlined in this policy provides a resident an opportunity to present evidence and arguments related to why he or she believes the decision by the program director, department chairperson, or Clinical Competency Committee to take action for non-renewal or dismissal is unwarranted.</w:t>
      </w:r>
    </w:p>
    <w:p w14:paraId="3DBD36F8"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u w:val="single"/>
        </w:rPr>
      </w:pPr>
      <w:r w:rsidRPr="00443950">
        <w:rPr>
          <w:color w:val="000000" w:themeColor="text1"/>
          <w:sz w:val="22"/>
          <w:szCs w:val="22"/>
        </w:rPr>
        <w:t>It is also the opportunity for the program director, department chairperson, or Clinical Competency Committee to provide information supporting its decision(s) regarding the resident.</w:t>
      </w:r>
    </w:p>
    <w:p w14:paraId="1EF29CD7" w14:textId="77777777" w:rsidR="00284B59" w:rsidRPr="005608E4" w:rsidRDefault="00284B59" w:rsidP="00232FD1">
      <w:pPr>
        <w:widowControl w:val="0"/>
        <w:numPr>
          <w:ilvl w:val="1"/>
          <w:numId w:val="76"/>
        </w:numPr>
        <w:tabs>
          <w:tab w:val="left" w:pos="540"/>
        </w:tabs>
        <w:spacing w:before="120" w:after="120"/>
        <w:ind w:left="540" w:hanging="540"/>
        <w:jc w:val="both"/>
        <w:rPr>
          <w:b/>
          <w:color w:val="000000" w:themeColor="text1"/>
          <w:sz w:val="22"/>
          <w:szCs w:val="22"/>
        </w:rPr>
      </w:pPr>
      <w:r w:rsidRPr="005608E4">
        <w:rPr>
          <w:b/>
          <w:color w:val="000000" w:themeColor="text1"/>
          <w:sz w:val="22"/>
          <w:szCs w:val="22"/>
        </w:rPr>
        <w:t>Misconduct</w:t>
      </w:r>
    </w:p>
    <w:p w14:paraId="5C77A84A"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Misconduct involves violations of standards, policies, laws, and regulations that affect professional and ethical standards of a physician in training.</w:t>
      </w:r>
    </w:p>
    <w:p w14:paraId="758003F5"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These violations constitute a breach of the MSM Resident Training Agreement.</w:t>
      </w:r>
    </w:p>
    <w:p w14:paraId="4B24CF7B" w14:textId="77777777" w:rsidR="00284B59"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Non-Renewal of Appointment</w:t>
      </w:r>
      <w:r w:rsidRPr="0048327A">
        <w:rPr>
          <w:sz w:val="22"/>
          <w:szCs w:val="22"/>
        </w:rPr>
        <w:t xml:space="preserve">—if the residency program determines that a resident’s performance is not meeting the academic or professional standards of MSM, the program, the ACGME program requirements, the GME requirements, or the specialty board requirements, the resident will not be reappointed for the next academic year. </w:t>
      </w:r>
    </w:p>
    <w:p w14:paraId="5E3876BA" w14:textId="77777777" w:rsidR="00284B59"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Reapp</w:t>
      </w:r>
      <w:r>
        <w:rPr>
          <w:sz w:val="22"/>
          <w:szCs w:val="22"/>
        </w:rPr>
        <w:t>ointment in a residency program</w:t>
      </w:r>
      <w:r w:rsidRPr="0048327A">
        <w:rPr>
          <w:sz w:val="22"/>
          <w:szCs w:val="22"/>
        </w:rPr>
        <w:t xml:space="preserve"> is not automatic</w:t>
      </w:r>
      <w:r>
        <w:rPr>
          <w:sz w:val="22"/>
          <w:szCs w:val="22"/>
        </w:rPr>
        <w:t>.</w:t>
      </w:r>
    </w:p>
    <w:p w14:paraId="372F9DA1"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Pr>
          <w:sz w:val="22"/>
          <w:szCs w:val="22"/>
        </w:rPr>
        <w:t>T</w:t>
      </w:r>
      <w:r w:rsidRPr="0048327A">
        <w:rPr>
          <w:sz w:val="22"/>
          <w:szCs w:val="22"/>
        </w:rPr>
        <w:t xml:space="preserve">he program may decide to not reappoint a resident, </w:t>
      </w:r>
      <w:r>
        <w:rPr>
          <w:sz w:val="22"/>
          <w:szCs w:val="22"/>
        </w:rPr>
        <w:t>at</w:t>
      </w:r>
      <w:r w:rsidRPr="0048327A">
        <w:rPr>
          <w:sz w:val="22"/>
          <w:szCs w:val="22"/>
        </w:rPr>
        <w:t xml:space="preserve"> its sole discretion.</w:t>
      </w:r>
    </w:p>
    <w:p w14:paraId="38BEFE15"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Non-Promotion</w:t>
      </w:r>
    </w:p>
    <w:p w14:paraId="1226483E"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Resident annual appointments are for a maximum of 12 months, year</w:t>
      </w:r>
      <w:r>
        <w:rPr>
          <w:sz w:val="22"/>
          <w:szCs w:val="22"/>
        </w:rPr>
        <w:t xml:space="preserve"> </w:t>
      </w:r>
      <w:r w:rsidRPr="0048327A">
        <w:rPr>
          <w:sz w:val="22"/>
          <w:szCs w:val="22"/>
        </w:rPr>
        <w:t>to</w:t>
      </w:r>
      <w:r>
        <w:rPr>
          <w:sz w:val="22"/>
          <w:szCs w:val="22"/>
        </w:rPr>
        <w:t xml:space="preserve"> </w:t>
      </w:r>
      <w:r w:rsidRPr="0048327A">
        <w:rPr>
          <w:sz w:val="22"/>
          <w:szCs w:val="22"/>
        </w:rPr>
        <w:t>year.</w:t>
      </w:r>
    </w:p>
    <w:p w14:paraId="61AE397B"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A delay in being promoted to the next level is an academic action used in limited situations. These limited situations include, but are not limited to, instances where a resident has an overall unsatisfactory performance during the academic year or fails to meet any promotion criteria as outlined by the program.</w:t>
      </w:r>
    </w:p>
    <w:p w14:paraId="73DFFE0B"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Notice of Deficiency</w:t>
      </w:r>
      <w:r w:rsidRPr="0048327A">
        <w:rPr>
          <w:sz w:val="22"/>
          <w:szCs w:val="22"/>
        </w:rPr>
        <w:t>—the residency program director may issue a written warning to the resident to give notice that academic deficiencies exist that are not yet severe enough to require a formal corrective action plan or disciplinary action,</w:t>
      </w:r>
      <w:r w:rsidRPr="0048327A" w:rsidDel="00A929DD">
        <w:rPr>
          <w:sz w:val="22"/>
          <w:szCs w:val="22"/>
        </w:rPr>
        <w:t xml:space="preserve"> </w:t>
      </w:r>
      <w:r w:rsidRPr="0048327A">
        <w:rPr>
          <w:sz w:val="22"/>
          <w:szCs w:val="22"/>
        </w:rPr>
        <w:t>but that do require the resident to take immediate action to cure the academic deficiency. It is at the program director’s discretion as to whether a written remediation will be required.</w:t>
      </w:r>
    </w:p>
    <w:p w14:paraId="7321EE72"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CCC</w:t>
      </w:r>
      <w:r w:rsidRPr="0048327A">
        <w:rPr>
          <w:sz w:val="22"/>
          <w:szCs w:val="22"/>
        </w:rPr>
        <w:t xml:space="preserve">—Clinical Competency Committee reviews all resident evaluations at least semi-annually; prepares and ensures the reporting of Milestones evaluations of each resident semi-annually to ACGME; and advises the program director regarding resident progress, including promotion, remediation, </w:t>
      </w:r>
      <w:r>
        <w:rPr>
          <w:sz w:val="22"/>
          <w:szCs w:val="22"/>
        </w:rPr>
        <w:t>or</w:t>
      </w:r>
      <w:r w:rsidRPr="0048327A">
        <w:rPr>
          <w:sz w:val="22"/>
          <w:szCs w:val="22"/>
        </w:rPr>
        <w:t xml:space="preserve"> dismissal. </w:t>
      </w:r>
    </w:p>
    <w:p w14:paraId="77C56E64"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Probation</w:t>
      </w:r>
      <w:r w:rsidRPr="0048327A">
        <w:rPr>
          <w:sz w:val="22"/>
          <w:szCs w:val="22"/>
        </w:rPr>
        <w:t>—a residency program may use corrective action when a resident’s violations include but are not limited to:</w:t>
      </w:r>
    </w:p>
    <w:p w14:paraId="6C28F094"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Providing inappropriate patient care;</w:t>
      </w:r>
    </w:p>
    <w:p w14:paraId="79A26083"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Lacking professionalism in the education and work environment;</w:t>
      </w:r>
    </w:p>
    <w:p w14:paraId="655D8071"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Failure to cure notice of academic deficiency or other corrective action;</w:t>
      </w:r>
    </w:p>
    <w:p w14:paraId="4F155CD2"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Negatively impacting healthcare team functioning; or</w:t>
      </w:r>
    </w:p>
    <w:p w14:paraId="0196C21A"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Causing residency program dysfunction.</w:t>
      </w:r>
    </w:p>
    <w:p w14:paraId="0FA122CF"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Remediation</w:t>
      </w:r>
    </w:p>
    <w:p w14:paraId="33C11DFE"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Remediation cannot be used as a stand-alone action and must be used as a tool to correct a Notice of Academic Deficiency or probation and assists in strengthening resident performance when the normal course of faculty feedback and advisement is not resulting in a resident’s improved performance. </w:t>
      </w:r>
    </w:p>
    <w:p w14:paraId="12A8607F"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Remediation allows the resident to correct an academic deficiency(ies) that would adversely affect the resident’s progress in the program.</w:t>
      </w:r>
    </w:p>
    <w:p w14:paraId="608AA158"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Suspension</w:t>
      </w:r>
    </w:p>
    <w:p w14:paraId="415C8DD0"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Suspension is the act of temporarily removing a resident from all program activities for a period of time because the resident’s performance or conduct does not appear to </w:t>
      </w:r>
      <w:r>
        <w:rPr>
          <w:sz w:val="22"/>
          <w:szCs w:val="22"/>
        </w:rPr>
        <w:t>provide delivery of quality patient care, or is not</w:t>
      </w:r>
      <w:r w:rsidRPr="0048327A">
        <w:rPr>
          <w:sz w:val="22"/>
          <w:szCs w:val="22"/>
        </w:rPr>
        <w:t xml:space="preserve"> </w:t>
      </w:r>
      <w:r>
        <w:rPr>
          <w:sz w:val="22"/>
          <w:szCs w:val="22"/>
        </w:rPr>
        <w:t>consistent with</w:t>
      </w:r>
      <w:r w:rsidRPr="0048327A">
        <w:rPr>
          <w:sz w:val="22"/>
          <w:szCs w:val="22"/>
        </w:rPr>
        <w:t xml:space="preserve"> the best interest of the patients</w:t>
      </w:r>
      <w:r>
        <w:rPr>
          <w:sz w:val="22"/>
          <w:szCs w:val="22"/>
        </w:rPr>
        <w:t xml:space="preserve"> </w:t>
      </w:r>
      <w:r w:rsidRPr="0048327A">
        <w:rPr>
          <w:sz w:val="22"/>
          <w:szCs w:val="22"/>
        </w:rPr>
        <w:t>or other medical staff.</w:t>
      </w:r>
    </w:p>
    <w:p w14:paraId="16B948D2"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While a faculty member, program director, chairperson, clinical coordinator, or administrative director, or other professional staff of an affiliate may remove a resident from clinical responsibility or program activities, only the program director makes the determination to suspend the resident and the length (e.g.: days) of the resident’s suspension.</w:t>
      </w:r>
    </w:p>
    <w:p w14:paraId="5D2B551D"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Depending on circumstances, a resident may not be paid while on suspension. The program director determines whether a resident will be paid or not paid.</w:t>
      </w:r>
    </w:p>
    <w:p w14:paraId="626D158C"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Reportable Adverse Actions</w:t>
      </w:r>
      <w:r w:rsidRPr="0048327A">
        <w:rPr>
          <w:sz w:val="22"/>
          <w:szCs w:val="22"/>
        </w:rPr>
        <w:t xml:space="preserve">—probation, suspension, non-renewal, and dismissal may be reportable actions </w:t>
      </w:r>
      <w:r>
        <w:rPr>
          <w:sz w:val="22"/>
          <w:szCs w:val="22"/>
        </w:rPr>
        <w:t xml:space="preserve">by the program/MSM </w:t>
      </w:r>
      <w:r w:rsidRPr="0048327A">
        <w:rPr>
          <w:sz w:val="22"/>
          <w:szCs w:val="22"/>
        </w:rPr>
        <w:t>for state licensing, training verifications, and hospital/insurance credentialing depending upon the state and entity.</w:t>
      </w:r>
    </w:p>
    <w:p w14:paraId="0DE077CD" w14:textId="77777777" w:rsidR="00284B59" w:rsidRPr="0048327A" w:rsidRDefault="00284B59" w:rsidP="00232FD1">
      <w:pPr>
        <w:widowControl w:val="0"/>
        <w:numPr>
          <w:ilvl w:val="0"/>
          <w:numId w:val="76"/>
        </w:numPr>
        <w:contextualSpacing/>
        <w:rPr>
          <w:b/>
          <w:sz w:val="22"/>
          <w:szCs w:val="22"/>
          <w:u w:val="single"/>
        </w:rPr>
      </w:pPr>
      <w:r w:rsidRPr="0048327A">
        <w:rPr>
          <w:b/>
          <w:sz w:val="22"/>
          <w:szCs w:val="22"/>
          <w:u w:val="single"/>
        </w:rPr>
        <w:t>POLICY</w:t>
      </w:r>
      <w:r w:rsidRPr="0048327A">
        <w:rPr>
          <w:sz w:val="22"/>
          <w:szCs w:val="22"/>
        </w:rPr>
        <w:t>:</w:t>
      </w:r>
    </w:p>
    <w:p w14:paraId="7760A213"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48327A">
        <w:rPr>
          <w:sz w:val="22"/>
          <w:szCs w:val="22"/>
        </w:rPr>
        <w:t>When a resident fails to achieve the standards set forth by the program, decisions must be made with regard to notice of academic deficiency, probation, suspension, non-promotion, non-renewal of residency appointment agreement, and in some cases, dismissal. MSM is not required to impose progressive corrective action, but may determine the appropriate course of action to take regarding its residents depending on the unique circumstances of a given issue.</w:t>
      </w:r>
    </w:p>
    <w:p w14:paraId="5136B25B"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48327A">
        <w:rPr>
          <w:rStyle w:val="QuickA"/>
          <w:bCs/>
          <w:sz w:val="22"/>
          <w:szCs w:val="22"/>
        </w:rPr>
        <w:t xml:space="preserve">Residents engaging in conduct violating the </w:t>
      </w:r>
      <w:r w:rsidRPr="0048327A">
        <w:rPr>
          <w:sz w:val="22"/>
          <w:szCs w:val="22"/>
        </w:rPr>
        <w:t xml:space="preserve">policies, rules, bylaws, or regulations of MSM or its educational affiliates, or local, state, and federal laws regarding the practice of medicine and the standards for a physician in training may, depending on the nature of the offense, be dismissed. </w:t>
      </w:r>
    </w:p>
    <w:p w14:paraId="3A6525D9"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Such misconduct will be considered a breach of the Resident Appointment Agreement or Reappointment Agreement. </w:t>
      </w:r>
    </w:p>
    <w:p w14:paraId="5569D909"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In such instances, the Graduate Medical Education Office and Human Resources Department may be involved in the process of evaluating the violation.</w:t>
      </w:r>
    </w:p>
    <w:p w14:paraId="58B81AFD" w14:textId="77777777" w:rsidR="00284B59" w:rsidRPr="0048327A" w:rsidRDefault="00284B59" w:rsidP="00232FD1">
      <w:pPr>
        <w:widowControl w:val="0"/>
        <w:numPr>
          <w:ilvl w:val="1"/>
          <w:numId w:val="76"/>
        </w:numPr>
        <w:tabs>
          <w:tab w:val="left" w:pos="540"/>
        </w:tabs>
        <w:spacing w:before="120" w:after="120"/>
        <w:ind w:left="540" w:hanging="540"/>
        <w:jc w:val="both"/>
        <w:rPr>
          <w:rStyle w:val="QuickA"/>
          <w:b/>
          <w:bCs/>
          <w:sz w:val="22"/>
          <w:szCs w:val="22"/>
        </w:rPr>
      </w:pPr>
      <w:r w:rsidRPr="0048327A">
        <w:rPr>
          <w:rStyle w:val="QuickA"/>
          <w:bCs/>
          <w:sz w:val="22"/>
          <w:szCs w:val="22"/>
        </w:rPr>
        <w:t>A resident who exhibits unethical or other serious behaviors that do not conform to achieving the skills required for the practice of medicine may be summarily dismissed.</w:t>
      </w:r>
    </w:p>
    <w:p w14:paraId="29F04B41" w14:textId="77777777" w:rsidR="00284B59" w:rsidRPr="0048327A" w:rsidRDefault="00284B59" w:rsidP="00284B59">
      <w:pPr>
        <w:rPr>
          <w:b/>
          <w:sz w:val="22"/>
          <w:szCs w:val="22"/>
          <w:u w:val="single"/>
        </w:rPr>
      </w:pPr>
      <w:r w:rsidRPr="0048327A">
        <w:rPr>
          <w:b/>
          <w:sz w:val="22"/>
          <w:szCs w:val="22"/>
          <w:u w:val="single"/>
        </w:rPr>
        <w:br w:type="page"/>
      </w:r>
    </w:p>
    <w:p w14:paraId="0283D34F" w14:textId="77777777" w:rsidR="00284B59" w:rsidRPr="0048327A" w:rsidRDefault="00284B59" w:rsidP="00232FD1">
      <w:pPr>
        <w:widowControl w:val="0"/>
        <w:numPr>
          <w:ilvl w:val="0"/>
          <w:numId w:val="76"/>
        </w:numPr>
        <w:contextualSpacing/>
        <w:jc w:val="both"/>
        <w:rPr>
          <w:b/>
          <w:sz w:val="22"/>
          <w:szCs w:val="22"/>
          <w:u w:val="single"/>
        </w:rPr>
      </w:pPr>
      <w:r w:rsidRPr="0048327A">
        <w:rPr>
          <w:b/>
          <w:sz w:val="22"/>
          <w:szCs w:val="22"/>
          <w:u w:val="single"/>
        </w:rPr>
        <w:t>PROCEDURES</w:t>
      </w:r>
      <w:r w:rsidRPr="0048327A">
        <w:rPr>
          <w:sz w:val="22"/>
          <w:szCs w:val="22"/>
        </w:rPr>
        <w:t>:</w:t>
      </w:r>
    </w:p>
    <w:p w14:paraId="164E373F" w14:textId="77777777" w:rsidR="00284B59" w:rsidRPr="0048327A" w:rsidRDefault="00284B59" w:rsidP="00232FD1">
      <w:pPr>
        <w:widowControl w:val="0"/>
        <w:numPr>
          <w:ilvl w:val="1"/>
          <w:numId w:val="76"/>
        </w:numPr>
        <w:tabs>
          <w:tab w:val="left" w:pos="540"/>
        </w:tabs>
        <w:spacing w:before="120" w:after="120"/>
        <w:ind w:left="540" w:hanging="540"/>
        <w:jc w:val="both"/>
        <w:rPr>
          <w:bCs/>
          <w:sz w:val="22"/>
          <w:szCs w:val="22"/>
        </w:rPr>
      </w:pPr>
      <w:r w:rsidRPr="0048327A">
        <w:rPr>
          <w:sz w:val="22"/>
          <w:szCs w:val="22"/>
        </w:rPr>
        <w:t>If any clinical supervisor deems a resident’s academic or professional performance to be less than satisfactory, the residency program director will require the resident to take actions to cure the deficiencies.</w:t>
      </w:r>
    </w:p>
    <w:p w14:paraId="51AA328C" w14:textId="77777777" w:rsidR="00284B59" w:rsidRPr="0048327A" w:rsidRDefault="00284B59" w:rsidP="00232FD1">
      <w:pPr>
        <w:widowControl w:val="0"/>
        <w:numPr>
          <w:ilvl w:val="1"/>
          <w:numId w:val="76"/>
        </w:numPr>
        <w:tabs>
          <w:tab w:val="left" w:pos="540"/>
        </w:tabs>
        <w:spacing w:before="120" w:after="120"/>
        <w:ind w:left="540" w:hanging="540"/>
        <w:jc w:val="both"/>
        <w:rPr>
          <w:b/>
          <w:sz w:val="22"/>
          <w:szCs w:val="22"/>
        </w:rPr>
      </w:pPr>
      <w:r w:rsidRPr="0048327A">
        <w:rPr>
          <w:b/>
          <w:sz w:val="22"/>
          <w:szCs w:val="22"/>
        </w:rPr>
        <w:t>Notice of Academic Deficiency</w:t>
      </w:r>
    </w:p>
    <w:p w14:paraId="0961FA5B"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 residency program director may issue a Notice of Academic Deficiency to a resident to give notice that academic deficiencies exist that are not yet severe enough to require corrective action, disciplinary action, or other adverse actions but that do require the resident to take immediate action to cure the academic deficiency.</w:t>
      </w:r>
    </w:p>
    <w:p w14:paraId="0ECE3234"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This notice may be concerning both progress in the program and the quality of performance. </w:t>
      </w:r>
    </w:p>
    <w:p w14:paraId="1768B0C3"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Residents will be provided reasonable opportunity to cure the deficiency(ies) with the expectation that the resident’s academic performance will be improved and consistently </w:t>
      </w:r>
      <w:r>
        <w:rPr>
          <w:sz w:val="22"/>
          <w:szCs w:val="22"/>
        </w:rPr>
        <w:t>maintained</w:t>
      </w:r>
      <w:r w:rsidRPr="0048327A">
        <w:rPr>
          <w:sz w:val="22"/>
          <w:szCs w:val="22"/>
        </w:rPr>
        <w:t>.</w:t>
      </w:r>
    </w:p>
    <w:p w14:paraId="2651E156"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It is the responsibility of the resident, using necessary resources, including advisor, faculty, PDs, chairperson, etc., to cure the deficiency(ies).</w:t>
      </w:r>
    </w:p>
    <w:p w14:paraId="2E3E786F"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 residency program director will notify the GME director in writing of all notices of deficiency(ies) within five (5) calendar days of the program director’s decision.</w:t>
      </w:r>
    </w:p>
    <w:p w14:paraId="2D9F0C26"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Probation</w:t>
      </w:r>
    </w:p>
    <w:p w14:paraId="49A1CEC4"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A residency program may use this corrective action when a resident’s actions are associated with:</w:t>
      </w:r>
    </w:p>
    <w:p w14:paraId="5F86218C"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Providing inappropriate patient care;</w:t>
      </w:r>
    </w:p>
    <w:p w14:paraId="37C1EABA"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Lacking professionalism in the education and work environments;</w:t>
      </w:r>
    </w:p>
    <w:p w14:paraId="2556A682" w14:textId="77777777" w:rsidR="00284B59"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Negatively impacting healthcare team functioning; or</w:t>
      </w:r>
    </w:p>
    <w:p w14:paraId="083E80E7"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Pr>
          <w:sz w:val="22"/>
          <w:szCs w:val="22"/>
        </w:rPr>
        <w:t>Failure to comply with MSM, GME, and/or program standards, policies, and guidelines.</w:t>
      </w:r>
    </w:p>
    <w:p w14:paraId="60E3CFD2"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Causing residency program dysfunction.</w:t>
      </w:r>
    </w:p>
    <w:p w14:paraId="1EA88415"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Probation can be used as an option when a resident fails to cure a notice of academic deficiency or other corrective action.</w:t>
      </w:r>
    </w:p>
    <w:p w14:paraId="41DFD679"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 program director must notify and consult with the GME DIO and/or director before issuing a probation letter to a resident.</w:t>
      </w:r>
    </w:p>
    <w:p w14:paraId="4333A651"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A probation letter must be organized by ACGME core competencies and detail the violations and academic deficiencies.</w:t>
      </w:r>
    </w:p>
    <w:p w14:paraId="2F803A68"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A probationary period must have a definite beginning and ending date and be designed to specifically require a resident to correct identified deficiencies through remediation.</w:t>
      </w:r>
    </w:p>
    <w:p w14:paraId="654D7E79" w14:textId="77777777" w:rsidR="00284B59" w:rsidRDefault="00284B59" w:rsidP="00284B59">
      <w:pPr>
        <w:rPr>
          <w:sz w:val="22"/>
          <w:szCs w:val="22"/>
        </w:rPr>
      </w:pPr>
      <w:r>
        <w:rPr>
          <w:sz w:val="22"/>
          <w:szCs w:val="22"/>
        </w:rPr>
        <w:br w:type="page"/>
      </w:r>
    </w:p>
    <w:p w14:paraId="68F9C7DD"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The length of the probationary period will depend on the nature of the particular infraction and be determined by the program director. However, the program director should set a timed expectation of when improvement should be attained. The duration will allow the resident reasonable time to correct the violations and deficiencies.</w:t>
      </w:r>
    </w:p>
    <w:p w14:paraId="5175564E"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A probation period cannot exceed six (6) months in duration and residents cannot be placed on probation for the same infraction/violation for longer than 12 consecutive months (i.e.: maximum of two (2) probationary periods).</w:t>
      </w:r>
    </w:p>
    <w:p w14:paraId="1D7CD331"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Probation decisions shall not be subject to the formal appeals process.</w:t>
      </w:r>
    </w:p>
    <w:p w14:paraId="58BEC502"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While on probation, a resident is not in good standing.</w:t>
      </w:r>
    </w:p>
    <w:p w14:paraId="2998BF23"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Remediation must be used as a tool for probation. Developing a viable remediation plan consists of the following actions:</w:t>
      </w:r>
    </w:p>
    <w:p w14:paraId="63E95A49"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The resident must be informed that the remediation is not a punishment, but a positive step and an opportunity to improve performance by resolving the deficiency.</w:t>
      </w:r>
    </w:p>
    <w:p w14:paraId="0A3981AF"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 xml:space="preserve">The resident may be required to make up time in the residency if the remediation cannot be incorporated into normal activities and completed during the current residency year. </w:t>
      </w:r>
    </w:p>
    <w:p w14:paraId="5B30BDE9"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 xml:space="preserve">The resident must prepare a written remediation plan, with the express approval of the program director as to form and implementation. The program director may require the participation of the resident’s advisor in this process. </w:t>
      </w:r>
    </w:p>
    <w:p w14:paraId="77F27B58" w14:textId="77777777" w:rsidR="00284B59" w:rsidRPr="0048327A" w:rsidRDefault="00284B59" w:rsidP="00232FD1">
      <w:pPr>
        <w:widowControl w:val="0"/>
        <w:numPr>
          <w:ilvl w:val="4"/>
          <w:numId w:val="76"/>
        </w:numPr>
        <w:spacing w:before="120" w:after="120"/>
        <w:ind w:left="2520"/>
        <w:jc w:val="both"/>
        <w:rPr>
          <w:sz w:val="22"/>
          <w:szCs w:val="22"/>
        </w:rPr>
      </w:pPr>
      <w:r w:rsidRPr="0048327A">
        <w:rPr>
          <w:sz w:val="22"/>
          <w:szCs w:val="22"/>
        </w:rPr>
        <w:t xml:space="preserve">The plan shall clearly identify deficiencies and expectations for reversing the deficiencies, organized by ACGME core competencies. </w:t>
      </w:r>
    </w:p>
    <w:p w14:paraId="2C72C7CC" w14:textId="77777777" w:rsidR="00284B59" w:rsidRPr="0048327A" w:rsidRDefault="00284B59" w:rsidP="00232FD1">
      <w:pPr>
        <w:widowControl w:val="0"/>
        <w:numPr>
          <w:ilvl w:val="4"/>
          <w:numId w:val="76"/>
        </w:numPr>
        <w:spacing w:before="120" w:after="120"/>
        <w:ind w:left="2520"/>
        <w:jc w:val="both"/>
        <w:rPr>
          <w:sz w:val="22"/>
          <w:szCs w:val="22"/>
        </w:rPr>
      </w:pPr>
      <w:r w:rsidRPr="0048327A">
        <w:rPr>
          <w:sz w:val="22"/>
          <w:szCs w:val="22"/>
        </w:rPr>
        <w:t>It is the responsibility of the resident to take actions to meet all standards, and to take the initiative to make improvements as necessary.</w:t>
      </w:r>
    </w:p>
    <w:p w14:paraId="4A679515"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All residents placed on probation are required to meet with the Director for Graduate Medical Education.</w:t>
      </w:r>
    </w:p>
    <w:p w14:paraId="02CF1469"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If the deficiency(ies) persist during the probationary period and are not cured, the residency program director may initiate further corrective or disciplinary action including but not limited to: continuation of probation with or without non-promotion, non-renewal of residency appointment agreement, or dismissal.</w:t>
      </w:r>
    </w:p>
    <w:p w14:paraId="5D4EA216"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 program director must notify and consult with the GME DIO and/or director before initiating further corrective or disciplinary action.</w:t>
      </w:r>
    </w:p>
    <w:p w14:paraId="2CAD0AB3"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If the reasons for non-promotion, non-renewal of appointment, or dismissal occur within the last four (4) months of the resident’s appointment year, the program will provide the resident reasonable notice of the reasons for the decision as circumstances reasonably allow.</w:t>
      </w:r>
    </w:p>
    <w:p w14:paraId="0580444E"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 xml:space="preserve">The decision of the program director will be communicated to the resident and to the Office of Graduate Medical Education. </w:t>
      </w:r>
    </w:p>
    <w:p w14:paraId="24C91E8F"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The residency program director will notify the resident in writing of non-promotion, non-renewal of appointment, or dismissal decisions.</w:t>
      </w:r>
    </w:p>
    <w:p w14:paraId="52A60C98" w14:textId="77777777" w:rsidR="00284B59" w:rsidRDefault="00284B59" w:rsidP="00284B59">
      <w:pPr>
        <w:rPr>
          <w:b/>
          <w:sz w:val="22"/>
          <w:szCs w:val="22"/>
        </w:rPr>
      </w:pPr>
      <w:r>
        <w:rPr>
          <w:b/>
          <w:sz w:val="22"/>
          <w:szCs w:val="22"/>
        </w:rPr>
        <w:br w:type="page"/>
      </w:r>
    </w:p>
    <w:p w14:paraId="473E0959" w14:textId="77777777" w:rsidR="00284B59" w:rsidRPr="005608E4"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 xml:space="preserve">Suspension </w:t>
      </w:r>
    </w:p>
    <w:p w14:paraId="31F964EA"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Suspension shall be used as an immediate disciplinary action because of a resident’s misconduct. Suspension is typically mandated when it is in the best interest of the patients </w:t>
      </w:r>
      <w:r>
        <w:rPr>
          <w:sz w:val="22"/>
          <w:szCs w:val="22"/>
        </w:rPr>
        <w:t xml:space="preserve">[patient care] </w:t>
      </w:r>
      <w:r w:rsidRPr="0048327A">
        <w:rPr>
          <w:sz w:val="22"/>
          <w:szCs w:val="22"/>
        </w:rPr>
        <w:t xml:space="preserve">or professional medical staff that the resident be removed from the workplace. </w:t>
      </w:r>
    </w:p>
    <w:p w14:paraId="47A126B8" w14:textId="77777777" w:rsidR="00284B59" w:rsidRPr="00443950" w:rsidRDefault="00284B59" w:rsidP="00232FD1">
      <w:pPr>
        <w:widowControl w:val="0"/>
        <w:numPr>
          <w:ilvl w:val="2"/>
          <w:numId w:val="76"/>
        </w:numPr>
        <w:tabs>
          <w:tab w:val="left" w:pos="540"/>
        </w:tabs>
        <w:spacing w:before="120" w:after="120"/>
        <w:ind w:left="990"/>
        <w:jc w:val="both"/>
        <w:rPr>
          <w:sz w:val="22"/>
          <w:szCs w:val="22"/>
        </w:rPr>
      </w:pPr>
      <w:r w:rsidRPr="00443950">
        <w:rPr>
          <w:sz w:val="22"/>
          <w:szCs w:val="22"/>
        </w:rPr>
        <w:t xml:space="preserve">A resident may be placed on paid or unpaid suspension at any time for certain violations in the workplace. </w:t>
      </w:r>
    </w:p>
    <w:p w14:paraId="0C574626"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A resident may be removed from clinical responsibility or program activities by a faculty member, program director, department chairperson, clinical coordinator, or administrative director of an affiliate. At his or her sole discretion, that individual can remove the resident if he or she determines that one of the following types of circumstances exist:</w:t>
      </w:r>
    </w:p>
    <w:p w14:paraId="0B2AE976"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The resident poses a direct detriment to patient welfare.</w:t>
      </w:r>
    </w:p>
    <w:p w14:paraId="084B1C8D"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Concerns arise that the immediate presence of the resident is causing dysfunction to the residency program, its affiliates, or other staff members.</w:t>
      </w:r>
    </w:p>
    <w:p w14:paraId="4493080B"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Other extraordinary circumstances arise that would warrant immediate removal from the educational environment.</w:t>
      </w:r>
    </w:p>
    <w:p w14:paraId="57A85806"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All acts of removal from clinical responsibility or program activities shall be documented by the initiating supervisor or administrator and submitted to the program director in writing within 48 hours of the incident/occurrence, explaining the reason for the resident’s removal and the potential for harm. </w:t>
      </w:r>
    </w:p>
    <w:p w14:paraId="7045C9B3"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After receiving written documentation of the incident/occurrence, the program director has up to five (5) days to determine if a resident will be suspended.</w:t>
      </w:r>
    </w:p>
    <w:p w14:paraId="4057CAF8"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Only the program director has authority to suspend a resident from the program and decide the length of time of the suspension, regardless of individual hospital or affiliate policies and definitions of suspension.</w:t>
      </w:r>
    </w:p>
    <w:p w14:paraId="03125826"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 program director must notify and consult with the GME DIO and/or director before suspending a resident.</w:t>
      </w:r>
    </w:p>
    <w:p w14:paraId="71CC6B4A"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After a period of suspension is served, further corrective or disciplinary action is required. </w:t>
      </w:r>
    </w:p>
    <w:p w14:paraId="4A3CECA5"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 xml:space="preserve">The program director shall review the situation and determine what further disciplinary action is required. </w:t>
      </w:r>
    </w:p>
    <w:p w14:paraId="1E4F62F7"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Possible actions to be taken by the program director regarding a suspended resident may be to:</w:t>
      </w:r>
    </w:p>
    <w:p w14:paraId="66945C38" w14:textId="77777777" w:rsidR="00284B59" w:rsidRPr="0048327A" w:rsidRDefault="00284B59" w:rsidP="00232FD1">
      <w:pPr>
        <w:widowControl w:val="0"/>
        <w:numPr>
          <w:ilvl w:val="4"/>
          <w:numId w:val="76"/>
        </w:numPr>
        <w:tabs>
          <w:tab w:val="left" w:pos="2520"/>
        </w:tabs>
        <w:spacing w:before="120" w:after="120"/>
        <w:ind w:left="2520"/>
        <w:jc w:val="both"/>
        <w:rPr>
          <w:sz w:val="22"/>
          <w:szCs w:val="22"/>
        </w:rPr>
      </w:pPr>
      <w:r w:rsidRPr="0048327A">
        <w:rPr>
          <w:sz w:val="22"/>
          <w:szCs w:val="22"/>
        </w:rPr>
        <w:t>Return the resident to normal duty with a Notice of Academic Deficiency;</w:t>
      </w:r>
    </w:p>
    <w:p w14:paraId="64A2BCEA" w14:textId="77777777" w:rsidR="00284B59" w:rsidRPr="0048327A" w:rsidRDefault="00284B59" w:rsidP="00232FD1">
      <w:pPr>
        <w:widowControl w:val="0"/>
        <w:numPr>
          <w:ilvl w:val="4"/>
          <w:numId w:val="76"/>
        </w:numPr>
        <w:tabs>
          <w:tab w:val="left" w:pos="2520"/>
        </w:tabs>
        <w:spacing w:before="120" w:after="120"/>
        <w:ind w:left="2520"/>
        <w:jc w:val="both"/>
        <w:rPr>
          <w:sz w:val="22"/>
          <w:szCs w:val="22"/>
        </w:rPr>
      </w:pPr>
      <w:r w:rsidRPr="0048327A">
        <w:rPr>
          <w:sz w:val="22"/>
          <w:szCs w:val="22"/>
        </w:rPr>
        <w:t xml:space="preserve">Place the resident on probation; or </w:t>
      </w:r>
    </w:p>
    <w:p w14:paraId="52363E6A" w14:textId="77777777" w:rsidR="00284B59" w:rsidRPr="0048327A" w:rsidRDefault="00284B59" w:rsidP="00232FD1">
      <w:pPr>
        <w:widowControl w:val="0"/>
        <w:numPr>
          <w:ilvl w:val="4"/>
          <w:numId w:val="76"/>
        </w:numPr>
        <w:tabs>
          <w:tab w:val="left" w:pos="2520"/>
        </w:tabs>
        <w:spacing w:before="120" w:after="120"/>
        <w:ind w:left="2520"/>
        <w:jc w:val="both"/>
        <w:rPr>
          <w:sz w:val="22"/>
          <w:szCs w:val="22"/>
        </w:rPr>
      </w:pPr>
      <w:r w:rsidRPr="0048327A">
        <w:rPr>
          <w:sz w:val="22"/>
          <w:szCs w:val="22"/>
        </w:rPr>
        <w:t>Initiate the resident’s dismissal from the program.</w:t>
      </w:r>
    </w:p>
    <w:p w14:paraId="06054772" w14:textId="77777777" w:rsidR="00284B59" w:rsidRDefault="00284B59" w:rsidP="00284B59">
      <w:pPr>
        <w:rPr>
          <w:b/>
          <w:sz w:val="22"/>
          <w:szCs w:val="22"/>
        </w:rPr>
      </w:pPr>
      <w:r>
        <w:rPr>
          <w:b/>
          <w:sz w:val="22"/>
          <w:szCs w:val="22"/>
        </w:rPr>
        <w:br w:type="page"/>
      </w:r>
    </w:p>
    <w:p w14:paraId="13929936" w14:textId="77777777" w:rsidR="00284B59" w:rsidRPr="0048327A" w:rsidRDefault="00284B59" w:rsidP="00232FD1">
      <w:pPr>
        <w:widowControl w:val="0"/>
        <w:numPr>
          <w:ilvl w:val="1"/>
          <w:numId w:val="76"/>
        </w:numPr>
        <w:tabs>
          <w:tab w:val="left" w:pos="540"/>
        </w:tabs>
        <w:spacing w:before="120" w:after="120"/>
        <w:ind w:left="540" w:hanging="540"/>
        <w:jc w:val="both"/>
        <w:rPr>
          <w:b/>
          <w:sz w:val="22"/>
          <w:szCs w:val="22"/>
        </w:rPr>
      </w:pPr>
      <w:r w:rsidRPr="005608E4">
        <w:rPr>
          <w:b/>
          <w:sz w:val="22"/>
          <w:szCs w:val="22"/>
        </w:rPr>
        <w:t>Failure to Cure Academic Deficiency</w:t>
      </w:r>
      <w:r w:rsidRPr="0048327A">
        <w:rPr>
          <w:sz w:val="22"/>
          <w:szCs w:val="22"/>
        </w:rPr>
        <w:t xml:space="preserve">—if a resident fails to cure academic deficiencies through </w:t>
      </w:r>
      <w:r>
        <w:rPr>
          <w:sz w:val="22"/>
          <w:szCs w:val="22"/>
        </w:rPr>
        <w:t>an approved</w:t>
      </w:r>
      <w:r w:rsidRPr="0048327A">
        <w:rPr>
          <w:sz w:val="22"/>
          <w:szCs w:val="22"/>
        </w:rPr>
        <w:t xml:space="preserve"> corrective action, formal corrective action plan (remediation), probation, or other forms of academic support, the program director may </w:t>
      </w:r>
      <w:r>
        <w:rPr>
          <w:sz w:val="22"/>
          <w:szCs w:val="22"/>
        </w:rPr>
        <w:t>take an action,</w:t>
      </w:r>
      <w:r w:rsidRPr="0048327A">
        <w:rPr>
          <w:sz w:val="22"/>
          <w:szCs w:val="22"/>
        </w:rPr>
        <w:t xml:space="preserve"> including but not limit</w:t>
      </w:r>
      <w:r>
        <w:rPr>
          <w:sz w:val="22"/>
          <w:szCs w:val="22"/>
        </w:rPr>
        <w:t>ed to,</w:t>
      </w:r>
      <w:r w:rsidRPr="0048327A">
        <w:rPr>
          <w:sz w:val="22"/>
          <w:szCs w:val="22"/>
        </w:rPr>
        <w:t xml:space="preserve"> one or more of the following actions:</w:t>
      </w:r>
    </w:p>
    <w:p w14:paraId="7A0C7A51"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Pr>
          <w:sz w:val="22"/>
          <w:szCs w:val="22"/>
        </w:rPr>
        <w:t>Probation/c</w:t>
      </w:r>
      <w:r w:rsidRPr="0048327A">
        <w:rPr>
          <w:sz w:val="22"/>
          <w:szCs w:val="22"/>
        </w:rPr>
        <w:t>ontinued probation</w:t>
      </w:r>
    </w:p>
    <w:p w14:paraId="4BBD5D20"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Non-promotion to </w:t>
      </w:r>
      <w:r>
        <w:rPr>
          <w:sz w:val="22"/>
          <w:szCs w:val="22"/>
        </w:rPr>
        <w:t xml:space="preserve">the </w:t>
      </w:r>
      <w:r w:rsidRPr="0048327A">
        <w:rPr>
          <w:sz w:val="22"/>
          <w:szCs w:val="22"/>
        </w:rPr>
        <w:t>next PGY level</w:t>
      </w:r>
    </w:p>
    <w:p w14:paraId="3AAA7D73"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Repeat of a rotation or other education block module</w:t>
      </w:r>
    </w:p>
    <w:p w14:paraId="399B830A"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Non-renewal of residency appointment agreement</w:t>
      </w:r>
    </w:p>
    <w:p w14:paraId="1DFEDD71"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Dismissal from the residency program</w:t>
      </w:r>
    </w:p>
    <w:p w14:paraId="5582047A" w14:textId="77777777" w:rsidR="00284B59" w:rsidRPr="0048327A" w:rsidRDefault="00284B59" w:rsidP="00232FD1">
      <w:pPr>
        <w:widowControl w:val="0"/>
        <w:numPr>
          <w:ilvl w:val="1"/>
          <w:numId w:val="76"/>
        </w:numPr>
        <w:tabs>
          <w:tab w:val="left" w:pos="540"/>
        </w:tabs>
        <w:spacing w:before="120" w:after="120"/>
        <w:ind w:left="540" w:hanging="540"/>
        <w:jc w:val="both"/>
        <w:rPr>
          <w:sz w:val="22"/>
          <w:szCs w:val="22"/>
        </w:rPr>
      </w:pPr>
      <w:r w:rsidRPr="0048327A">
        <w:rPr>
          <w:sz w:val="22"/>
          <w:szCs w:val="22"/>
        </w:rPr>
        <w:t>The resident shall have the right to appeal only the following disciplinary actions:</w:t>
      </w:r>
    </w:p>
    <w:p w14:paraId="77F2A0A5"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 xml:space="preserve">Dismissal or </w:t>
      </w:r>
      <w:r>
        <w:rPr>
          <w:color w:val="000000" w:themeColor="text1"/>
          <w:sz w:val="22"/>
          <w:szCs w:val="22"/>
        </w:rPr>
        <w:t>t</w:t>
      </w:r>
      <w:r w:rsidRPr="00443950">
        <w:rPr>
          <w:color w:val="000000" w:themeColor="text1"/>
          <w:sz w:val="22"/>
          <w:szCs w:val="22"/>
        </w:rPr>
        <w:t xml:space="preserve">ermination from the residency program </w:t>
      </w:r>
    </w:p>
    <w:p w14:paraId="3209E276"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Non-renewal of the resident’s appointment</w:t>
      </w:r>
    </w:p>
    <w:p w14:paraId="4041A0E9" w14:textId="77777777" w:rsidR="00284B59" w:rsidRPr="005608E4" w:rsidRDefault="00284B59" w:rsidP="00232FD1">
      <w:pPr>
        <w:widowControl w:val="0"/>
        <w:numPr>
          <w:ilvl w:val="1"/>
          <w:numId w:val="76"/>
        </w:numPr>
        <w:tabs>
          <w:tab w:val="left" w:pos="540"/>
        </w:tabs>
        <w:spacing w:before="120" w:after="120"/>
        <w:ind w:left="540" w:hanging="540"/>
        <w:jc w:val="both"/>
        <w:rPr>
          <w:b/>
          <w:color w:val="000000" w:themeColor="text1"/>
          <w:sz w:val="22"/>
          <w:szCs w:val="22"/>
        </w:rPr>
      </w:pPr>
      <w:r w:rsidRPr="005608E4">
        <w:rPr>
          <w:b/>
          <w:color w:val="000000" w:themeColor="text1"/>
          <w:sz w:val="22"/>
          <w:szCs w:val="22"/>
        </w:rPr>
        <w:t xml:space="preserve">Appeal Procedures—Program and Department  </w:t>
      </w:r>
    </w:p>
    <w:p w14:paraId="30C6CE88"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All notices of dismissal from the residency program or a non-renewal of the resident’s appointment shall be delivered to the resident’s home address by priority mail and e-mail. A copy may also be given to the resident on site, at the program’s sole discretion.</w:t>
      </w:r>
    </w:p>
    <w:p w14:paraId="55EE009C"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If the resident intends to appeal the decision, he or she should communicate intent to do so in writing to the program director within seven (7) days upon receipt of the letter that identifies the decision.</w:t>
      </w:r>
    </w:p>
    <w:p w14:paraId="269A4C45"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The program director will notify the department chairperson who then convenes the departmental appeal committee</w:t>
      </w:r>
      <w:r>
        <w:rPr>
          <w:color w:val="000000" w:themeColor="text1"/>
          <w:sz w:val="22"/>
          <w:szCs w:val="22"/>
        </w:rPr>
        <w:t>.</w:t>
      </w:r>
    </w:p>
    <w:p w14:paraId="086CC69D" w14:textId="77777777" w:rsidR="00284B59" w:rsidRDefault="00284B59" w:rsidP="00232FD1">
      <w:pPr>
        <w:widowControl w:val="0"/>
        <w:numPr>
          <w:ilvl w:val="3"/>
          <w:numId w:val="76"/>
        </w:numPr>
        <w:tabs>
          <w:tab w:val="left" w:pos="1800"/>
        </w:tabs>
        <w:spacing w:before="120" w:after="120"/>
        <w:ind w:left="1800"/>
        <w:jc w:val="both"/>
        <w:rPr>
          <w:sz w:val="22"/>
          <w:szCs w:val="22"/>
        </w:rPr>
      </w:pPr>
      <w:bookmarkStart w:id="90" w:name="_Hlk480392637"/>
      <w:r w:rsidRPr="005608E4">
        <w:rPr>
          <w:sz w:val="22"/>
          <w:szCs w:val="22"/>
        </w:rPr>
        <w:t xml:space="preserve">The Departmental Appeal Committee shall consist of a minimum of three (3) faculty members and one (1) administrative person (usually the residency program manager) who functions as a facilitator and </w:t>
      </w:r>
      <w:r>
        <w:rPr>
          <w:sz w:val="22"/>
          <w:szCs w:val="22"/>
        </w:rPr>
        <w:t>manages scheduling, communication, and administrative functions of the committee</w:t>
      </w:r>
      <w:r w:rsidRPr="0048327A">
        <w:rPr>
          <w:sz w:val="22"/>
          <w:szCs w:val="22"/>
        </w:rPr>
        <w:t>.</w:t>
      </w:r>
      <w:r>
        <w:rPr>
          <w:sz w:val="22"/>
          <w:szCs w:val="22"/>
        </w:rPr>
        <w:t xml:space="preserve"> The Committee will select one of the three faculty members as lead to complete the written recommendation on behalf of the committee.</w:t>
      </w:r>
    </w:p>
    <w:p w14:paraId="500C3CD1" w14:textId="77777777" w:rsidR="00284B59" w:rsidRPr="00755716"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 xml:space="preserve">A Departmental Appeal Committee will meet to review the resident’s training documents and hear directly from the resident and program director regarding the matter. </w:t>
      </w:r>
    </w:p>
    <w:p w14:paraId="0085F838" w14:textId="77777777" w:rsidR="00284B59" w:rsidRDefault="00284B59" w:rsidP="00232FD1">
      <w:pPr>
        <w:widowControl w:val="0"/>
        <w:numPr>
          <w:ilvl w:val="3"/>
          <w:numId w:val="76"/>
        </w:numPr>
        <w:tabs>
          <w:tab w:val="left" w:pos="1800"/>
        </w:tabs>
        <w:spacing w:before="120" w:after="120"/>
        <w:ind w:left="1800"/>
        <w:jc w:val="both"/>
        <w:rPr>
          <w:sz w:val="22"/>
          <w:szCs w:val="22"/>
        </w:rPr>
      </w:pPr>
      <w:r>
        <w:rPr>
          <w:sz w:val="22"/>
          <w:szCs w:val="22"/>
        </w:rPr>
        <w:t>The Appeal Committee will notify the resident and program director of the meeting date, time, place, and committee members’ names and titles.</w:t>
      </w:r>
    </w:p>
    <w:p w14:paraId="2E902B1A"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Pr>
          <w:sz w:val="22"/>
          <w:szCs w:val="22"/>
        </w:rPr>
        <w:t>The program director must submit a written summary letter and timeline of events for the committee to review at least 24 hours before the scheduled meeting.</w:t>
      </w:r>
    </w:p>
    <w:p w14:paraId="6BD2451B" w14:textId="77777777" w:rsidR="00284B59" w:rsidRDefault="00284B59" w:rsidP="00232FD1">
      <w:pPr>
        <w:widowControl w:val="0"/>
        <w:numPr>
          <w:ilvl w:val="3"/>
          <w:numId w:val="76"/>
        </w:numPr>
        <w:tabs>
          <w:tab w:val="left" w:pos="1800"/>
        </w:tabs>
        <w:spacing w:before="120" w:after="120"/>
        <w:ind w:left="1800"/>
        <w:jc w:val="both"/>
        <w:rPr>
          <w:sz w:val="22"/>
          <w:szCs w:val="22"/>
        </w:rPr>
      </w:pPr>
      <w:r>
        <w:rPr>
          <w:sz w:val="22"/>
          <w:szCs w:val="22"/>
        </w:rPr>
        <w:t>The resident may submit written documentation to the committee to review and must do so at least 24 hours before the scheduled meeting.</w:t>
      </w:r>
    </w:p>
    <w:bookmarkEnd w:id="90"/>
    <w:p w14:paraId="7CB21F25"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The resident may bring an advocate, such as a faculty member, staff member, or other resident.</w:t>
      </w:r>
    </w:p>
    <w:p w14:paraId="5861BA1D"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Legal counsel is not permitted to attend the appeal because the process is an academic appeal.</w:t>
      </w:r>
    </w:p>
    <w:p w14:paraId="382DC520" w14:textId="77777777" w:rsidR="00284B59"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Appeal meetings may not be recorded.</w:t>
      </w:r>
    </w:p>
    <w:p w14:paraId="4EF02741"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T</w:t>
      </w:r>
      <w:r w:rsidRPr="00443950">
        <w:rPr>
          <w:vanish/>
          <w:color w:val="000000" w:themeColor="text1"/>
          <w:sz w:val="22"/>
          <w:szCs w:val="22"/>
        </w:rPr>
        <w:t>tends discretion with MSM, GME and/or program standards, policies</w:t>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vanish/>
          <w:color w:val="000000" w:themeColor="text1"/>
          <w:sz w:val="22"/>
          <w:szCs w:val="22"/>
        </w:rPr>
        <w:pgNum/>
      </w:r>
      <w:r w:rsidRPr="00443950">
        <w:rPr>
          <w:color w:val="000000" w:themeColor="text1"/>
          <w:sz w:val="22"/>
          <w:szCs w:val="22"/>
        </w:rPr>
        <w:t>he Department Appeal Committee reserves the right to determine the manner in which the meetings with the resident and program director will be conducted.</w:t>
      </w:r>
    </w:p>
    <w:p w14:paraId="6E1EBF27"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The Departmental Appeal Committee will present its written recommendation to the program director within seven (7) days of the end of the appeal meeting. The program director</w:t>
      </w:r>
      <w:r>
        <w:rPr>
          <w:color w:val="000000" w:themeColor="text1"/>
          <w:sz w:val="22"/>
          <w:szCs w:val="22"/>
        </w:rPr>
        <w:t xml:space="preserve"> </w:t>
      </w:r>
      <w:r w:rsidRPr="00443950">
        <w:rPr>
          <w:color w:val="000000" w:themeColor="text1"/>
          <w:sz w:val="22"/>
          <w:szCs w:val="22"/>
        </w:rPr>
        <w:t xml:space="preserve">will then forward the resident’s training documents, all information concerning the dismissal/termination/nonrenewal, written appeal recommendation, and any other pertinent information to the chairperson. </w:t>
      </w:r>
    </w:p>
    <w:p w14:paraId="2C983381"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43950">
        <w:rPr>
          <w:color w:val="000000" w:themeColor="text1"/>
          <w:sz w:val="22"/>
          <w:szCs w:val="22"/>
        </w:rPr>
        <w:t xml:space="preserve">The department chairperson will review all materials and make the final departmental decision within seven (7) days of receipt </w:t>
      </w:r>
      <w:r w:rsidRPr="0048327A">
        <w:rPr>
          <w:sz w:val="22"/>
          <w:szCs w:val="22"/>
        </w:rPr>
        <w:t>of materials.</w:t>
      </w:r>
    </w:p>
    <w:p w14:paraId="65FCAAE9"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 xml:space="preserve">The department chairperson will communicate the final </w:t>
      </w:r>
      <w:r>
        <w:rPr>
          <w:sz w:val="22"/>
          <w:szCs w:val="22"/>
        </w:rPr>
        <w:t xml:space="preserve">written </w:t>
      </w:r>
      <w:r w:rsidRPr="0048327A">
        <w:rPr>
          <w:sz w:val="22"/>
          <w:szCs w:val="22"/>
        </w:rPr>
        <w:t>departmental decision to the program director</w:t>
      </w:r>
      <w:r>
        <w:rPr>
          <w:sz w:val="22"/>
          <w:szCs w:val="22"/>
        </w:rPr>
        <w:t>.</w:t>
      </w:r>
    </w:p>
    <w:p w14:paraId="29359EB0"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sidRPr="0048327A">
        <w:rPr>
          <w:sz w:val="22"/>
          <w:szCs w:val="22"/>
        </w:rPr>
        <w:t>The</w:t>
      </w:r>
      <w:r>
        <w:rPr>
          <w:sz w:val="22"/>
          <w:szCs w:val="22"/>
        </w:rPr>
        <w:t xml:space="preserve"> program director</w:t>
      </w:r>
      <w:r w:rsidRPr="0048327A">
        <w:rPr>
          <w:sz w:val="22"/>
          <w:szCs w:val="22"/>
        </w:rPr>
        <w:t xml:space="preserve"> will then communicate the decision by written letter to the resident via mail and e</w:t>
      </w:r>
      <w:r>
        <w:rPr>
          <w:sz w:val="22"/>
          <w:szCs w:val="22"/>
        </w:rPr>
        <w:t>-</w:t>
      </w:r>
      <w:r w:rsidRPr="0048327A">
        <w:rPr>
          <w:sz w:val="22"/>
          <w:szCs w:val="22"/>
        </w:rPr>
        <w:t>mail. This should occur within ten (10) days of the final decision.</w:t>
      </w:r>
    </w:p>
    <w:p w14:paraId="09158AF3" w14:textId="77777777" w:rsidR="00284B59" w:rsidRDefault="00284B59" w:rsidP="00232FD1">
      <w:pPr>
        <w:widowControl w:val="0"/>
        <w:numPr>
          <w:ilvl w:val="1"/>
          <w:numId w:val="76"/>
        </w:numPr>
        <w:tabs>
          <w:tab w:val="left" w:pos="540"/>
        </w:tabs>
        <w:spacing w:before="120" w:after="120"/>
        <w:ind w:left="540" w:hanging="540"/>
        <w:jc w:val="both"/>
        <w:rPr>
          <w:sz w:val="22"/>
          <w:szCs w:val="22"/>
        </w:rPr>
      </w:pPr>
      <w:r w:rsidRPr="005608E4">
        <w:rPr>
          <w:b/>
          <w:sz w:val="22"/>
          <w:szCs w:val="22"/>
        </w:rPr>
        <w:t>Appeal to the Dean</w:t>
      </w:r>
    </w:p>
    <w:p w14:paraId="1A804AEC" w14:textId="77777777" w:rsidR="00284B59" w:rsidRPr="0048327A" w:rsidRDefault="00284B59" w:rsidP="00232FD1">
      <w:pPr>
        <w:widowControl w:val="0"/>
        <w:numPr>
          <w:ilvl w:val="2"/>
          <w:numId w:val="76"/>
        </w:numPr>
        <w:tabs>
          <w:tab w:val="left" w:pos="540"/>
        </w:tabs>
        <w:spacing w:before="120" w:after="120"/>
        <w:ind w:left="990"/>
        <w:jc w:val="both"/>
        <w:rPr>
          <w:sz w:val="22"/>
          <w:szCs w:val="22"/>
        </w:rPr>
      </w:pPr>
      <w:r>
        <w:rPr>
          <w:sz w:val="22"/>
          <w:szCs w:val="22"/>
        </w:rPr>
        <w:t>T</w:t>
      </w:r>
      <w:r w:rsidRPr="0048327A">
        <w:rPr>
          <w:sz w:val="22"/>
          <w:szCs w:val="22"/>
        </w:rPr>
        <w:t>he resident may appeal the decision of the department chair.</w:t>
      </w:r>
    </w:p>
    <w:p w14:paraId="46C6ED84"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8327A">
        <w:rPr>
          <w:sz w:val="22"/>
          <w:szCs w:val="22"/>
        </w:rPr>
        <w:t xml:space="preserve">If the resident is unsuccessful in his or her appeal </w:t>
      </w:r>
      <w:r>
        <w:rPr>
          <w:sz w:val="22"/>
          <w:szCs w:val="22"/>
        </w:rPr>
        <w:t>to</w:t>
      </w:r>
      <w:r w:rsidRPr="0048327A">
        <w:rPr>
          <w:sz w:val="22"/>
          <w:szCs w:val="22"/>
        </w:rPr>
        <w:t xml:space="preserve"> the chairperson, he or she may submit a written request to the dean for a review of due process involved in the </w:t>
      </w:r>
      <w:r>
        <w:rPr>
          <w:sz w:val="22"/>
          <w:szCs w:val="22"/>
        </w:rPr>
        <w:t xml:space="preserve">program’s decision of </w:t>
      </w:r>
      <w:r w:rsidRPr="00443950">
        <w:rPr>
          <w:color w:val="000000" w:themeColor="text1"/>
          <w:sz w:val="22"/>
          <w:szCs w:val="22"/>
        </w:rPr>
        <w:t>dismissal/termination/non-renewal of appointment.</w:t>
      </w:r>
    </w:p>
    <w:p w14:paraId="5892BA1E"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 xml:space="preserve">A request for appeal to the dean must be submitted in writing within seven (7) days of the notification of the final departmental decision. </w:t>
      </w:r>
    </w:p>
    <w:p w14:paraId="0FFAF096"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 xml:space="preserve">The appeal must be submitted to </w:t>
      </w:r>
      <w:r>
        <w:rPr>
          <w:color w:val="000000" w:themeColor="text1"/>
          <w:sz w:val="22"/>
          <w:szCs w:val="22"/>
        </w:rPr>
        <w:t xml:space="preserve">both </w:t>
      </w:r>
      <w:r w:rsidRPr="00443950">
        <w:rPr>
          <w:color w:val="000000" w:themeColor="text1"/>
          <w:sz w:val="22"/>
          <w:szCs w:val="22"/>
        </w:rPr>
        <w:t xml:space="preserve">the dean and the program director. </w:t>
      </w:r>
    </w:p>
    <w:p w14:paraId="28EC5C3F" w14:textId="77777777" w:rsidR="00284B59" w:rsidRPr="00443950" w:rsidRDefault="00284B59" w:rsidP="00232FD1">
      <w:pPr>
        <w:widowControl w:val="0"/>
        <w:numPr>
          <w:ilvl w:val="2"/>
          <w:numId w:val="76"/>
        </w:numPr>
        <w:tabs>
          <w:tab w:val="left" w:pos="540"/>
        </w:tabs>
        <w:spacing w:before="120" w:after="120"/>
        <w:ind w:left="990"/>
        <w:jc w:val="both"/>
        <w:rPr>
          <w:color w:val="000000" w:themeColor="text1"/>
          <w:sz w:val="22"/>
          <w:szCs w:val="22"/>
        </w:rPr>
      </w:pPr>
      <w:r w:rsidRPr="00443950">
        <w:rPr>
          <w:color w:val="000000" w:themeColor="text1"/>
          <w:sz w:val="22"/>
          <w:szCs w:val="22"/>
        </w:rPr>
        <w:t>The dean shall instruct the GME office to convene an Institutional Appeal Committee to review the case and provide an advisory opinion as to whether the residency program afforded the resident due process in its decision to dismiss or to not renew the resident’s appointment. This review is that of program protocol and documentation in the case. MSM’s Designated Institutional Officer, or his or her designee, shall chair the institutional appeal committee.</w:t>
      </w:r>
    </w:p>
    <w:p w14:paraId="0E9BA7BE"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The Institutional Appeal Committee shall consist of the DIO, two (2) faculty members, and one (1) administrative person, usually the GME Director, who functions as a facilitator and manages scheduling, communication, and administrative functions of the committee.</w:t>
      </w:r>
    </w:p>
    <w:p w14:paraId="047EE91C"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 xml:space="preserve">The Institutional Appeal Committee will meet to review the resident’s training documents and hear directly from the resident and program director regarding the matter. </w:t>
      </w:r>
    </w:p>
    <w:p w14:paraId="13C19CC9"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The Institutional Appeal Committee will notify the resident and program director of the meeting date, time, place, and committee member</w:t>
      </w:r>
      <w:r>
        <w:rPr>
          <w:color w:val="000000" w:themeColor="text1"/>
          <w:sz w:val="22"/>
          <w:szCs w:val="22"/>
        </w:rPr>
        <w:t>s’</w:t>
      </w:r>
      <w:r w:rsidRPr="00443950">
        <w:rPr>
          <w:color w:val="000000" w:themeColor="text1"/>
          <w:sz w:val="22"/>
          <w:szCs w:val="22"/>
        </w:rPr>
        <w:t xml:space="preserve"> names and titles.</w:t>
      </w:r>
    </w:p>
    <w:p w14:paraId="05A874AF" w14:textId="77777777" w:rsidR="00284B59" w:rsidRDefault="00284B59" w:rsidP="00284B59">
      <w:pPr>
        <w:rPr>
          <w:color w:val="000000" w:themeColor="text1"/>
          <w:sz w:val="22"/>
          <w:szCs w:val="22"/>
        </w:rPr>
      </w:pPr>
      <w:r>
        <w:rPr>
          <w:color w:val="000000" w:themeColor="text1"/>
          <w:sz w:val="22"/>
          <w:szCs w:val="22"/>
        </w:rPr>
        <w:br w:type="page"/>
      </w:r>
    </w:p>
    <w:p w14:paraId="2A9110C0"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 xml:space="preserve">The </w:t>
      </w:r>
      <w:r>
        <w:rPr>
          <w:color w:val="000000" w:themeColor="text1"/>
          <w:sz w:val="22"/>
          <w:szCs w:val="22"/>
        </w:rPr>
        <w:t>p</w:t>
      </w:r>
      <w:r w:rsidRPr="00443950">
        <w:rPr>
          <w:color w:val="000000" w:themeColor="text1"/>
          <w:sz w:val="22"/>
          <w:szCs w:val="22"/>
        </w:rPr>
        <w:t xml:space="preserve">rogram </w:t>
      </w:r>
      <w:r>
        <w:rPr>
          <w:color w:val="000000" w:themeColor="text1"/>
          <w:sz w:val="22"/>
          <w:szCs w:val="22"/>
        </w:rPr>
        <w:t>d</w:t>
      </w:r>
      <w:r w:rsidRPr="00443950">
        <w:rPr>
          <w:color w:val="000000" w:themeColor="text1"/>
          <w:sz w:val="22"/>
          <w:szCs w:val="22"/>
        </w:rPr>
        <w:t xml:space="preserve">irector shall provide the training documents and record of the departmental appeal proceedings. </w:t>
      </w:r>
    </w:p>
    <w:p w14:paraId="1A3C71EA" w14:textId="77777777" w:rsidR="00284B59" w:rsidRPr="0048327A" w:rsidRDefault="00284B59" w:rsidP="00284B59">
      <w:pPr>
        <w:widowControl w:val="0"/>
        <w:tabs>
          <w:tab w:val="left" w:pos="1800"/>
        </w:tabs>
        <w:spacing w:before="120" w:after="120"/>
        <w:ind w:left="1800"/>
        <w:jc w:val="both"/>
        <w:rPr>
          <w:sz w:val="22"/>
          <w:szCs w:val="22"/>
        </w:rPr>
      </w:pPr>
      <w:r w:rsidRPr="00443950">
        <w:rPr>
          <w:color w:val="000000" w:themeColor="text1"/>
          <w:sz w:val="22"/>
          <w:szCs w:val="22"/>
        </w:rPr>
        <w:t xml:space="preserve">The </w:t>
      </w:r>
      <w:r>
        <w:rPr>
          <w:color w:val="000000" w:themeColor="text1"/>
          <w:sz w:val="22"/>
          <w:szCs w:val="22"/>
        </w:rPr>
        <w:t>p</w:t>
      </w:r>
      <w:r w:rsidRPr="00443950">
        <w:rPr>
          <w:color w:val="000000" w:themeColor="text1"/>
          <w:sz w:val="22"/>
          <w:szCs w:val="22"/>
        </w:rPr>
        <w:t xml:space="preserve">rogram </w:t>
      </w:r>
      <w:r>
        <w:rPr>
          <w:color w:val="000000" w:themeColor="text1"/>
          <w:sz w:val="22"/>
          <w:szCs w:val="22"/>
        </w:rPr>
        <w:t>d</w:t>
      </w:r>
      <w:r w:rsidRPr="00443950">
        <w:rPr>
          <w:color w:val="000000" w:themeColor="text1"/>
          <w:sz w:val="22"/>
          <w:szCs w:val="22"/>
        </w:rPr>
        <w:t xml:space="preserve">irector must also provide a written summary letter and timeline of events for the committee to review at least 24 hours before the scheduled </w:t>
      </w:r>
      <w:r>
        <w:rPr>
          <w:sz w:val="22"/>
          <w:szCs w:val="22"/>
        </w:rPr>
        <w:t>meeting.</w:t>
      </w:r>
    </w:p>
    <w:p w14:paraId="1BEAE185" w14:textId="77777777" w:rsidR="00284B59" w:rsidRDefault="00284B59" w:rsidP="00232FD1">
      <w:pPr>
        <w:widowControl w:val="0"/>
        <w:numPr>
          <w:ilvl w:val="3"/>
          <w:numId w:val="76"/>
        </w:numPr>
        <w:tabs>
          <w:tab w:val="left" w:pos="1800"/>
        </w:tabs>
        <w:spacing w:before="120" w:after="120"/>
        <w:ind w:left="1800"/>
        <w:jc w:val="both"/>
        <w:rPr>
          <w:sz w:val="22"/>
          <w:szCs w:val="22"/>
        </w:rPr>
      </w:pPr>
      <w:r>
        <w:rPr>
          <w:sz w:val="22"/>
          <w:szCs w:val="22"/>
        </w:rPr>
        <w:t>The Institutional Appeal Committee shall give the resident an opportunity to present written and/or verbal evidence to dispute the allegations that led to the disciplinary action.</w:t>
      </w:r>
    </w:p>
    <w:p w14:paraId="1CDA780C" w14:textId="77777777" w:rsidR="00284B59" w:rsidRDefault="00284B59" w:rsidP="00284B59">
      <w:pPr>
        <w:widowControl w:val="0"/>
        <w:tabs>
          <w:tab w:val="left" w:pos="1800"/>
        </w:tabs>
        <w:spacing w:before="120" w:after="120"/>
        <w:ind w:left="1800"/>
        <w:jc w:val="both"/>
        <w:rPr>
          <w:sz w:val="22"/>
          <w:szCs w:val="22"/>
        </w:rPr>
      </w:pPr>
      <w:r>
        <w:rPr>
          <w:sz w:val="22"/>
          <w:szCs w:val="22"/>
        </w:rPr>
        <w:t>The resident may submit written documentation to the committee to review and must do so at least 24 hours before the scheduled meeting.</w:t>
      </w:r>
    </w:p>
    <w:p w14:paraId="043C17D7"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The resident may bring an advocate, such as a faculty member, staff member, or other resident.</w:t>
      </w:r>
    </w:p>
    <w:p w14:paraId="106B3E6B"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Legal counsel is not permitted to attend the appeal because the process is an academic appeal.</w:t>
      </w:r>
    </w:p>
    <w:p w14:paraId="7D4641E5" w14:textId="77777777" w:rsidR="00284B59" w:rsidRPr="0048327A" w:rsidRDefault="00284B59" w:rsidP="00232FD1">
      <w:pPr>
        <w:widowControl w:val="0"/>
        <w:numPr>
          <w:ilvl w:val="3"/>
          <w:numId w:val="76"/>
        </w:numPr>
        <w:tabs>
          <w:tab w:val="left" w:pos="1800"/>
        </w:tabs>
        <w:spacing w:before="120" w:after="120"/>
        <w:ind w:left="1800"/>
        <w:jc w:val="both"/>
        <w:rPr>
          <w:sz w:val="22"/>
          <w:szCs w:val="22"/>
        </w:rPr>
      </w:pPr>
      <w:r w:rsidRPr="0048327A">
        <w:rPr>
          <w:sz w:val="22"/>
          <w:szCs w:val="22"/>
        </w:rPr>
        <w:t>Recording of meeting(s) and/or proceedings is prohibited.</w:t>
      </w:r>
    </w:p>
    <w:p w14:paraId="0B5AE2C9" w14:textId="77777777" w:rsidR="00284B59" w:rsidRPr="0048327A" w:rsidRDefault="00284B59" w:rsidP="00232FD1">
      <w:pPr>
        <w:widowControl w:val="0"/>
        <w:numPr>
          <w:ilvl w:val="2"/>
          <w:numId w:val="76"/>
        </w:numPr>
        <w:tabs>
          <w:tab w:val="left" w:pos="540"/>
        </w:tabs>
        <w:spacing w:before="120" w:after="120"/>
        <w:ind w:left="990"/>
        <w:jc w:val="both"/>
        <w:rPr>
          <w:rStyle w:val="QuickA"/>
          <w:sz w:val="22"/>
          <w:szCs w:val="22"/>
        </w:rPr>
      </w:pPr>
      <w:r w:rsidRPr="0048327A">
        <w:rPr>
          <w:sz w:val="22"/>
          <w:szCs w:val="22"/>
        </w:rPr>
        <w:t>The</w:t>
      </w:r>
      <w:r w:rsidRPr="0048327A">
        <w:rPr>
          <w:rStyle w:val="QuickA"/>
          <w:sz w:val="22"/>
          <w:szCs w:val="22"/>
        </w:rPr>
        <w:t xml:space="preserve"> institutional </w:t>
      </w:r>
      <w:r w:rsidRPr="0048327A">
        <w:rPr>
          <w:sz w:val="22"/>
          <w:szCs w:val="22"/>
        </w:rPr>
        <w:t xml:space="preserve">appeals committee </w:t>
      </w:r>
      <w:r w:rsidRPr="0048327A">
        <w:rPr>
          <w:rStyle w:val="QuickA"/>
          <w:sz w:val="22"/>
          <w:szCs w:val="22"/>
        </w:rPr>
        <w:t>chair will submit a written report of the findings to the dean who will make the final determination regarding the status of the resident.</w:t>
      </w:r>
    </w:p>
    <w:p w14:paraId="38BADE69" w14:textId="77777777" w:rsidR="00284B59" w:rsidRPr="0048327A" w:rsidRDefault="00284B59" w:rsidP="00232FD1">
      <w:pPr>
        <w:widowControl w:val="0"/>
        <w:numPr>
          <w:ilvl w:val="2"/>
          <w:numId w:val="76"/>
        </w:numPr>
        <w:tabs>
          <w:tab w:val="left" w:pos="540"/>
        </w:tabs>
        <w:spacing w:before="120" w:after="120"/>
        <w:ind w:left="990"/>
        <w:jc w:val="both"/>
        <w:rPr>
          <w:rStyle w:val="QuickA"/>
          <w:sz w:val="22"/>
          <w:szCs w:val="22"/>
        </w:rPr>
      </w:pPr>
      <w:r w:rsidRPr="0048327A">
        <w:rPr>
          <w:rStyle w:val="QuickA"/>
          <w:sz w:val="22"/>
          <w:szCs w:val="22"/>
        </w:rPr>
        <w:t>The final written determination by the dean may be:</w:t>
      </w:r>
    </w:p>
    <w:p w14:paraId="73F32E1E"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T</w:t>
      </w:r>
      <w:r>
        <w:rPr>
          <w:color w:val="000000" w:themeColor="text1"/>
          <w:sz w:val="22"/>
          <w:szCs w:val="22"/>
        </w:rPr>
        <w:t>hat t</w:t>
      </w:r>
      <w:r w:rsidRPr="00443950">
        <w:rPr>
          <w:color w:val="000000" w:themeColor="text1"/>
          <w:sz w:val="22"/>
          <w:szCs w:val="22"/>
        </w:rPr>
        <w:t xml:space="preserve">he resident is returned to the residency program without penalty. </w:t>
      </w:r>
    </w:p>
    <w:p w14:paraId="533D3C25"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Pr>
          <w:color w:val="000000" w:themeColor="text1"/>
          <w:sz w:val="22"/>
          <w:szCs w:val="22"/>
        </w:rPr>
        <w:t>R</w:t>
      </w:r>
      <w:r w:rsidRPr="00443950">
        <w:rPr>
          <w:color w:val="000000" w:themeColor="text1"/>
          <w:sz w:val="22"/>
          <w:szCs w:val="22"/>
        </w:rPr>
        <w:t>ecommendation for dismissal, termination, or non-renewal of appointment stands.</w:t>
      </w:r>
    </w:p>
    <w:p w14:paraId="6F392C08" w14:textId="77777777" w:rsidR="00284B59" w:rsidRPr="00443950" w:rsidRDefault="00284B59" w:rsidP="00232FD1">
      <w:pPr>
        <w:widowControl w:val="0"/>
        <w:numPr>
          <w:ilvl w:val="3"/>
          <w:numId w:val="76"/>
        </w:numPr>
        <w:tabs>
          <w:tab w:val="left" w:pos="1800"/>
        </w:tabs>
        <w:spacing w:before="120" w:after="120"/>
        <w:ind w:left="1800"/>
        <w:jc w:val="both"/>
        <w:rPr>
          <w:color w:val="000000" w:themeColor="text1"/>
          <w:sz w:val="22"/>
          <w:szCs w:val="22"/>
        </w:rPr>
      </w:pPr>
      <w:r w:rsidRPr="00443950">
        <w:rPr>
          <w:color w:val="000000" w:themeColor="text1"/>
          <w:sz w:val="22"/>
          <w:szCs w:val="22"/>
        </w:rPr>
        <w:t>Other as deemed appropriate by the dean.</w:t>
      </w:r>
    </w:p>
    <w:p w14:paraId="7F5B31E1" w14:textId="77777777" w:rsidR="00284B59" w:rsidRPr="00443950" w:rsidRDefault="00284B59" w:rsidP="00232FD1">
      <w:pPr>
        <w:widowControl w:val="0"/>
        <w:numPr>
          <w:ilvl w:val="2"/>
          <w:numId w:val="76"/>
        </w:numPr>
        <w:tabs>
          <w:tab w:val="left" w:pos="540"/>
        </w:tabs>
        <w:spacing w:before="120" w:after="120"/>
        <w:ind w:left="990"/>
        <w:jc w:val="both"/>
        <w:rPr>
          <w:rStyle w:val="QuickA"/>
          <w:color w:val="000000" w:themeColor="text1"/>
          <w:sz w:val="22"/>
          <w:szCs w:val="22"/>
        </w:rPr>
        <w:sectPr w:rsidR="00284B59" w:rsidRPr="00443950" w:rsidSect="00284B59">
          <w:headerReference w:type="even" r:id="rId27"/>
          <w:headerReference w:type="default" r:id="rId28"/>
          <w:headerReference w:type="first" r:id="rId29"/>
          <w:pgSz w:w="12240" w:h="15840" w:code="1"/>
          <w:pgMar w:top="1440" w:right="1440" w:bottom="1440" w:left="1440" w:header="432" w:footer="432"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443950">
        <w:rPr>
          <w:rStyle w:val="QuickA"/>
          <w:color w:val="000000" w:themeColor="text1"/>
          <w:sz w:val="22"/>
          <w:szCs w:val="22"/>
        </w:rPr>
        <w:t>If a recommendation for dismissal/termination/non-renewal is confirmed, the resident is removed from the payroll effective the day of the dean’s decision.</w:t>
      </w:r>
      <w:bookmarkEnd w:id="88"/>
    </w:p>
    <w:p w14:paraId="6895720E" w14:textId="77777777" w:rsidR="00284B59" w:rsidRPr="00D7063E" w:rsidRDefault="00284B59" w:rsidP="00284B59">
      <w:pPr>
        <w:rPr>
          <w:sz w:val="22"/>
          <w:szCs w:val="22"/>
        </w:rPr>
      </w:pPr>
    </w:p>
    <w:p w14:paraId="484583E3" w14:textId="77777777" w:rsidR="008D4B5C" w:rsidRPr="00212D0A" w:rsidRDefault="008D4B5C" w:rsidP="009A3D2E">
      <w:pPr>
        <w:pStyle w:val="Heading2"/>
      </w:pPr>
      <w:bookmarkStart w:id="91" w:name="_Toc12015062"/>
      <w:r w:rsidRPr="00212D0A">
        <w:t>Public Health and Preventive Medicine Resident Leave</w:t>
      </w:r>
      <w:r w:rsidR="007F16F3" w:rsidRPr="00212D0A">
        <w:t xml:space="preserve"> Request P</w:t>
      </w:r>
      <w:r w:rsidRPr="00212D0A">
        <w:t>ro</w:t>
      </w:r>
      <w:r w:rsidR="00BB0AC4" w:rsidRPr="00212D0A">
        <w:t>cedures</w:t>
      </w:r>
      <w:bookmarkEnd w:id="74"/>
      <w:r w:rsidRPr="00212D0A">
        <w:t xml:space="preserve"> </w:t>
      </w:r>
      <w:r w:rsidR="006A5653" w:rsidRPr="00212D0A">
        <w:t>(Partial)</w:t>
      </w:r>
      <w:bookmarkEnd w:id="75"/>
      <w:bookmarkEnd w:id="91"/>
    </w:p>
    <w:p w14:paraId="2DE17E85" w14:textId="77777777" w:rsidR="006C614B" w:rsidRPr="00C30D41" w:rsidRDefault="006C614B" w:rsidP="006C614B">
      <w:pPr>
        <w:pStyle w:val="Default"/>
        <w:rPr>
          <w:b/>
          <w:bCs/>
        </w:rPr>
      </w:pPr>
    </w:p>
    <w:p w14:paraId="3EBF931A" w14:textId="77777777" w:rsidR="006B4396" w:rsidRPr="00C30D41" w:rsidRDefault="006B4396" w:rsidP="00C14CB9">
      <w:pPr>
        <w:pStyle w:val="ListParagraph"/>
        <w:numPr>
          <w:ilvl w:val="0"/>
          <w:numId w:val="41"/>
        </w:numPr>
        <w:tabs>
          <w:tab w:val="clear" w:pos="180"/>
        </w:tabs>
        <w:spacing w:after="0" w:line="240" w:lineRule="auto"/>
        <w:ind w:left="720"/>
        <w:contextualSpacing w:val="0"/>
        <w:rPr>
          <w:rFonts w:ascii="Arial" w:eastAsia="Times New Roman" w:hAnsi="Arial" w:cs="Arial"/>
          <w:b/>
          <w:sz w:val="24"/>
          <w:szCs w:val="24"/>
        </w:rPr>
      </w:pPr>
      <w:r w:rsidRPr="00C30D41">
        <w:rPr>
          <w:rFonts w:ascii="Arial" w:eastAsia="Times New Roman" w:hAnsi="Arial" w:cs="Arial"/>
          <w:b/>
          <w:sz w:val="24"/>
          <w:szCs w:val="24"/>
          <w:u w:val="single"/>
        </w:rPr>
        <w:t>POLICY</w:t>
      </w:r>
      <w:r w:rsidRPr="00C30D41">
        <w:rPr>
          <w:rFonts w:ascii="Arial" w:eastAsia="Times New Roman" w:hAnsi="Arial" w:cs="Arial"/>
          <w:b/>
          <w:sz w:val="24"/>
          <w:szCs w:val="24"/>
        </w:rPr>
        <w:t>:</w:t>
      </w:r>
    </w:p>
    <w:p w14:paraId="567B1DAB" w14:textId="77777777" w:rsidR="006B4396" w:rsidRPr="00C30D41" w:rsidRDefault="008D4B5C"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b/>
          <w:sz w:val="24"/>
          <w:szCs w:val="24"/>
        </w:rPr>
      </w:pPr>
      <w:r w:rsidRPr="00C30D41">
        <w:rPr>
          <w:rFonts w:ascii="Arial" w:hAnsi="Arial" w:cs="Arial"/>
          <w:sz w:val="24"/>
          <w:szCs w:val="24"/>
        </w:rPr>
        <w:t>Residents must submit leave requests via e</w:t>
      </w:r>
      <w:r w:rsidR="00726AE2">
        <w:rPr>
          <w:rFonts w:ascii="Arial" w:hAnsi="Arial" w:cs="Arial"/>
          <w:sz w:val="24"/>
          <w:szCs w:val="24"/>
        </w:rPr>
        <w:t>-</w:t>
      </w:r>
      <w:r w:rsidRPr="00C30D41">
        <w:rPr>
          <w:rFonts w:ascii="Arial" w:hAnsi="Arial" w:cs="Arial"/>
          <w:sz w:val="24"/>
          <w:szCs w:val="24"/>
        </w:rPr>
        <w:t xml:space="preserve">mail to the Residency Program Manager and the CH/PM time keeper at least </w:t>
      </w:r>
      <w:r w:rsidR="008946A0" w:rsidRPr="00C30D41">
        <w:rPr>
          <w:rFonts w:ascii="Arial" w:hAnsi="Arial" w:cs="Arial"/>
          <w:sz w:val="24"/>
          <w:szCs w:val="24"/>
          <w:u w:val="single"/>
        </w:rPr>
        <w:t>ten (10)</w:t>
      </w:r>
      <w:r w:rsidRPr="00C30D41">
        <w:rPr>
          <w:rFonts w:ascii="Arial" w:hAnsi="Arial" w:cs="Arial"/>
          <w:sz w:val="24"/>
          <w:szCs w:val="24"/>
          <w:u w:val="single"/>
        </w:rPr>
        <w:t xml:space="preserve"> business days prior</w:t>
      </w:r>
      <w:r w:rsidRPr="00C30D41">
        <w:rPr>
          <w:rFonts w:ascii="Arial" w:hAnsi="Arial" w:cs="Arial"/>
          <w:sz w:val="24"/>
          <w:szCs w:val="24"/>
        </w:rPr>
        <w:t xml:space="preserve"> to planned leave.  </w:t>
      </w:r>
    </w:p>
    <w:p w14:paraId="4C2DFF10" w14:textId="77777777" w:rsidR="006B4396" w:rsidRPr="00C30D41" w:rsidRDefault="008D4B5C"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b/>
          <w:sz w:val="24"/>
          <w:szCs w:val="24"/>
        </w:rPr>
      </w:pPr>
      <w:r w:rsidRPr="00C30D41">
        <w:rPr>
          <w:rFonts w:ascii="Arial" w:hAnsi="Arial" w:cs="Arial"/>
          <w:sz w:val="24"/>
          <w:szCs w:val="24"/>
        </w:rPr>
        <w:t xml:space="preserve">Once approved, all leave requests must be </w:t>
      </w:r>
      <w:r w:rsidR="00ED2201" w:rsidRPr="00C30D41">
        <w:rPr>
          <w:rFonts w:ascii="Arial" w:hAnsi="Arial" w:cs="Arial"/>
          <w:sz w:val="24"/>
          <w:szCs w:val="24"/>
        </w:rPr>
        <w:t>entered into</w:t>
      </w:r>
      <w:r w:rsidRPr="00C30D41">
        <w:rPr>
          <w:rFonts w:ascii="Arial" w:hAnsi="Arial" w:cs="Arial"/>
          <w:sz w:val="24"/>
          <w:szCs w:val="24"/>
        </w:rPr>
        <w:t xml:space="preserve"> the Kronos system </w:t>
      </w:r>
      <w:r w:rsidRPr="00C30D41">
        <w:rPr>
          <w:rFonts w:ascii="Arial" w:hAnsi="Arial" w:cs="Arial"/>
          <w:b/>
          <w:sz w:val="24"/>
          <w:szCs w:val="24"/>
          <w:u w:val="single"/>
        </w:rPr>
        <w:t>prior</w:t>
      </w:r>
      <w:r w:rsidRPr="00C30D41">
        <w:rPr>
          <w:rFonts w:ascii="Arial" w:hAnsi="Arial" w:cs="Arial"/>
          <w:sz w:val="24"/>
          <w:szCs w:val="24"/>
        </w:rPr>
        <w:t xml:space="preserve"> to </w:t>
      </w:r>
      <w:r w:rsidR="00ED2201" w:rsidRPr="00C30D41">
        <w:rPr>
          <w:rFonts w:ascii="Arial" w:hAnsi="Arial" w:cs="Arial"/>
          <w:sz w:val="24"/>
          <w:szCs w:val="24"/>
        </w:rPr>
        <w:t xml:space="preserve">the </w:t>
      </w:r>
      <w:r w:rsidRPr="00C30D41">
        <w:rPr>
          <w:rFonts w:ascii="Arial" w:hAnsi="Arial" w:cs="Arial"/>
          <w:sz w:val="24"/>
          <w:szCs w:val="24"/>
        </w:rPr>
        <w:t xml:space="preserve">leave date.  </w:t>
      </w:r>
    </w:p>
    <w:p w14:paraId="1B9EEFC4" w14:textId="77777777" w:rsidR="006B4396" w:rsidRPr="00C30D41" w:rsidRDefault="009B05F8"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b/>
          <w:sz w:val="24"/>
          <w:szCs w:val="24"/>
        </w:rPr>
      </w:pPr>
      <w:r w:rsidRPr="00C30D41">
        <w:rPr>
          <w:rFonts w:ascii="Arial" w:hAnsi="Arial" w:cs="Arial"/>
          <w:sz w:val="24"/>
          <w:szCs w:val="24"/>
        </w:rPr>
        <w:t>In the case of illness or an emergency</w:t>
      </w:r>
      <w:r w:rsidR="00FC00A2">
        <w:rPr>
          <w:rFonts w:ascii="Arial" w:hAnsi="Arial" w:cs="Arial"/>
          <w:sz w:val="24"/>
          <w:szCs w:val="24"/>
        </w:rPr>
        <w:t>,</w:t>
      </w:r>
      <w:r w:rsidRPr="00C30D41">
        <w:rPr>
          <w:rFonts w:ascii="Arial" w:hAnsi="Arial" w:cs="Arial"/>
          <w:sz w:val="24"/>
          <w:szCs w:val="24"/>
        </w:rPr>
        <w:t xml:space="preserve"> t</w:t>
      </w:r>
      <w:r w:rsidR="00B41FBC" w:rsidRPr="00C30D41">
        <w:rPr>
          <w:rFonts w:ascii="Arial" w:hAnsi="Arial" w:cs="Arial"/>
          <w:sz w:val="24"/>
          <w:szCs w:val="24"/>
        </w:rPr>
        <w:t xml:space="preserve">he resident must notify the </w:t>
      </w:r>
      <w:r w:rsidR="00726AE2">
        <w:rPr>
          <w:rFonts w:ascii="Arial" w:hAnsi="Arial" w:cs="Arial"/>
          <w:sz w:val="24"/>
          <w:szCs w:val="24"/>
        </w:rPr>
        <w:t>r</w:t>
      </w:r>
      <w:r w:rsidR="00B41FBC" w:rsidRPr="00C30D41">
        <w:rPr>
          <w:rFonts w:ascii="Arial" w:hAnsi="Arial" w:cs="Arial"/>
          <w:sz w:val="24"/>
          <w:szCs w:val="24"/>
        </w:rPr>
        <w:t xml:space="preserve">esidency </w:t>
      </w:r>
      <w:r w:rsidR="00726AE2">
        <w:rPr>
          <w:rFonts w:ascii="Arial" w:hAnsi="Arial" w:cs="Arial"/>
          <w:sz w:val="24"/>
          <w:szCs w:val="24"/>
        </w:rPr>
        <w:t>p</w:t>
      </w:r>
      <w:r w:rsidR="00B41FBC" w:rsidRPr="00C30D41">
        <w:rPr>
          <w:rFonts w:ascii="Arial" w:hAnsi="Arial" w:cs="Arial"/>
          <w:sz w:val="24"/>
          <w:szCs w:val="24"/>
        </w:rPr>
        <w:t xml:space="preserve">rogram </w:t>
      </w:r>
      <w:r w:rsidR="00726AE2">
        <w:rPr>
          <w:rFonts w:ascii="Arial" w:hAnsi="Arial" w:cs="Arial"/>
          <w:sz w:val="24"/>
          <w:szCs w:val="24"/>
        </w:rPr>
        <w:t>m</w:t>
      </w:r>
      <w:r w:rsidR="00B41FBC" w:rsidRPr="00C30D41">
        <w:rPr>
          <w:rFonts w:ascii="Arial" w:hAnsi="Arial" w:cs="Arial"/>
          <w:sz w:val="24"/>
          <w:szCs w:val="24"/>
        </w:rPr>
        <w:t>anager</w:t>
      </w:r>
      <w:r w:rsidRPr="00C30D41">
        <w:rPr>
          <w:rFonts w:ascii="Arial" w:hAnsi="Arial" w:cs="Arial"/>
          <w:sz w:val="24"/>
          <w:szCs w:val="24"/>
        </w:rPr>
        <w:t xml:space="preserve">, preceptor, and </w:t>
      </w:r>
      <w:r w:rsidR="003F569E" w:rsidRPr="00C30D41">
        <w:rPr>
          <w:rFonts w:ascii="Arial" w:hAnsi="Arial" w:cs="Arial"/>
          <w:sz w:val="24"/>
          <w:szCs w:val="24"/>
        </w:rPr>
        <w:t xml:space="preserve">class </w:t>
      </w:r>
      <w:r w:rsidRPr="00C30D41">
        <w:rPr>
          <w:rFonts w:ascii="Arial" w:hAnsi="Arial" w:cs="Arial"/>
          <w:sz w:val="24"/>
          <w:szCs w:val="24"/>
        </w:rPr>
        <w:t>instructor</w:t>
      </w:r>
      <w:r w:rsidR="00B41FBC" w:rsidRPr="00C30D41">
        <w:rPr>
          <w:rFonts w:ascii="Arial" w:hAnsi="Arial" w:cs="Arial"/>
          <w:sz w:val="24"/>
          <w:szCs w:val="24"/>
        </w:rPr>
        <w:t xml:space="preserve"> of </w:t>
      </w:r>
      <w:r w:rsidRPr="00C30D41">
        <w:rPr>
          <w:rFonts w:ascii="Arial" w:hAnsi="Arial" w:cs="Arial"/>
          <w:sz w:val="24"/>
          <w:szCs w:val="24"/>
        </w:rPr>
        <w:t>the absence</w:t>
      </w:r>
      <w:r w:rsidR="00B41FBC" w:rsidRPr="00C30D41">
        <w:rPr>
          <w:rFonts w:ascii="Arial" w:hAnsi="Arial" w:cs="Arial"/>
          <w:sz w:val="24"/>
          <w:szCs w:val="24"/>
        </w:rPr>
        <w:t xml:space="preserve"> as soon as possible</w:t>
      </w:r>
      <w:r w:rsidRPr="00C30D41">
        <w:rPr>
          <w:rFonts w:ascii="Arial" w:hAnsi="Arial" w:cs="Arial"/>
          <w:sz w:val="24"/>
          <w:szCs w:val="24"/>
        </w:rPr>
        <w:t>.</w:t>
      </w:r>
      <w:r w:rsidR="003F569E" w:rsidRPr="00C30D41">
        <w:rPr>
          <w:rFonts w:ascii="Arial" w:hAnsi="Arial" w:cs="Arial"/>
          <w:sz w:val="24"/>
          <w:szCs w:val="24"/>
        </w:rPr>
        <w:t xml:space="preserve">  </w:t>
      </w:r>
    </w:p>
    <w:p w14:paraId="3B60FBB5" w14:textId="77777777" w:rsidR="0020661C" w:rsidRPr="00C30D41" w:rsidRDefault="003F569E"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b/>
          <w:sz w:val="24"/>
          <w:szCs w:val="24"/>
        </w:rPr>
      </w:pPr>
      <w:r w:rsidRPr="00C30D41">
        <w:rPr>
          <w:rFonts w:ascii="Arial" w:hAnsi="Arial" w:cs="Arial"/>
          <w:sz w:val="24"/>
          <w:szCs w:val="24"/>
        </w:rPr>
        <w:t xml:space="preserve">Leave will not be granted during mandated residency events, such as orientation, residency retreats, annual GME activities, and the program’s annual luncheon. </w:t>
      </w:r>
      <w:r w:rsidR="00B41FBC" w:rsidRPr="00C30D41">
        <w:rPr>
          <w:rFonts w:ascii="Arial" w:hAnsi="Arial" w:cs="Arial"/>
          <w:sz w:val="24"/>
          <w:szCs w:val="24"/>
        </w:rPr>
        <w:t xml:space="preserve"> </w:t>
      </w:r>
    </w:p>
    <w:p w14:paraId="12A52FDD" w14:textId="77777777" w:rsidR="008123B4" w:rsidRPr="00C30D41" w:rsidRDefault="008123B4" w:rsidP="00C14CB9">
      <w:pPr>
        <w:pStyle w:val="ListParagraph"/>
        <w:numPr>
          <w:ilvl w:val="0"/>
          <w:numId w:val="41"/>
        </w:numPr>
        <w:tabs>
          <w:tab w:val="clear" w:pos="180"/>
        </w:tabs>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COMPENSATED LEAVE TYPES</w:t>
      </w:r>
      <w:r w:rsidR="006B4396" w:rsidRPr="00C30D41">
        <w:rPr>
          <w:rFonts w:ascii="Arial" w:eastAsia="Times New Roman" w:hAnsi="Arial" w:cs="Arial"/>
          <w:b/>
          <w:sz w:val="24"/>
          <w:szCs w:val="24"/>
        </w:rPr>
        <w:t>:</w:t>
      </w:r>
    </w:p>
    <w:p w14:paraId="6629F458"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Resident Vacation Leave: Residents are allotted 15 days compensated Vacation Leave per academic year (from July 1 through June 30). </w:t>
      </w:r>
    </w:p>
    <w:p w14:paraId="728FC39C" w14:textId="77777777" w:rsidR="008123B4" w:rsidRPr="00C30D41" w:rsidRDefault="008123B4" w:rsidP="00C14CB9">
      <w:pPr>
        <w:pStyle w:val="ListParagraph"/>
        <w:numPr>
          <w:ilvl w:val="2"/>
          <w:numId w:val="41"/>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Vacation Leave may not be carried forward from year-to-year (accrued). </w:t>
      </w:r>
    </w:p>
    <w:p w14:paraId="10502A3E" w14:textId="77777777" w:rsidR="008123B4" w:rsidRPr="00C30D41" w:rsidRDefault="008123B4" w:rsidP="00C14CB9">
      <w:pPr>
        <w:pStyle w:val="ListParagraph"/>
        <w:numPr>
          <w:ilvl w:val="2"/>
          <w:numId w:val="41"/>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Vacation leave shall not be subject to an accumulated “pay out” upon the completion of the program, transfer from the program, or upon a </w:t>
      </w:r>
      <w:r w:rsidR="00726AE2">
        <w:rPr>
          <w:rFonts w:ascii="Arial" w:hAnsi="Arial" w:cs="Arial"/>
          <w:sz w:val="24"/>
          <w:szCs w:val="24"/>
        </w:rPr>
        <w:t>r</w:t>
      </w:r>
      <w:r w:rsidRPr="00C30D41">
        <w:rPr>
          <w:rFonts w:ascii="Arial" w:hAnsi="Arial" w:cs="Arial"/>
          <w:sz w:val="24"/>
          <w:szCs w:val="24"/>
        </w:rPr>
        <w:t xml:space="preserve">esident’s involuntary termination from the program. </w:t>
      </w:r>
    </w:p>
    <w:p w14:paraId="6E7135A8"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Sick Leave: Compensated Sick Leave is 15 days per year. This time can be taken for illness for the </w:t>
      </w:r>
      <w:r w:rsidR="00726AE2">
        <w:rPr>
          <w:rFonts w:ascii="Arial" w:hAnsi="Arial" w:cs="Arial"/>
          <w:sz w:val="24"/>
          <w:szCs w:val="24"/>
        </w:rPr>
        <w:t>r</w:t>
      </w:r>
      <w:r w:rsidRPr="00C30D41">
        <w:rPr>
          <w:rFonts w:ascii="Arial" w:hAnsi="Arial" w:cs="Arial"/>
          <w:sz w:val="24"/>
          <w:szCs w:val="24"/>
        </w:rPr>
        <w:t xml:space="preserve">esident or for the care of an “immediate” family member. </w:t>
      </w:r>
    </w:p>
    <w:p w14:paraId="08246386" w14:textId="77777777" w:rsidR="008123B4" w:rsidRPr="00C30D41" w:rsidRDefault="008123B4" w:rsidP="00C14CB9">
      <w:pPr>
        <w:pStyle w:val="ListParagraph"/>
        <w:numPr>
          <w:ilvl w:val="2"/>
          <w:numId w:val="41"/>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Sick leave is not accrued from year to year. </w:t>
      </w:r>
    </w:p>
    <w:p w14:paraId="770AB7F6" w14:textId="77777777" w:rsidR="008123B4" w:rsidRPr="00C30D41" w:rsidRDefault="008123B4" w:rsidP="00C14CB9">
      <w:pPr>
        <w:pStyle w:val="ListParagraph"/>
        <w:numPr>
          <w:ilvl w:val="2"/>
          <w:numId w:val="41"/>
        </w:numPr>
        <w:tabs>
          <w:tab w:val="left" w:pos="2160"/>
        </w:tabs>
        <w:spacing w:before="120" w:after="120" w:line="240" w:lineRule="auto"/>
        <w:ind w:left="2160"/>
        <w:contextualSpacing w:val="0"/>
        <w:jc w:val="both"/>
        <w:rPr>
          <w:rFonts w:ascii="Arial" w:hAnsi="Arial" w:cs="Arial"/>
          <w:sz w:val="24"/>
          <w:szCs w:val="24"/>
        </w:rPr>
      </w:pPr>
      <w:r w:rsidRPr="00C30D41">
        <w:rPr>
          <w:rFonts w:ascii="Arial" w:hAnsi="Arial" w:cs="Arial"/>
          <w:sz w:val="24"/>
          <w:szCs w:val="24"/>
        </w:rPr>
        <w:t xml:space="preserve">Available sick leave, 15 days maximum, and/or available vacation leave, 15 days maximum, may be used to provide paid leave in situations requiring time off for the purpose of caring for oneself or an immediate family member due to serious health conditions. </w:t>
      </w:r>
    </w:p>
    <w:p w14:paraId="71403F9E"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Administrative Leave: granted at the discretion of the </w:t>
      </w:r>
      <w:r w:rsidR="00726AE2">
        <w:rPr>
          <w:rFonts w:ascii="Arial" w:hAnsi="Arial" w:cs="Arial"/>
          <w:sz w:val="24"/>
          <w:szCs w:val="24"/>
        </w:rPr>
        <w:t>p</w:t>
      </w:r>
      <w:r w:rsidRPr="00C30D41">
        <w:rPr>
          <w:rFonts w:ascii="Arial" w:hAnsi="Arial" w:cs="Arial"/>
          <w:sz w:val="24"/>
          <w:szCs w:val="24"/>
        </w:rPr>
        <w:t xml:space="preserve">rogram </w:t>
      </w:r>
      <w:r w:rsidR="00726AE2">
        <w:rPr>
          <w:rFonts w:ascii="Arial" w:hAnsi="Arial" w:cs="Arial"/>
          <w:sz w:val="24"/>
          <w:szCs w:val="24"/>
        </w:rPr>
        <w:t>d</w:t>
      </w:r>
      <w:r w:rsidRPr="00C30D41">
        <w:rPr>
          <w:rFonts w:ascii="Arial" w:hAnsi="Arial" w:cs="Arial"/>
          <w:sz w:val="24"/>
          <w:szCs w:val="24"/>
        </w:rPr>
        <w:t xml:space="preserve">irector, may not exceed ten (10) days per twelve-month period. Residents should be advised that some Medical Boards count educational leave as time away from training and may require an extension of their training dates. </w:t>
      </w:r>
    </w:p>
    <w:p w14:paraId="48D575ED"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Holiday Leave: time off for a holiday is based on a </w:t>
      </w:r>
      <w:r w:rsidR="00726AE2">
        <w:rPr>
          <w:rFonts w:ascii="Arial" w:hAnsi="Arial" w:cs="Arial"/>
          <w:sz w:val="24"/>
          <w:szCs w:val="24"/>
        </w:rPr>
        <w:t>r</w:t>
      </w:r>
      <w:r w:rsidRPr="00C30D41">
        <w:rPr>
          <w:rFonts w:ascii="Arial" w:hAnsi="Arial" w:cs="Arial"/>
          <w:sz w:val="24"/>
          <w:szCs w:val="24"/>
        </w:rPr>
        <w:t xml:space="preserve">esident’s rotation assignment. When rotating on a clinic or service that closes due to a holiday, the </w:t>
      </w:r>
      <w:r w:rsidR="00726AE2">
        <w:rPr>
          <w:rFonts w:ascii="Arial" w:hAnsi="Arial" w:cs="Arial"/>
          <w:sz w:val="24"/>
          <w:szCs w:val="24"/>
        </w:rPr>
        <w:t>r</w:t>
      </w:r>
      <w:r w:rsidRPr="00C30D41">
        <w:rPr>
          <w:rFonts w:ascii="Arial" w:hAnsi="Arial" w:cs="Arial"/>
          <w:sz w:val="24"/>
          <w:szCs w:val="24"/>
        </w:rPr>
        <w:t xml:space="preserve">esident may take that time off as paid holiday leave with approval of the </w:t>
      </w:r>
      <w:r w:rsidR="00726AE2">
        <w:rPr>
          <w:rFonts w:ascii="Arial" w:hAnsi="Arial" w:cs="Arial"/>
          <w:sz w:val="24"/>
          <w:szCs w:val="24"/>
        </w:rPr>
        <w:t>p</w:t>
      </w:r>
      <w:r w:rsidRPr="00C30D41">
        <w:rPr>
          <w:rFonts w:ascii="Arial" w:hAnsi="Arial" w:cs="Arial"/>
          <w:sz w:val="24"/>
          <w:szCs w:val="24"/>
        </w:rPr>
        <w:t xml:space="preserve">rogram </w:t>
      </w:r>
      <w:r w:rsidR="00726AE2">
        <w:rPr>
          <w:rFonts w:ascii="Arial" w:hAnsi="Arial" w:cs="Arial"/>
          <w:sz w:val="24"/>
          <w:szCs w:val="24"/>
        </w:rPr>
        <w:t>d</w:t>
      </w:r>
      <w:r w:rsidRPr="00C30D41">
        <w:rPr>
          <w:rFonts w:ascii="Arial" w:hAnsi="Arial" w:cs="Arial"/>
          <w:sz w:val="24"/>
          <w:szCs w:val="24"/>
        </w:rPr>
        <w:t xml:space="preserve">irector. </w:t>
      </w:r>
    </w:p>
    <w:p w14:paraId="4019E3BB"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hAnsi="Arial" w:cs="Arial"/>
          <w:sz w:val="24"/>
          <w:szCs w:val="24"/>
        </w:rPr>
      </w:pPr>
      <w:r w:rsidRPr="00C30D41">
        <w:rPr>
          <w:rFonts w:ascii="Arial" w:hAnsi="Arial" w:cs="Arial"/>
          <w:sz w:val="24"/>
          <w:szCs w:val="24"/>
        </w:rPr>
        <w:t xml:space="preserve">Family and Medical Leave: MSM provides job-protected family and medical leave to eligible </w:t>
      </w:r>
      <w:r w:rsidR="00726AE2">
        <w:rPr>
          <w:rFonts w:ascii="Arial" w:hAnsi="Arial" w:cs="Arial"/>
          <w:sz w:val="24"/>
          <w:szCs w:val="24"/>
        </w:rPr>
        <w:t>r</w:t>
      </w:r>
      <w:r w:rsidRPr="00C30D41">
        <w:rPr>
          <w:rFonts w:ascii="Arial" w:hAnsi="Arial" w:cs="Arial"/>
          <w:sz w:val="24"/>
          <w:szCs w:val="24"/>
        </w:rPr>
        <w:t>esidents</w:t>
      </w:r>
      <w:r w:rsidR="00A2237E" w:rsidRPr="00C30D41">
        <w:rPr>
          <w:rFonts w:ascii="Arial" w:hAnsi="Arial" w:cs="Arial"/>
          <w:sz w:val="24"/>
          <w:szCs w:val="24"/>
        </w:rPr>
        <w:t xml:space="preserve">. </w:t>
      </w:r>
      <w:r w:rsidR="00726AE2">
        <w:rPr>
          <w:rFonts w:ascii="Arial" w:hAnsi="Arial" w:cs="Arial"/>
          <w:sz w:val="24"/>
          <w:szCs w:val="24"/>
        </w:rPr>
        <w:t>C</w:t>
      </w:r>
      <w:r w:rsidR="00A2237E" w:rsidRPr="00C30D41">
        <w:rPr>
          <w:rFonts w:ascii="Arial" w:hAnsi="Arial" w:cs="Arial"/>
          <w:sz w:val="24"/>
          <w:szCs w:val="24"/>
        </w:rPr>
        <w:t xml:space="preserve">ontact the MSM Human Resources department </w:t>
      </w:r>
      <w:r w:rsidR="009837DA" w:rsidRPr="00C30D41">
        <w:rPr>
          <w:rFonts w:ascii="Arial" w:hAnsi="Arial" w:cs="Arial"/>
          <w:sz w:val="24"/>
          <w:szCs w:val="24"/>
        </w:rPr>
        <w:t>for most current information regarding FML.</w:t>
      </w:r>
      <w:r w:rsidRPr="00C30D41">
        <w:rPr>
          <w:rFonts w:ascii="Arial" w:hAnsi="Arial" w:cs="Arial"/>
          <w:sz w:val="24"/>
          <w:szCs w:val="24"/>
        </w:rPr>
        <w:t xml:space="preserve"> </w:t>
      </w:r>
    </w:p>
    <w:p w14:paraId="3C426695" w14:textId="77777777" w:rsidR="008123B4" w:rsidRPr="00C30D41" w:rsidRDefault="00E2558E" w:rsidP="00C14CB9">
      <w:pPr>
        <w:pStyle w:val="ListParagraph"/>
        <w:numPr>
          <w:ilvl w:val="0"/>
          <w:numId w:val="41"/>
        </w:numPr>
        <w:tabs>
          <w:tab w:val="clear" w:pos="180"/>
        </w:tabs>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SHORT TERM DISABILITY</w:t>
      </w:r>
      <w:r w:rsidRPr="00C30D41">
        <w:rPr>
          <w:rFonts w:ascii="Arial" w:eastAsia="Times New Roman" w:hAnsi="Arial" w:cs="Arial"/>
          <w:b/>
          <w:sz w:val="24"/>
          <w:szCs w:val="24"/>
        </w:rPr>
        <w:t>:</w:t>
      </w:r>
    </w:p>
    <w:p w14:paraId="5A664050"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Short-term disability (STD) is an MSM employee paid benefit offered to regular full-time employees and part-time employees who are eligible for benefits. The benefits are administered by an insurance carrier which provides income continuation to employees who are unable to work for up to twenty-six (26) weeks due to a non-work related illness or injury that prevents the performance of normal duties of their position. </w:t>
      </w:r>
    </w:p>
    <w:p w14:paraId="1FBE2344"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Eligible employees must enroll for the STD program within thirty (30) days of employment. If the employee does not enroll within thirty (30) days of eligibility and would like coverage at a later date, the employee must provide evidence of insurability to gain coverage subject to approval by the insurance carrier. </w:t>
      </w:r>
    </w:p>
    <w:p w14:paraId="5C5BB840" w14:textId="77777777" w:rsidR="00726AE2"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There is a required fourteen (14) day benefit elimination period during which an employee must use any available accrued sick and/or vacation leave. </w:t>
      </w:r>
    </w:p>
    <w:p w14:paraId="45B85334" w14:textId="77777777" w:rsidR="00726AE2" w:rsidRDefault="008123B4" w:rsidP="00C14CB9">
      <w:pPr>
        <w:pStyle w:val="ListParagraph"/>
        <w:numPr>
          <w:ilvl w:val="2"/>
          <w:numId w:val="41"/>
        </w:numPr>
        <w:tabs>
          <w:tab w:val="left" w:pos="2160"/>
        </w:tabs>
        <w:spacing w:before="120" w:after="120" w:line="240" w:lineRule="auto"/>
        <w:ind w:left="2160"/>
        <w:contextualSpacing w:val="0"/>
        <w:jc w:val="both"/>
        <w:rPr>
          <w:rFonts w:ascii="Arial" w:eastAsia="Times New Roman" w:hAnsi="Arial" w:cs="Arial"/>
          <w:sz w:val="24"/>
          <w:szCs w:val="24"/>
        </w:rPr>
      </w:pPr>
      <w:r w:rsidRPr="00C30D41">
        <w:rPr>
          <w:rFonts w:ascii="Arial" w:eastAsia="Times New Roman" w:hAnsi="Arial" w:cs="Arial"/>
          <w:sz w:val="24"/>
          <w:szCs w:val="24"/>
        </w:rPr>
        <w:t>If an employee continues to be determined disabled after the benefit elimination period, the insurance carrier will pay sixty percent (60%) of his</w:t>
      </w:r>
      <w:r w:rsidR="00726AE2">
        <w:rPr>
          <w:rFonts w:ascii="Arial" w:eastAsia="Times New Roman" w:hAnsi="Arial" w:cs="Arial"/>
          <w:sz w:val="24"/>
          <w:szCs w:val="24"/>
        </w:rPr>
        <w:t xml:space="preserve"> or </w:t>
      </w:r>
      <w:r w:rsidRPr="00C30D41">
        <w:rPr>
          <w:rFonts w:ascii="Arial" w:eastAsia="Times New Roman" w:hAnsi="Arial" w:cs="Arial"/>
          <w:sz w:val="24"/>
          <w:szCs w:val="24"/>
        </w:rPr>
        <w:t xml:space="preserve">her weekly salary, until a decision is made that the employee is no longer disabled, or the employee’s claim transitions to Long-Term Disability. </w:t>
      </w:r>
    </w:p>
    <w:p w14:paraId="4B5CD791" w14:textId="77777777" w:rsidR="00726AE2" w:rsidRDefault="008123B4" w:rsidP="00C14CB9">
      <w:pPr>
        <w:pStyle w:val="ListParagraph"/>
        <w:numPr>
          <w:ilvl w:val="2"/>
          <w:numId w:val="41"/>
        </w:numPr>
        <w:tabs>
          <w:tab w:val="left" w:pos="2160"/>
        </w:tabs>
        <w:spacing w:before="120" w:after="120" w:line="240" w:lineRule="auto"/>
        <w:ind w:left="216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The maximum benefit period for STD is twenty-six (26) weeks. The benefit period could be shorter as determined by medical documentation submitted. </w:t>
      </w:r>
    </w:p>
    <w:p w14:paraId="43C6C22C" w14:textId="77777777" w:rsidR="008123B4" w:rsidRPr="00C30D41" w:rsidRDefault="008123B4" w:rsidP="00C14CB9">
      <w:pPr>
        <w:pStyle w:val="ListParagraph"/>
        <w:numPr>
          <w:ilvl w:val="2"/>
          <w:numId w:val="41"/>
        </w:numPr>
        <w:tabs>
          <w:tab w:val="left" w:pos="2160"/>
        </w:tabs>
        <w:spacing w:before="120" w:after="120" w:line="240" w:lineRule="auto"/>
        <w:ind w:left="216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For additional information, refer to MSM’s Short Term Disability Policy (HR 6.01). </w:t>
      </w:r>
    </w:p>
    <w:p w14:paraId="3B13EC6C" w14:textId="77777777" w:rsidR="008123B4" w:rsidRPr="00C30D41" w:rsidRDefault="008123B4" w:rsidP="00E9216E">
      <w:pPr>
        <w:pStyle w:val="Default"/>
        <w:rPr>
          <w:rFonts w:ascii="Times New Roman" w:hAnsi="Times New Roman" w:cs="Times New Roman"/>
          <w:color w:val="FFFFFF"/>
        </w:rPr>
      </w:pPr>
      <w:r w:rsidRPr="00C30D41">
        <w:rPr>
          <w:rFonts w:ascii="Times New Roman" w:hAnsi="Times New Roman" w:cs="Times New Roman"/>
          <w:b/>
          <w:bCs/>
          <w:color w:val="FFFFFF"/>
        </w:rPr>
        <w:t xml:space="preserve">71 </w:t>
      </w:r>
    </w:p>
    <w:p w14:paraId="0661CE4B" w14:textId="77777777" w:rsidR="008123B4" w:rsidRPr="00C30D41" w:rsidRDefault="008123B4" w:rsidP="00C14CB9">
      <w:pPr>
        <w:pStyle w:val="ListParagraph"/>
        <w:numPr>
          <w:ilvl w:val="0"/>
          <w:numId w:val="41"/>
        </w:numPr>
        <w:tabs>
          <w:tab w:val="clear" w:pos="180"/>
        </w:tabs>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LEAVE OF ABSENCE WITHOUT PAY</w:t>
      </w:r>
      <w:r w:rsidR="00E2558E" w:rsidRPr="00C30D41">
        <w:rPr>
          <w:rFonts w:ascii="Arial" w:eastAsia="Times New Roman" w:hAnsi="Arial" w:cs="Arial"/>
          <w:b/>
          <w:sz w:val="24"/>
          <w:szCs w:val="24"/>
        </w:rPr>
        <w:t>:</w:t>
      </w:r>
    </w:p>
    <w:p w14:paraId="7133CBAA" w14:textId="77777777" w:rsidR="00121212"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Leave required beyond available compensated sick and/or vacation leave will be uncompensated Leave </w:t>
      </w:r>
      <w:r w:rsidR="00121212">
        <w:rPr>
          <w:rFonts w:ascii="Arial" w:eastAsia="Times New Roman" w:hAnsi="Arial" w:cs="Arial"/>
          <w:sz w:val="24"/>
          <w:szCs w:val="24"/>
        </w:rPr>
        <w:t>W</w:t>
      </w:r>
      <w:r w:rsidRPr="00C30D41">
        <w:rPr>
          <w:rFonts w:ascii="Arial" w:eastAsia="Times New Roman" w:hAnsi="Arial" w:cs="Arial"/>
          <w:sz w:val="24"/>
          <w:szCs w:val="24"/>
        </w:rPr>
        <w:t xml:space="preserve">ithout Pay (LWOP). </w:t>
      </w:r>
    </w:p>
    <w:p w14:paraId="6B193057" w14:textId="77777777" w:rsidR="002A0CF7" w:rsidRDefault="008123B4" w:rsidP="00C14CB9">
      <w:pPr>
        <w:pStyle w:val="ListParagraph"/>
        <w:numPr>
          <w:ilvl w:val="2"/>
          <w:numId w:val="41"/>
        </w:numPr>
        <w:tabs>
          <w:tab w:val="left" w:pos="2160"/>
        </w:tabs>
        <w:spacing w:before="120" w:after="120" w:line="240" w:lineRule="auto"/>
        <w:ind w:left="216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Requests for LWOP shall be submitted in writing to the </w:t>
      </w:r>
      <w:r w:rsidR="00121212">
        <w:rPr>
          <w:rFonts w:ascii="Arial" w:eastAsia="Times New Roman" w:hAnsi="Arial" w:cs="Arial"/>
          <w:sz w:val="24"/>
          <w:szCs w:val="24"/>
        </w:rPr>
        <w:t>r</w:t>
      </w:r>
      <w:r w:rsidRPr="00C30D41">
        <w:rPr>
          <w:rFonts w:ascii="Arial" w:eastAsia="Times New Roman" w:hAnsi="Arial" w:cs="Arial"/>
          <w:sz w:val="24"/>
          <w:szCs w:val="24"/>
        </w:rPr>
        <w:t xml:space="preserve">esidency </w:t>
      </w:r>
      <w:r w:rsidR="00121212">
        <w:rPr>
          <w:rFonts w:ascii="Arial" w:eastAsia="Times New Roman" w:hAnsi="Arial" w:cs="Arial"/>
          <w:sz w:val="24"/>
          <w:szCs w:val="24"/>
        </w:rPr>
        <w:t>p</w:t>
      </w:r>
      <w:r w:rsidRPr="00C30D41">
        <w:rPr>
          <w:rFonts w:ascii="Arial" w:eastAsia="Times New Roman" w:hAnsi="Arial" w:cs="Arial"/>
          <w:sz w:val="24"/>
          <w:szCs w:val="24"/>
        </w:rPr>
        <w:t xml:space="preserve">rogram </w:t>
      </w:r>
      <w:r w:rsidR="00121212">
        <w:rPr>
          <w:rFonts w:ascii="Arial" w:eastAsia="Times New Roman" w:hAnsi="Arial" w:cs="Arial"/>
          <w:sz w:val="24"/>
          <w:szCs w:val="24"/>
        </w:rPr>
        <w:t>d</w:t>
      </w:r>
      <w:r w:rsidRPr="00C30D41">
        <w:rPr>
          <w:rFonts w:ascii="Arial" w:eastAsia="Times New Roman" w:hAnsi="Arial" w:cs="Arial"/>
          <w:sz w:val="24"/>
          <w:szCs w:val="24"/>
        </w:rPr>
        <w:t xml:space="preserve">irector and reviewed by the Human Resources Department for disposition and approval no less than 30 days in advance of the start of any planned leave. The request shall identify the reason for the leave and the duration. </w:t>
      </w:r>
    </w:p>
    <w:p w14:paraId="406075E9" w14:textId="77777777" w:rsidR="008123B4" w:rsidRPr="00C30D41" w:rsidRDefault="008123B4" w:rsidP="00C14CB9">
      <w:pPr>
        <w:pStyle w:val="ListParagraph"/>
        <w:numPr>
          <w:ilvl w:val="2"/>
          <w:numId w:val="41"/>
        </w:numPr>
        <w:tabs>
          <w:tab w:val="left" w:pos="2160"/>
        </w:tabs>
        <w:spacing w:before="120" w:after="120" w:line="240" w:lineRule="auto"/>
        <w:ind w:left="216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LWOP, when approved, shall not exceed six (6) months in duration. If LWOP does extend beyond six (6) months in duration,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esident must reapply to the residency program. </w:t>
      </w:r>
    </w:p>
    <w:p w14:paraId="4F9852AC" w14:textId="77777777" w:rsidR="005E26A9"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MSM’s Human Resources Department shall advise both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esident and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esidency </w:t>
      </w:r>
      <w:r w:rsidR="002A0CF7">
        <w:rPr>
          <w:rFonts w:ascii="Arial" w:eastAsia="Times New Roman" w:hAnsi="Arial" w:cs="Arial"/>
          <w:sz w:val="24"/>
          <w:szCs w:val="24"/>
        </w:rPr>
        <w:t>p</w:t>
      </w:r>
      <w:r w:rsidRPr="00C30D41">
        <w:rPr>
          <w:rFonts w:ascii="Arial" w:eastAsia="Times New Roman" w:hAnsi="Arial" w:cs="Arial"/>
          <w:sz w:val="24"/>
          <w:szCs w:val="24"/>
        </w:rPr>
        <w:t xml:space="preserve">rogram </w:t>
      </w:r>
      <w:r w:rsidR="002A0CF7">
        <w:rPr>
          <w:rFonts w:ascii="Arial" w:eastAsia="Times New Roman" w:hAnsi="Arial" w:cs="Arial"/>
          <w:sz w:val="24"/>
          <w:szCs w:val="24"/>
        </w:rPr>
        <w:t>d</w:t>
      </w:r>
      <w:r w:rsidRPr="00C30D41">
        <w:rPr>
          <w:rFonts w:ascii="Arial" w:eastAsia="Times New Roman" w:hAnsi="Arial" w:cs="Arial"/>
          <w:sz w:val="24"/>
          <w:szCs w:val="24"/>
        </w:rPr>
        <w:t xml:space="preserve">irector on applicable policies and procedures. All applicable categories of compensated leave must be exhausted prior to a </w:t>
      </w:r>
      <w:r w:rsidR="002A0CF7">
        <w:rPr>
          <w:rFonts w:ascii="Arial" w:eastAsia="Times New Roman" w:hAnsi="Arial" w:cs="Arial"/>
          <w:sz w:val="24"/>
          <w:szCs w:val="24"/>
        </w:rPr>
        <w:t>r</w:t>
      </w:r>
      <w:r w:rsidRPr="00C30D41">
        <w:rPr>
          <w:rFonts w:ascii="Arial" w:eastAsia="Times New Roman" w:hAnsi="Arial" w:cs="Arial"/>
          <w:sz w:val="24"/>
          <w:szCs w:val="24"/>
        </w:rPr>
        <w:t xml:space="preserve">esident being granted LWOP. Residents shall consult with the HR Manager for Leave Management prior to taking LWOP. </w:t>
      </w:r>
    </w:p>
    <w:p w14:paraId="21A860F6" w14:textId="77777777" w:rsidR="008123B4" w:rsidRPr="00C30D41" w:rsidRDefault="008123B4" w:rsidP="00C14CB9">
      <w:pPr>
        <w:pStyle w:val="ListParagraph"/>
        <w:numPr>
          <w:ilvl w:val="0"/>
          <w:numId w:val="41"/>
        </w:numPr>
        <w:tabs>
          <w:tab w:val="clear" w:pos="180"/>
        </w:tabs>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OTHER LEAVE TYPES</w:t>
      </w:r>
      <w:r w:rsidR="008D5874" w:rsidRPr="00C30D41">
        <w:rPr>
          <w:rFonts w:ascii="Arial" w:eastAsia="Times New Roman" w:hAnsi="Arial" w:cs="Arial"/>
          <w:b/>
          <w:sz w:val="24"/>
          <w:szCs w:val="24"/>
        </w:rPr>
        <w:t>:</w:t>
      </w:r>
    </w:p>
    <w:p w14:paraId="539C73FD" w14:textId="77777777" w:rsidR="008123B4" w:rsidRPr="00C30D41" w:rsidRDefault="008123B4" w:rsidP="00E13F26">
      <w:pPr>
        <w:pStyle w:val="Default"/>
        <w:spacing w:before="120" w:after="120"/>
        <w:ind w:left="720"/>
        <w:jc w:val="both"/>
      </w:pPr>
      <w:r w:rsidRPr="00C30D41">
        <w:t xml:space="preserve">All other leave types (e.g., military, bereavement, jury duty, </w:t>
      </w:r>
      <w:r w:rsidR="009837DA" w:rsidRPr="00C30D41">
        <w:t>etc.</w:t>
      </w:r>
      <w:r w:rsidRPr="00C30D41">
        <w:t xml:space="preserve">) are explained in detail in MSM’s Policy Manual which is available on the Human Resources Department Intranet webpage. </w:t>
      </w:r>
    </w:p>
    <w:p w14:paraId="341A9AB6" w14:textId="77777777" w:rsidR="008123B4" w:rsidRPr="00C30D41" w:rsidRDefault="008123B4" w:rsidP="00C14CB9">
      <w:pPr>
        <w:pStyle w:val="ListParagraph"/>
        <w:numPr>
          <w:ilvl w:val="0"/>
          <w:numId w:val="41"/>
        </w:numPr>
        <w:tabs>
          <w:tab w:val="clear" w:pos="180"/>
        </w:tabs>
        <w:spacing w:after="0" w:line="240" w:lineRule="auto"/>
        <w:ind w:left="720"/>
        <w:contextualSpacing w:val="0"/>
        <w:rPr>
          <w:rFonts w:ascii="Arial" w:eastAsia="Times New Roman" w:hAnsi="Arial" w:cs="Arial"/>
          <w:b/>
          <w:sz w:val="24"/>
          <w:szCs w:val="24"/>
          <w:u w:val="single"/>
        </w:rPr>
      </w:pPr>
      <w:r w:rsidRPr="00C30D41">
        <w:rPr>
          <w:rFonts w:ascii="Arial" w:eastAsia="Times New Roman" w:hAnsi="Arial" w:cs="Arial"/>
          <w:b/>
          <w:sz w:val="24"/>
          <w:szCs w:val="24"/>
          <w:u w:val="single"/>
        </w:rPr>
        <w:t>RETURN TO DUTY</w:t>
      </w:r>
      <w:r w:rsidR="008D5874" w:rsidRPr="00C30D41">
        <w:rPr>
          <w:rFonts w:ascii="Arial" w:eastAsia="Times New Roman" w:hAnsi="Arial" w:cs="Arial"/>
          <w:b/>
          <w:sz w:val="24"/>
          <w:szCs w:val="24"/>
        </w:rPr>
        <w:t>:</w:t>
      </w:r>
    </w:p>
    <w:p w14:paraId="7BADFDDF"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For leave due to parental or serious health conditions of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esident or a family member, a physician's written “Release to Return to Duty” or equivalent is required with the date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esident is expected to return to resume his or her residency. This information is submitted to the Human Resources Department (HRD). </w:t>
      </w:r>
    </w:p>
    <w:p w14:paraId="5CF15855"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When applicable,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esidency </w:t>
      </w:r>
      <w:r w:rsidR="002A0CF7">
        <w:rPr>
          <w:rFonts w:ascii="Arial" w:eastAsia="Times New Roman" w:hAnsi="Arial" w:cs="Arial"/>
          <w:sz w:val="24"/>
          <w:szCs w:val="24"/>
        </w:rPr>
        <w:t>p</w:t>
      </w:r>
      <w:r w:rsidRPr="00C30D41">
        <w:rPr>
          <w:rFonts w:ascii="Arial" w:eastAsia="Times New Roman" w:hAnsi="Arial" w:cs="Arial"/>
          <w:sz w:val="24"/>
          <w:szCs w:val="24"/>
        </w:rPr>
        <w:t xml:space="preserve">rogram </w:t>
      </w:r>
      <w:r w:rsidR="002A0CF7">
        <w:rPr>
          <w:rFonts w:ascii="Arial" w:eastAsia="Times New Roman" w:hAnsi="Arial" w:cs="Arial"/>
          <w:sz w:val="24"/>
          <w:szCs w:val="24"/>
        </w:rPr>
        <w:t>d</w:t>
      </w:r>
      <w:r w:rsidRPr="00C30D41">
        <w:rPr>
          <w:rFonts w:ascii="Arial" w:eastAsia="Times New Roman" w:hAnsi="Arial" w:cs="Arial"/>
          <w:sz w:val="24"/>
          <w:szCs w:val="24"/>
        </w:rPr>
        <w:t xml:space="preserve">irector will record in writing the adjusted date required for completion of the PGY or the program because of Extended Resident Leave. One copy is placed in the </w:t>
      </w:r>
      <w:r w:rsidR="002A0CF7">
        <w:rPr>
          <w:rFonts w:ascii="Arial" w:eastAsia="Times New Roman" w:hAnsi="Arial" w:cs="Arial"/>
          <w:sz w:val="24"/>
          <w:szCs w:val="24"/>
        </w:rPr>
        <w:t>r</w:t>
      </w:r>
      <w:r w:rsidRPr="00C30D41">
        <w:rPr>
          <w:rFonts w:ascii="Arial" w:eastAsia="Times New Roman" w:hAnsi="Arial" w:cs="Arial"/>
          <w:sz w:val="24"/>
          <w:szCs w:val="24"/>
        </w:rPr>
        <w:t xml:space="preserve">esident’s educational file and a copy is submitted to the Office of Graduate Medical Education (GME) to process the appropriate Personnel Action. </w:t>
      </w:r>
    </w:p>
    <w:p w14:paraId="31D6ACB1" w14:textId="77777777" w:rsidR="008123B4" w:rsidRPr="00C30D41" w:rsidRDefault="008123B4" w:rsidP="00C14CB9">
      <w:pPr>
        <w:pStyle w:val="ListParagraph"/>
        <w:numPr>
          <w:ilvl w:val="0"/>
          <w:numId w:val="41"/>
        </w:numPr>
        <w:tabs>
          <w:tab w:val="clear" w:pos="180"/>
        </w:tabs>
        <w:spacing w:after="0" w:line="240" w:lineRule="auto"/>
        <w:ind w:left="720"/>
        <w:contextualSpacing w:val="0"/>
        <w:jc w:val="both"/>
        <w:rPr>
          <w:rFonts w:ascii="Arial" w:eastAsia="Times New Roman" w:hAnsi="Arial" w:cs="Arial"/>
          <w:b/>
          <w:sz w:val="24"/>
          <w:szCs w:val="24"/>
          <w:u w:val="single"/>
        </w:rPr>
      </w:pPr>
      <w:r w:rsidRPr="00C30D41">
        <w:rPr>
          <w:rFonts w:ascii="Arial" w:eastAsia="Times New Roman" w:hAnsi="Arial" w:cs="Arial"/>
          <w:b/>
          <w:sz w:val="24"/>
          <w:szCs w:val="24"/>
          <w:u w:val="single"/>
        </w:rPr>
        <w:t>PROGRAM LEAVE LIMITATIONS</w:t>
      </w:r>
      <w:r w:rsidR="008D5874" w:rsidRPr="00C30D41">
        <w:rPr>
          <w:rFonts w:ascii="Arial" w:eastAsia="Times New Roman" w:hAnsi="Arial" w:cs="Arial"/>
          <w:b/>
          <w:sz w:val="24"/>
          <w:szCs w:val="24"/>
        </w:rPr>
        <w:t>:</w:t>
      </w:r>
    </w:p>
    <w:p w14:paraId="13ABC6CA"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Leave away from the residency program includes the total of all leave categories taken within an academic year. This includes uncompensated Federal Family and Medical Leave or other Leave without Pay (LWOP). </w:t>
      </w:r>
    </w:p>
    <w:p w14:paraId="3FF5E79C" w14:textId="77777777" w:rsidR="008123B4" w:rsidRPr="00C30D41" w:rsidRDefault="008123B4" w:rsidP="00C14CB9">
      <w:pPr>
        <w:pStyle w:val="ListParagraph"/>
        <w:numPr>
          <w:ilvl w:val="1"/>
          <w:numId w:val="41"/>
        </w:numPr>
        <w:tabs>
          <w:tab w:val="left" w:pos="1440"/>
        </w:tabs>
        <w:spacing w:before="120" w:after="120" w:line="240" w:lineRule="auto"/>
        <w:ind w:left="1440"/>
        <w:contextualSpacing w:val="0"/>
        <w:jc w:val="both"/>
        <w:rPr>
          <w:rFonts w:ascii="Arial" w:eastAsia="Times New Roman" w:hAnsi="Arial" w:cs="Arial"/>
          <w:sz w:val="24"/>
          <w:szCs w:val="24"/>
        </w:rPr>
      </w:pPr>
      <w:r w:rsidRPr="00C30D41">
        <w:rPr>
          <w:rFonts w:ascii="Arial" w:eastAsia="Times New Roman" w:hAnsi="Arial" w:cs="Arial"/>
          <w:sz w:val="24"/>
          <w:szCs w:val="24"/>
        </w:rPr>
        <w:t xml:space="preserve">All leave is subject to the requirements of the individual medical specialty boards and the ACGME-RRC regarding the completion of the program. It is the responsibility of each </w:t>
      </w:r>
      <w:r w:rsidR="002A0CF7">
        <w:rPr>
          <w:rFonts w:ascii="Arial" w:eastAsia="Times New Roman" w:hAnsi="Arial" w:cs="Arial"/>
          <w:sz w:val="24"/>
          <w:szCs w:val="24"/>
        </w:rPr>
        <w:t>r</w:t>
      </w:r>
      <w:r w:rsidRPr="00C30D41">
        <w:rPr>
          <w:rFonts w:ascii="Arial" w:eastAsia="Times New Roman" w:hAnsi="Arial" w:cs="Arial"/>
          <w:sz w:val="24"/>
          <w:szCs w:val="24"/>
        </w:rPr>
        <w:t xml:space="preserve">esidency </w:t>
      </w:r>
      <w:r w:rsidR="002A0CF7">
        <w:rPr>
          <w:rFonts w:ascii="Arial" w:eastAsia="Times New Roman" w:hAnsi="Arial" w:cs="Arial"/>
          <w:sz w:val="24"/>
          <w:szCs w:val="24"/>
        </w:rPr>
        <w:t>p</w:t>
      </w:r>
      <w:r w:rsidRPr="00C30D41">
        <w:rPr>
          <w:rFonts w:ascii="Arial" w:eastAsia="Times New Roman" w:hAnsi="Arial" w:cs="Arial"/>
          <w:sz w:val="24"/>
          <w:szCs w:val="24"/>
        </w:rPr>
        <w:t xml:space="preserve">rogram </w:t>
      </w:r>
      <w:r w:rsidR="002A0CF7">
        <w:rPr>
          <w:rFonts w:ascii="Arial" w:eastAsia="Times New Roman" w:hAnsi="Arial" w:cs="Arial"/>
          <w:sz w:val="24"/>
          <w:szCs w:val="24"/>
        </w:rPr>
        <w:t>d</w:t>
      </w:r>
      <w:r w:rsidRPr="00C30D41">
        <w:rPr>
          <w:rFonts w:ascii="Arial" w:eastAsia="Times New Roman" w:hAnsi="Arial" w:cs="Arial"/>
          <w:sz w:val="24"/>
          <w:szCs w:val="24"/>
        </w:rPr>
        <w:t xml:space="preserve">irector to determine the effect of absence from training for any reason on the individual’s educational program and, if necessary, to establish make-up requirements that meet the Board requirements for the specialty. Always review the current certification application eligibility requirements at the specialty board website. </w:t>
      </w:r>
    </w:p>
    <w:p w14:paraId="57C3164D" w14:textId="77777777" w:rsidR="00A15349" w:rsidRDefault="00A15349" w:rsidP="00844218">
      <w:pPr>
        <w:tabs>
          <w:tab w:val="left" w:pos="-720"/>
        </w:tabs>
        <w:suppressAutoHyphens/>
        <w:rPr>
          <w:sz w:val="24"/>
        </w:rPr>
        <w:sectPr w:rsidR="00A15349" w:rsidSect="006A5653">
          <w:headerReference w:type="first" r:id="rId30"/>
          <w:pgSz w:w="12240" w:h="15840"/>
          <w:pgMar w:top="720" w:right="1620" w:bottom="720" w:left="1260" w:header="720" w:footer="720" w:gutter="0"/>
          <w:cols w:space="720"/>
          <w:docGrid w:linePitch="360"/>
        </w:sectPr>
      </w:pPr>
    </w:p>
    <w:p w14:paraId="723B5E83" w14:textId="77777777" w:rsidR="001F59D3" w:rsidRDefault="001F59D3" w:rsidP="001F59D3">
      <w:pPr>
        <w:pStyle w:val="Regular"/>
      </w:pPr>
      <w:bookmarkStart w:id="92" w:name="_Toc380395124"/>
      <w:bookmarkStart w:id="93" w:name="_Toc389513344"/>
      <w:bookmarkStart w:id="94" w:name="_Toc422733449"/>
      <w:bookmarkStart w:id="95" w:name="_Toc423699712"/>
    </w:p>
    <w:p w14:paraId="6AA5BFEC" w14:textId="77777777" w:rsidR="001F59D3" w:rsidRDefault="001F59D3" w:rsidP="00B40C29">
      <w:pPr>
        <w:pStyle w:val="Heading1"/>
      </w:pPr>
      <w:bookmarkStart w:id="96" w:name="_Toc482552365"/>
      <w:bookmarkStart w:id="97" w:name="_Toc12015063"/>
      <w:r w:rsidRPr="00D7063E">
        <w:t xml:space="preserve">Resident </w:t>
      </w:r>
      <w:r w:rsidRPr="00471DDB">
        <w:t>Learning</w:t>
      </w:r>
      <w:r w:rsidRPr="00D7063E">
        <w:t xml:space="preserve"> and Working </w:t>
      </w:r>
      <w:r w:rsidRPr="00471DDB">
        <w:t>Environment</w:t>
      </w:r>
      <w:r w:rsidRPr="00D7063E">
        <w:t xml:space="preserve"> </w:t>
      </w:r>
      <w:r w:rsidRPr="00515EF9">
        <w:t>Policy</w:t>
      </w:r>
      <w:bookmarkEnd w:id="92"/>
      <w:bookmarkEnd w:id="93"/>
      <w:bookmarkEnd w:id="96"/>
      <w:bookmarkEnd w:id="97"/>
      <w:r w:rsidRPr="00515EF9">
        <w:t xml:space="preserve"> </w:t>
      </w:r>
    </w:p>
    <w:p w14:paraId="73C0B625" w14:textId="77777777" w:rsidR="001F59D3" w:rsidRPr="001B1FCF" w:rsidRDefault="001F59D3" w:rsidP="001F59D3">
      <w:pPr>
        <w:pStyle w:val="Regular"/>
      </w:pPr>
    </w:p>
    <w:p w14:paraId="43189B7B" w14:textId="77777777" w:rsidR="001F59D3" w:rsidRPr="00D7063E" w:rsidRDefault="001F59D3" w:rsidP="00232FD1">
      <w:pPr>
        <w:widowControl w:val="0"/>
        <w:numPr>
          <w:ilvl w:val="0"/>
          <w:numId w:val="71"/>
        </w:numPr>
        <w:autoSpaceDE w:val="0"/>
        <w:autoSpaceDN w:val="0"/>
        <w:adjustRightInd w:val="0"/>
        <w:ind w:left="187" w:hanging="187"/>
        <w:contextualSpacing/>
        <w:jc w:val="both"/>
        <w:rPr>
          <w:b/>
          <w:sz w:val="22"/>
          <w:szCs w:val="22"/>
          <w:u w:val="single"/>
        </w:rPr>
      </w:pPr>
      <w:r w:rsidRPr="00D7063E">
        <w:rPr>
          <w:b/>
          <w:sz w:val="22"/>
          <w:szCs w:val="22"/>
          <w:u w:val="single"/>
        </w:rPr>
        <w:t>PURPOSE</w:t>
      </w:r>
      <w:r w:rsidRPr="00D7063E">
        <w:rPr>
          <w:sz w:val="22"/>
          <w:szCs w:val="22"/>
        </w:rPr>
        <w:t>:</w:t>
      </w:r>
    </w:p>
    <w:p w14:paraId="2211A935" w14:textId="77777777" w:rsidR="001F59D3" w:rsidRDefault="001F59D3" w:rsidP="00232FD1">
      <w:pPr>
        <w:widowControl w:val="0"/>
        <w:numPr>
          <w:ilvl w:val="1"/>
          <w:numId w:val="71"/>
        </w:numPr>
        <w:autoSpaceDE w:val="0"/>
        <w:autoSpaceDN w:val="0"/>
        <w:adjustRightInd w:val="0"/>
        <w:spacing w:before="120" w:after="120"/>
        <w:jc w:val="both"/>
        <w:rPr>
          <w:sz w:val="22"/>
          <w:szCs w:val="22"/>
        </w:rPr>
      </w:pPr>
      <w:r w:rsidRPr="00786F91">
        <w:rPr>
          <w:sz w:val="22"/>
          <w:szCs w:val="22"/>
        </w:rPr>
        <w:t xml:space="preserve">Graduate Medical Education (GME) is an integral part of the Morehouse School of Medicine (MSM) medical education program. Developing the skills, knowledge, and attitudes leading to proficiency in all the domains of clinical competency requires the resident physician to assume personal responsibility for the care of individual patients. </w:t>
      </w:r>
    </w:p>
    <w:p w14:paraId="1A9522D5" w14:textId="77777777" w:rsidR="001F59D3" w:rsidRDefault="001F59D3" w:rsidP="00232FD1">
      <w:pPr>
        <w:widowControl w:val="0"/>
        <w:numPr>
          <w:ilvl w:val="1"/>
          <w:numId w:val="71"/>
        </w:numPr>
        <w:autoSpaceDE w:val="0"/>
        <w:autoSpaceDN w:val="0"/>
        <w:adjustRightInd w:val="0"/>
        <w:spacing w:before="120" w:after="120"/>
        <w:jc w:val="both"/>
        <w:rPr>
          <w:sz w:val="22"/>
          <w:szCs w:val="22"/>
        </w:rPr>
      </w:pPr>
      <w:r w:rsidRPr="00786F91">
        <w:rPr>
          <w:sz w:val="22"/>
          <w:szCs w:val="22"/>
        </w:rPr>
        <w:t xml:space="preserve">For the resident, the essential learning activity is interaction with patients under the guidance and supervision of faculty members who give value, context, and meaning to those interactions. </w:t>
      </w:r>
    </w:p>
    <w:p w14:paraId="66661147" w14:textId="77777777" w:rsidR="001F59D3" w:rsidRPr="00786F91" w:rsidRDefault="001F59D3" w:rsidP="00232FD1">
      <w:pPr>
        <w:widowControl w:val="0"/>
        <w:numPr>
          <w:ilvl w:val="1"/>
          <w:numId w:val="71"/>
        </w:numPr>
        <w:autoSpaceDE w:val="0"/>
        <w:autoSpaceDN w:val="0"/>
        <w:adjustRightInd w:val="0"/>
        <w:spacing w:before="120" w:after="120"/>
        <w:jc w:val="both"/>
        <w:rPr>
          <w:sz w:val="22"/>
          <w:szCs w:val="22"/>
        </w:rPr>
      </w:pPr>
      <w:r w:rsidRPr="00786F91">
        <w:rPr>
          <w:sz w:val="22"/>
          <w:szCs w:val="22"/>
        </w:rPr>
        <w:t>As residents gain experience and demonstrate growth in their ability to care for patients, they assume roles that permit them to exercise those skills with greater independence.</w:t>
      </w:r>
    </w:p>
    <w:p w14:paraId="74B1D111" w14:textId="77777777" w:rsidR="001F59D3" w:rsidRPr="00B6768D" w:rsidRDefault="001F59D3" w:rsidP="00232FD1">
      <w:pPr>
        <w:widowControl w:val="0"/>
        <w:numPr>
          <w:ilvl w:val="0"/>
          <w:numId w:val="71"/>
        </w:numPr>
        <w:autoSpaceDE w:val="0"/>
        <w:autoSpaceDN w:val="0"/>
        <w:adjustRightInd w:val="0"/>
        <w:ind w:left="187" w:hanging="187"/>
        <w:contextualSpacing/>
        <w:jc w:val="both"/>
        <w:rPr>
          <w:b/>
          <w:sz w:val="22"/>
          <w:szCs w:val="22"/>
          <w:u w:val="single"/>
        </w:rPr>
      </w:pPr>
      <w:r w:rsidRPr="00B6768D">
        <w:rPr>
          <w:b/>
          <w:sz w:val="22"/>
          <w:szCs w:val="22"/>
          <w:u w:val="single"/>
        </w:rPr>
        <w:t>SCOPE:</w:t>
      </w:r>
    </w:p>
    <w:p w14:paraId="64AE782D" w14:textId="77777777" w:rsidR="001F59D3" w:rsidRDefault="001F59D3" w:rsidP="00232FD1">
      <w:pPr>
        <w:widowControl w:val="0"/>
        <w:numPr>
          <w:ilvl w:val="1"/>
          <w:numId w:val="71"/>
        </w:numPr>
        <w:autoSpaceDE w:val="0"/>
        <w:autoSpaceDN w:val="0"/>
        <w:adjustRightInd w:val="0"/>
        <w:spacing w:before="120" w:after="120"/>
        <w:jc w:val="both"/>
        <w:rPr>
          <w:sz w:val="22"/>
          <w:szCs w:val="22"/>
        </w:rPr>
      </w:pPr>
      <w:r w:rsidRPr="005608E4">
        <w:rPr>
          <w:sz w:val="22"/>
          <w:szCs w:val="22"/>
        </w:rPr>
        <w:t xml:space="preserve">All MSM administrators, faculty, staff, residents, and administrators at participating training affiliates shall understand and support these and all other policies and procedures that govern both GME programs and resident appointments at MSM. </w:t>
      </w:r>
    </w:p>
    <w:p w14:paraId="1445520F" w14:textId="77777777" w:rsidR="001F59D3" w:rsidRPr="005608E4" w:rsidRDefault="001F59D3" w:rsidP="00232FD1">
      <w:pPr>
        <w:widowControl w:val="0"/>
        <w:numPr>
          <w:ilvl w:val="1"/>
          <w:numId w:val="71"/>
        </w:numPr>
        <w:autoSpaceDE w:val="0"/>
        <w:autoSpaceDN w:val="0"/>
        <w:adjustRightInd w:val="0"/>
        <w:spacing w:before="120" w:after="120"/>
        <w:jc w:val="both"/>
        <w:rPr>
          <w:sz w:val="22"/>
          <w:szCs w:val="22"/>
        </w:rPr>
      </w:pPr>
      <w:r w:rsidRPr="005608E4">
        <w:rPr>
          <w:sz w:val="22"/>
          <w:szCs w:val="22"/>
        </w:rPr>
        <w:t>Each resident will receive a copy of this Resident Learning and Working Environment Policy.</w:t>
      </w:r>
    </w:p>
    <w:p w14:paraId="4269B8A7" w14:textId="77777777" w:rsidR="001F59D3" w:rsidRPr="00476987" w:rsidRDefault="001F59D3" w:rsidP="00232FD1">
      <w:pPr>
        <w:pStyle w:val="ListParagraph"/>
        <w:widowControl w:val="0"/>
        <w:numPr>
          <w:ilvl w:val="0"/>
          <w:numId w:val="71"/>
        </w:numPr>
        <w:autoSpaceDE w:val="0"/>
        <w:autoSpaceDN w:val="0"/>
        <w:adjustRightInd w:val="0"/>
        <w:spacing w:after="0" w:line="240" w:lineRule="auto"/>
        <w:jc w:val="both"/>
        <w:rPr>
          <w:rFonts w:ascii="Arial" w:hAnsi="Arial" w:cs="Arial"/>
        </w:rPr>
      </w:pPr>
      <w:r w:rsidRPr="00476987">
        <w:rPr>
          <w:rFonts w:ascii="Arial" w:hAnsi="Arial" w:cs="Arial"/>
          <w:b/>
          <w:color w:val="000000" w:themeColor="text1"/>
          <w:u w:val="single"/>
        </w:rPr>
        <w:t>POLICY</w:t>
      </w:r>
      <w:r>
        <w:rPr>
          <w:rFonts w:ascii="Arial" w:hAnsi="Arial" w:cs="Arial"/>
          <w:b/>
          <w:color w:val="000000" w:themeColor="text1"/>
          <w:u w:val="single"/>
        </w:rPr>
        <w:t>:</w:t>
      </w:r>
    </w:p>
    <w:p w14:paraId="6CDDC923"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Per ACGME Learning and Working Environment requirements</w:t>
      </w:r>
      <w:r>
        <w:rPr>
          <w:rFonts w:ascii="Arial" w:hAnsi="Arial" w:cs="Arial"/>
          <w:color w:val="000000" w:themeColor="text1"/>
        </w:rPr>
        <w:t>, r</w:t>
      </w:r>
      <w:r w:rsidRPr="00473E7D">
        <w:rPr>
          <w:rFonts w:ascii="Arial" w:hAnsi="Arial" w:cs="Arial"/>
          <w:color w:val="000000" w:themeColor="text1"/>
        </w:rPr>
        <w:t>esidency education must occur in the context of a learning and working environment that emphasizes the following principles</w:t>
      </w:r>
      <w:r>
        <w:rPr>
          <w:rFonts w:ascii="Arial" w:hAnsi="Arial" w:cs="Arial"/>
          <w:color w:val="000000" w:themeColor="text1"/>
        </w:rPr>
        <w:t>:</w:t>
      </w:r>
    </w:p>
    <w:p w14:paraId="137A4831"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1260"/>
        <w:contextualSpacing w:val="0"/>
        <w:jc w:val="both"/>
        <w:rPr>
          <w:rFonts w:ascii="Arial" w:hAnsi="Arial" w:cs="Arial"/>
        </w:rPr>
      </w:pPr>
      <w:r w:rsidRPr="005608E4">
        <w:rPr>
          <w:rFonts w:ascii="Arial" w:hAnsi="Arial" w:cs="Arial"/>
        </w:rPr>
        <w:t xml:space="preserve">Excellence in the safety and quality of care rendered to patients by residents today </w:t>
      </w:r>
    </w:p>
    <w:p w14:paraId="553038AC"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1260"/>
        <w:contextualSpacing w:val="0"/>
        <w:jc w:val="both"/>
        <w:rPr>
          <w:rFonts w:ascii="Arial" w:hAnsi="Arial" w:cs="Arial"/>
        </w:rPr>
      </w:pPr>
      <w:r w:rsidRPr="005608E4">
        <w:rPr>
          <w:rFonts w:ascii="Arial" w:hAnsi="Arial" w:cs="Arial"/>
        </w:rPr>
        <w:t xml:space="preserve">Excellence in the safety and quality of care rendered to patients by today’s residents in their future practice </w:t>
      </w:r>
    </w:p>
    <w:p w14:paraId="35FAF327"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1260"/>
        <w:contextualSpacing w:val="0"/>
        <w:jc w:val="both"/>
        <w:rPr>
          <w:rFonts w:ascii="Arial" w:hAnsi="Arial" w:cs="Arial"/>
        </w:rPr>
      </w:pPr>
      <w:r w:rsidRPr="005608E4">
        <w:rPr>
          <w:rFonts w:ascii="Arial" w:hAnsi="Arial" w:cs="Arial"/>
        </w:rPr>
        <w:t xml:space="preserve">Excellence in professionalism through faculty modeling of: </w:t>
      </w:r>
    </w:p>
    <w:p w14:paraId="774F02BF" w14:textId="77777777" w:rsidR="001F59D3" w:rsidRPr="005608E4" w:rsidRDefault="001F59D3" w:rsidP="00232FD1">
      <w:pPr>
        <w:pStyle w:val="ListParagraph"/>
        <w:widowControl w:val="0"/>
        <w:numPr>
          <w:ilvl w:val="1"/>
          <w:numId w:val="75"/>
        </w:numPr>
        <w:autoSpaceDE w:val="0"/>
        <w:autoSpaceDN w:val="0"/>
        <w:adjustRightInd w:val="0"/>
        <w:spacing w:after="0" w:line="240" w:lineRule="auto"/>
        <w:ind w:left="1800"/>
        <w:contextualSpacing w:val="0"/>
        <w:jc w:val="both"/>
        <w:rPr>
          <w:rFonts w:ascii="Arial" w:hAnsi="Arial" w:cs="Arial"/>
        </w:rPr>
      </w:pPr>
      <w:r>
        <w:rPr>
          <w:rFonts w:ascii="Arial" w:hAnsi="Arial" w:cs="Arial"/>
        </w:rPr>
        <w:t>T</w:t>
      </w:r>
      <w:r w:rsidRPr="005608E4">
        <w:rPr>
          <w:rFonts w:ascii="Arial" w:hAnsi="Arial" w:cs="Arial"/>
        </w:rPr>
        <w:t xml:space="preserve">he effacement of self-interest in a humanistic environment that supports the professional development of physicians </w:t>
      </w:r>
    </w:p>
    <w:p w14:paraId="2D294296" w14:textId="77777777" w:rsidR="001F59D3" w:rsidRPr="005608E4" w:rsidRDefault="001F59D3" w:rsidP="00232FD1">
      <w:pPr>
        <w:pStyle w:val="ListParagraph"/>
        <w:widowControl w:val="0"/>
        <w:numPr>
          <w:ilvl w:val="1"/>
          <w:numId w:val="75"/>
        </w:numPr>
        <w:autoSpaceDE w:val="0"/>
        <w:autoSpaceDN w:val="0"/>
        <w:adjustRightInd w:val="0"/>
        <w:spacing w:after="0" w:line="240" w:lineRule="auto"/>
        <w:ind w:left="1800"/>
        <w:contextualSpacing w:val="0"/>
        <w:jc w:val="both"/>
        <w:rPr>
          <w:rFonts w:ascii="Arial" w:hAnsi="Arial" w:cs="Arial"/>
        </w:rPr>
      </w:pPr>
      <w:r w:rsidRPr="005608E4">
        <w:rPr>
          <w:rFonts w:ascii="Arial" w:hAnsi="Arial" w:cs="Arial"/>
        </w:rPr>
        <w:t xml:space="preserve">The joy of curiosity, problem-solving, intellectual rigor, and discovery </w:t>
      </w:r>
    </w:p>
    <w:p w14:paraId="22EC4F3C"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1260"/>
        <w:contextualSpacing w:val="0"/>
        <w:jc w:val="both"/>
        <w:rPr>
          <w:rFonts w:ascii="Arial" w:hAnsi="Arial" w:cs="Arial"/>
        </w:rPr>
      </w:pPr>
      <w:r w:rsidRPr="005608E4">
        <w:rPr>
          <w:rFonts w:ascii="Arial" w:hAnsi="Arial" w:cs="Arial"/>
        </w:rPr>
        <w:t>Commitment to the well</w:t>
      </w:r>
      <w:r>
        <w:rPr>
          <w:rFonts w:ascii="Arial" w:hAnsi="Arial" w:cs="Arial"/>
        </w:rPr>
        <w:t>-</w:t>
      </w:r>
      <w:r w:rsidRPr="005608E4">
        <w:rPr>
          <w:rFonts w:ascii="Arial" w:hAnsi="Arial" w:cs="Arial"/>
        </w:rPr>
        <w:t>being of the students, residents, faculty members, and all members of the healthcare team</w:t>
      </w:r>
    </w:p>
    <w:p w14:paraId="5EA862FF" w14:textId="77777777" w:rsidR="001F59D3" w:rsidRDefault="001F59D3" w:rsidP="001F59D3">
      <w:pPr>
        <w:rPr>
          <w:color w:val="000000" w:themeColor="text1"/>
          <w:sz w:val="22"/>
          <w:szCs w:val="22"/>
        </w:rPr>
      </w:pPr>
      <w:r>
        <w:rPr>
          <w:color w:val="000000" w:themeColor="text1"/>
          <w:sz w:val="22"/>
          <w:szCs w:val="22"/>
        </w:rPr>
        <w:br w:type="page"/>
      </w:r>
    </w:p>
    <w:p w14:paraId="7CEAC54C" w14:textId="77777777" w:rsidR="001F59D3" w:rsidRPr="00476987"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 xml:space="preserve">Patient </w:t>
      </w:r>
      <w:r>
        <w:rPr>
          <w:rFonts w:ascii="Arial" w:hAnsi="Arial" w:cs="Arial"/>
          <w:color w:val="000000" w:themeColor="text1"/>
        </w:rPr>
        <w:t>S</w:t>
      </w:r>
      <w:r w:rsidRPr="005608E4">
        <w:rPr>
          <w:rFonts w:ascii="Arial" w:hAnsi="Arial" w:cs="Arial"/>
          <w:color w:val="000000" w:themeColor="text1"/>
        </w:rPr>
        <w:t xml:space="preserve">afety </w:t>
      </w:r>
    </w:p>
    <w:p w14:paraId="559FEDB1" w14:textId="77777777" w:rsidR="001F59D3"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b/>
          <w:color w:val="000000" w:themeColor="text1"/>
        </w:rPr>
        <w:t>Culture of safety</w:t>
      </w:r>
      <w:r>
        <w:rPr>
          <w:rFonts w:ascii="Arial" w:hAnsi="Arial" w:cs="Arial"/>
          <w:color w:val="000000" w:themeColor="text1"/>
        </w:rPr>
        <w:t xml:space="preserve"> is defined as a</w:t>
      </w:r>
      <w:r w:rsidRPr="00476987">
        <w:rPr>
          <w:rFonts w:ascii="Arial" w:hAnsi="Arial" w:cs="Arial"/>
          <w:color w:val="000000" w:themeColor="text1"/>
        </w:rPr>
        <w:t xml:space="preserve"> culture of safety </w:t>
      </w:r>
      <w:r>
        <w:rPr>
          <w:rFonts w:ascii="Arial" w:hAnsi="Arial" w:cs="Arial"/>
          <w:color w:val="000000" w:themeColor="text1"/>
        </w:rPr>
        <w:t xml:space="preserve">which </w:t>
      </w:r>
      <w:r w:rsidRPr="00476987">
        <w:rPr>
          <w:rFonts w:ascii="Arial" w:hAnsi="Arial" w:cs="Arial"/>
          <w:color w:val="000000" w:themeColor="text1"/>
        </w:rPr>
        <w:t>requires continuous identification of vulnerabilities and a willingness to deal with them</w:t>
      </w:r>
      <w:r w:rsidRPr="00E00B53">
        <w:rPr>
          <w:rFonts w:ascii="Arial" w:hAnsi="Arial" w:cs="Arial"/>
          <w:color w:val="000000" w:themeColor="text1"/>
        </w:rPr>
        <w:t xml:space="preserve"> </w:t>
      </w:r>
      <w:r w:rsidRPr="00476987">
        <w:rPr>
          <w:rFonts w:ascii="Arial" w:hAnsi="Arial" w:cs="Arial"/>
          <w:color w:val="000000" w:themeColor="text1"/>
        </w:rPr>
        <w:t xml:space="preserve">transparently. </w:t>
      </w:r>
    </w:p>
    <w:p w14:paraId="736E8D84"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 xml:space="preserve">An effective organization has formal mechanisms to assess the knowledge, skills, and attitudes of its personnel toward safety to identify areas for improvement. </w:t>
      </w:r>
    </w:p>
    <w:p w14:paraId="73380892"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 xml:space="preserve">The program, its faculty, residents, and fellows must actively participate in patient safety systems and contribute to a culture of safety. </w:t>
      </w:r>
    </w:p>
    <w:p w14:paraId="47ADC08D"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The program must have a structure that promotes safe, inter</w:t>
      </w:r>
      <w:r>
        <w:rPr>
          <w:rFonts w:ascii="Arial" w:hAnsi="Arial" w:cs="Arial"/>
          <w:color w:val="000000" w:themeColor="text1"/>
        </w:rPr>
        <w:t>-</w:t>
      </w:r>
      <w:r w:rsidRPr="00476987">
        <w:rPr>
          <w:rFonts w:ascii="Arial" w:hAnsi="Arial" w:cs="Arial"/>
          <w:color w:val="000000" w:themeColor="text1"/>
        </w:rPr>
        <w:t xml:space="preserve">professional, team-based care. </w:t>
      </w:r>
    </w:p>
    <w:p w14:paraId="6FC0B045"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 xml:space="preserve">Education on </w:t>
      </w:r>
      <w:r>
        <w:rPr>
          <w:rFonts w:ascii="Arial" w:hAnsi="Arial" w:cs="Arial"/>
          <w:color w:val="000000" w:themeColor="text1"/>
        </w:rPr>
        <w:t>P</w:t>
      </w:r>
      <w:r w:rsidRPr="00476987">
        <w:rPr>
          <w:rFonts w:ascii="Arial" w:hAnsi="Arial" w:cs="Arial"/>
          <w:color w:val="000000" w:themeColor="text1"/>
        </w:rPr>
        <w:t xml:space="preserve">atient </w:t>
      </w:r>
      <w:r>
        <w:rPr>
          <w:rFonts w:ascii="Arial" w:hAnsi="Arial" w:cs="Arial"/>
          <w:color w:val="000000" w:themeColor="text1"/>
        </w:rPr>
        <w:t>Sa</w:t>
      </w:r>
      <w:r w:rsidRPr="00476987">
        <w:rPr>
          <w:rFonts w:ascii="Arial" w:hAnsi="Arial" w:cs="Arial"/>
          <w:color w:val="000000" w:themeColor="text1"/>
        </w:rPr>
        <w:t xml:space="preserve">fety </w:t>
      </w:r>
    </w:p>
    <w:p w14:paraId="4E37391B" w14:textId="77777777" w:rsidR="001F59D3" w:rsidRPr="005608E4" w:rsidRDefault="001F59D3" w:rsidP="001F59D3">
      <w:pPr>
        <w:spacing w:before="120" w:after="120"/>
        <w:ind w:left="1260"/>
        <w:jc w:val="both"/>
        <w:rPr>
          <w:color w:val="000000" w:themeColor="text1"/>
          <w:sz w:val="22"/>
          <w:szCs w:val="22"/>
        </w:rPr>
      </w:pPr>
      <w:r w:rsidRPr="005608E4">
        <w:rPr>
          <w:color w:val="000000" w:themeColor="text1"/>
          <w:sz w:val="22"/>
          <w:szCs w:val="22"/>
        </w:rPr>
        <w:t xml:space="preserve">Programs must provide formal educational activities that promote patient safety-related goals, tools, and techniques. </w:t>
      </w:r>
    </w:p>
    <w:p w14:paraId="3796AC55"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 xml:space="preserve">Patient </w:t>
      </w:r>
      <w:r>
        <w:rPr>
          <w:rFonts w:ascii="Arial" w:hAnsi="Arial" w:cs="Arial"/>
          <w:color w:val="000000" w:themeColor="text1"/>
        </w:rPr>
        <w:t>S</w:t>
      </w:r>
      <w:r w:rsidRPr="00476987">
        <w:rPr>
          <w:rFonts w:ascii="Arial" w:hAnsi="Arial" w:cs="Arial"/>
          <w:color w:val="000000" w:themeColor="text1"/>
        </w:rPr>
        <w:t xml:space="preserve">afety </w:t>
      </w:r>
      <w:r>
        <w:rPr>
          <w:rFonts w:ascii="Arial" w:hAnsi="Arial" w:cs="Arial"/>
          <w:color w:val="000000" w:themeColor="text1"/>
        </w:rPr>
        <w:t>E</w:t>
      </w:r>
      <w:r w:rsidRPr="00476987">
        <w:rPr>
          <w:rFonts w:ascii="Arial" w:hAnsi="Arial" w:cs="Arial"/>
          <w:color w:val="000000" w:themeColor="text1"/>
        </w:rPr>
        <w:t>vents</w:t>
      </w:r>
    </w:p>
    <w:p w14:paraId="2A5E0575"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 xml:space="preserve">Reporting, investigation, and follow-up of adverse events, near misses, and unsafe conditions are pivotal mechanisms for improving patient safety, and are essential for the success of any patient safety program. </w:t>
      </w:r>
    </w:p>
    <w:p w14:paraId="74042567"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 xml:space="preserve">Feedback and experiential learning are essential to developing true competence in the ability to identify causes and institute sustainable systems-based changes to ameliorate patient safety vulnerabilities. </w:t>
      </w:r>
    </w:p>
    <w:p w14:paraId="5E1BE0B2"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 xml:space="preserve">Residents, fellows, faculty members, and other clinical staff members must: </w:t>
      </w:r>
    </w:p>
    <w:p w14:paraId="6E87E54D" w14:textId="77777777" w:rsidR="001F59D3" w:rsidRPr="00476987"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Pr>
          <w:rFonts w:ascii="Arial" w:hAnsi="Arial" w:cs="Arial"/>
          <w:color w:val="000000" w:themeColor="text1"/>
        </w:rPr>
        <w:t>K</w:t>
      </w:r>
      <w:r w:rsidRPr="00476987">
        <w:rPr>
          <w:rFonts w:ascii="Arial" w:hAnsi="Arial" w:cs="Arial"/>
          <w:color w:val="000000" w:themeColor="text1"/>
        </w:rPr>
        <w:t xml:space="preserve">now their responsibilities in reporting patient safety events at the clinical site; </w:t>
      </w:r>
    </w:p>
    <w:p w14:paraId="6E74B69A" w14:textId="77777777" w:rsidR="001F59D3" w:rsidRPr="00476987"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Pr>
          <w:rFonts w:ascii="Arial" w:hAnsi="Arial" w:cs="Arial"/>
          <w:color w:val="000000" w:themeColor="text1"/>
        </w:rPr>
        <w:t>K</w:t>
      </w:r>
      <w:r w:rsidRPr="00476987">
        <w:rPr>
          <w:rFonts w:ascii="Arial" w:hAnsi="Arial" w:cs="Arial"/>
          <w:color w:val="000000" w:themeColor="text1"/>
        </w:rPr>
        <w:t xml:space="preserve">now how to report patient safety events, including near misses, at the clinical site; </w:t>
      </w:r>
    </w:p>
    <w:p w14:paraId="0E8E2710" w14:textId="77777777" w:rsidR="001F59D3" w:rsidRPr="00476987"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Pr>
          <w:rFonts w:ascii="Arial" w:hAnsi="Arial" w:cs="Arial"/>
          <w:color w:val="000000" w:themeColor="text1"/>
        </w:rPr>
        <w:t>Be</w:t>
      </w:r>
      <w:r w:rsidRPr="00476987">
        <w:rPr>
          <w:rFonts w:ascii="Arial" w:hAnsi="Arial" w:cs="Arial"/>
          <w:color w:val="000000" w:themeColor="text1"/>
        </w:rPr>
        <w:t xml:space="preserve"> provided with summary information of their institution’s patient safety reports</w:t>
      </w:r>
    </w:p>
    <w:p w14:paraId="7E7D40B0"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Residents must participate as team members in real and/or simulated inter</w:t>
      </w:r>
      <w:r>
        <w:rPr>
          <w:rFonts w:ascii="Arial" w:hAnsi="Arial" w:cs="Arial"/>
          <w:color w:val="000000" w:themeColor="text1"/>
        </w:rPr>
        <w:t>-</w:t>
      </w:r>
      <w:r w:rsidRPr="00476987">
        <w:rPr>
          <w:rFonts w:ascii="Arial" w:hAnsi="Arial" w:cs="Arial"/>
          <w:color w:val="000000" w:themeColor="text1"/>
        </w:rPr>
        <w:t>professional clinical patient safety activities, such as root cause analyses or other activities that include analysis, as well as formulation and implementation of actions.</w:t>
      </w:r>
    </w:p>
    <w:p w14:paraId="2627A2C4" w14:textId="77777777" w:rsidR="001F59D3" w:rsidRDefault="001F59D3" w:rsidP="001F59D3">
      <w:pPr>
        <w:rPr>
          <w:color w:val="000000" w:themeColor="text1"/>
          <w:sz w:val="22"/>
          <w:szCs w:val="22"/>
        </w:rPr>
      </w:pPr>
      <w:r>
        <w:rPr>
          <w:color w:val="000000" w:themeColor="text1"/>
          <w:sz w:val="22"/>
          <w:szCs w:val="22"/>
        </w:rPr>
        <w:br w:type="page"/>
      </w:r>
    </w:p>
    <w:p w14:paraId="599BF25F"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 xml:space="preserve">Resident </w:t>
      </w:r>
      <w:r>
        <w:rPr>
          <w:rFonts w:ascii="Arial" w:hAnsi="Arial" w:cs="Arial"/>
          <w:color w:val="000000" w:themeColor="text1"/>
        </w:rPr>
        <w:t>ed</w:t>
      </w:r>
      <w:r w:rsidRPr="00476987">
        <w:rPr>
          <w:rFonts w:ascii="Arial" w:hAnsi="Arial" w:cs="Arial"/>
          <w:color w:val="000000" w:themeColor="text1"/>
        </w:rPr>
        <w:t xml:space="preserve">ucation and </w:t>
      </w:r>
      <w:r>
        <w:rPr>
          <w:rFonts w:ascii="Arial" w:hAnsi="Arial" w:cs="Arial"/>
          <w:color w:val="000000" w:themeColor="text1"/>
        </w:rPr>
        <w:t>e</w:t>
      </w:r>
      <w:r w:rsidRPr="00476987">
        <w:rPr>
          <w:rFonts w:ascii="Arial" w:hAnsi="Arial" w:cs="Arial"/>
          <w:color w:val="000000" w:themeColor="text1"/>
        </w:rPr>
        <w:t xml:space="preserve">xperience in </w:t>
      </w:r>
      <w:r>
        <w:rPr>
          <w:rFonts w:ascii="Arial" w:hAnsi="Arial" w:cs="Arial"/>
          <w:color w:val="000000" w:themeColor="text1"/>
        </w:rPr>
        <w:t>d</w:t>
      </w:r>
      <w:r w:rsidRPr="00476987">
        <w:rPr>
          <w:rFonts w:ascii="Arial" w:hAnsi="Arial" w:cs="Arial"/>
          <w:color w:val="000000" w:themeColor="text1"/>
        </w:rPr>
        <w:t xml:space="preserve">isclosure of </w:t>
      </w:r>
      <w:r>
        <w:rPr>
          <w:rFonts w:ascii="Arial" w:hAnsi="Arial" w:cs="Arial"/>
          <w:color w:val="000000" w:themeColor="text1"/>
        </w:rPr>
        <w:t>a</w:t>
      </w:r>
      <w:r w:rsidRPr="00476987">
        <w:rPr>
          <w:rFonts w:ascii="Arial" w:hAnsi="Arial" w:cs="Arial"/>
          <w:color w:val="000000" w:themeColor="text1"/>
        </w:rPr>
        <w:t xml:space="preserve">dverse </w:t>
      </w:r>
      <w:r>
        <w:rPr>
          <w:rFonts w:ascii="Arial" w:hAnsi="Arial" w:cs="Arial"/>
          <w:color w:val="000000" w:themeColor="text1"/>
        </w:rPr>
        <w:t>e</w:t>
      </w:r>
      <w:r w:rsidRPr="00476987">
        <w:rPr>
          <w:rFonts w:ascii="Arial" w:hAnsi="Arial" w:cs="Arial"/>
          <w:color w:val="000000" w:themeColor="text1"/>
        </w:rPr>
        <w:t xml:space="preserve">vents </w:t>
      </w:r>
    </w:p>
    <w:p w14:paraId="4EAE170E"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 xml:space="preserve">Patient-centered care requires patients, and when appropriate families, to be apprised of clinical situations that affect them, including adverse events. </w:t>
      </w:r>
    </w:p>
    <w:p w14:paraId="07B7472F"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 xml:space="preserve">This is an important skill for faculty physicians to model, and for residents to develop and apply. </w:t>
      </w:r>
    </w:p>
    <w:p w14:paraId="1D329A69" w14:textId="77777777" w:rsidR="001F59D3" w:rsidRPr="00476987"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sidRPr="00476987">
        <w:rPr>
          <w:rFonts w:ascii="Arial" w:hAnsi="Arial" w:cs="Arial"/>
          <w:color w:val="000000" w:themeColor="text1"/>
        </w:rPr>
        <w:t xml:space="preserve">All residents must receive training in how to disclose adverse events to patients and families. </w:t>
      </w:r>
    </w:p>
    <w:p w14:paraId="395A7ACC" w14:textId="77777777" w:rsidR="001F59D3"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sidRPr="00476987">
        <w:rPr>
          <w:rFonts w:ascii="Arial" w:hAnsi="Arial" w:cs="Arial"/>
          <w:color w:val="000000" w:themeColor="text1"/>
        </w:rPr>
        <w:t xml:space="preserve">Residents should have the opportunity to participate in the disclosure of patient safety events, real or simulated. </w:t>
      </w:r>
    </w:p>
    <w:p w14:paraId="5F25B6FA"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Quality Improvement</w:t>
      </w:r>
    </w:p>
    <w:p w14:paraId="44E990FA"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Education in Quality Improvement</w:t>
      </w:r>
      <w:r>
        <w:rPr>
          <w:rFonts w:ascii="Arial" w:hAnsi="Arial" w:cs="Arial"/>
          <w:color w:val="000000" w:themeColor="text1"/>
        </w:rPr>
        <w:t xml:space="preserve"> is a</w:t>
      </w:r>
      <w:r w:rsidRPr="00476987">
        <w:rPr>
          <w:rFonts w:ascii="Arial" w:hAnsi="Arial" w:cs="Arial"/>
          <w:color w:val="000000" w:themeColor="text1"/>
        </w:rPr>
        <w:t xml:space="preserve"> cohesive model of healthcare </w:t>
      </w:r>
      <w:r>
        <w:rPr>
          <w:rFonts w:ascii="Arial" w:hAnsi="Arial" w:cs="Arial"/>
          <w:color w:val="000000" w:themeColor="text1"/>
        </w:rPr>
        <w:t xml:space="preserve">which </w:t>
      </w:r>
      <w:r w:rsidRPr="00476987">
        <w:rPr>
          <w:rFonts w:ascii="Arial" w:hAnsi="Arial" w:cs="Arial"/>
          <w:color w:val="000000" w:themeColor="text1"/>
        </w:rPr>
        <w:t xml:space="preserve">includes quality-related goals, tools, and techniques that are necessary for healthcare professionals to achieve quality improvement goals. </w:t>
      </w:r>
    </w:p>
    <w:p w14:paraId="4F6B9FD6" w14:textId="77777777" w:rsidR="001F59D3" w:rsidRPr="005608E4" w:rsidRDefault="001F59D3" w:rsidP="001F59D3">
      <w:pPr>
        <w:spacing w:before="120" w:after="120"/>
        <w:ind w:left="1260"/>
        <w:jc w:val="both"/>
        <w:rPr>
          <w:color w:val="000000" w:themeColor="text1"/>
          <w:sz w:val="22"/>
          <w:szCs w:val="22"/>
        </w:rPr>
      </w:pPr>
      <w:r w:rsidRPr="005608E4">
        <w:rPr>
          <w:color w:val="000000" w:themeColor="text1"/>
          <w:sz w:val="22"/>
          <w:szCs w:val="22"/>
        </w:rPr>
        <w:t xml:space="preserve">Residents must receive training and experience in quality improvement processes, including an understanding of healthcare disparities. </w:t>
      </w:r>
    </w:p>
    <w:p w14:paraId="6EDFA67D"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 xml:space="preserve">Quality Metrics </w:t>
      </w:r>
      <w:r>
        <w:rPr>
          <w:rFonts w:ascii="Arial" w:hAnsi="Arial" w:cs="Arial"/>
          <w:color w:val="000000" w:themeColor="text1"/>
        </w:rPr>
        <w:t>refers to a</w:t>
      </w:r>
      <w:r w:rsidRPr="00476987">
        <w:rPr>
          <w:rFonts w:ascii="Arial" w:hAnsi="Arial" w:cs="Arial"/>
          <w:color w:val="000000" w:themeColor="text1"/>
        </w:rPr>
        <w:t xml:space="preserve">ccess to data </w:t>
      </w:r>
      <w:r>
        <w:rPr>
          <w:rFonts w:ascii="Arial" w:hAnsi="Arial" w:cs="Arial"/>
          <w:color w:val="000000" w:themeColor="text1"/>
        </w:rPr>
        <w:t xml:space="preserve">which </w:t>
      </w:r>
      <w:r w:rsidRPr="00476987">
        <w:rPr>
          <w:rFonts w:ascii="Arial" w:hAnsi="Arial" w:cs="Arial"/>
          <w:color w:val="000000" w:themeColor="text1"/>
        </w:rPr>
        <w:t xml:space="preserve">is essential to prioritizing activities for care improvement and </w:t>
      </w:r>
      <w:r>
        <w:rPr>
          <w:rFonts w:ascii="Arial" w:hAnsi="Arial" w:cs="Arial"/>
          <w:color w:val="000000" w:themeColor="text1"/>
        </w:rPr>
        <w:t xml:space="preserve">for </w:t>
      </w:r>
      <w:r w:rsidRPr="00476987">
        <w:rPr>
          <w:rFonts w:ascii="Arial" w:hAnsi="Arial" w:cs="Arial"/>
          <w:color w:val="000000" w:themeColor="text1"/>
        </w:rPr>
        <w:t xml:space="preserve">evaluating success of improvement efforts. </w:t>
      </w:r>
    </w:p>
    <w:p w14:paraId="1502E9C5" w14:textId="77777777" w:rsidR="001F59D3" w:rsidRPr="00476987" w:rsidRDefault="001F59D3" w:rsidP="001F59D3">
      <w:pPr>
        <w:widowControl w:val="0"/>
        <w:autoSpaceDE w:val="0"/>
        <w:autoSpaceDN w:val="0"/>
        <w:adjustRightInd w:val="0"/>
        <w:ind w:left="1260"/>
        <w:contextualSpacing/>
        <w:jc w:val="both"/>
        <w:rPr>
          <w:color w:val="000000" w:themeColor="text1"/>
          <w:sz w:val="22"/>
          <w:szCs w:val="22"/>
        </w:rPr>
      </w:pPr>
      <w:r w:rsidRPr="00476987">
        <w:rPr>
          <w:color w:val="000000" w:themeColor="text1"/>
          <w:sz w:val="22"/>
          <w:szCs w:val="22"/>
        </w:rPr>
        <w:t xml:space="preserve">Residents and faculty members must receive data on quality metrics and benchmarks related to their patient populations. </w:t>
      </w:r>
    </w:p>
    <w:p w14:paraId="2BCEF4D2" w14:textId="77777777" w:rsidR="001F59D3" w:rsidRPr="00476987"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476987">
        <w:rPr>
          <w:rFonts w:ascii="Arial" w:hAnsi="Arial" w:cs="Arial"/>
          <w:color w:val="000000" w:themeColor="text1"/>
        </w:rPr>
        <w:t>Engagement in Quality Improvement Activities</w:t>
      </w:r>
      <w:r>
        <w:rPr>
          <w:rFonts w:ascii="Arial" w:hAnsi="Arial" w:cs="Arial"/>
          <w:color w:val="000000" w:themeColor="text1"/>
        </w:rPr>
        <w:t>—</w:t>
      </w:r>
      <w:r w:rsidRPr="00476987">
        <w:rPr>
          <w:rFonts w:ascii="Arial" w:hAnsi="Arial" w:cs="Arial"/>
          <w:color w:val="000000" w:themeColor="text1"/>
        </w:rPr>
        <w:t xml:space="preserve">Experiential learning is essential to developing the ability to identify and institute sustainable systems-based changes to improve patient care. </w:t>
      </w:r>
    </w:p>
    <w:p w14:paraId="3D92F65A"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Residents must have the opportunity to participate in inter</w:t>
      </w:r>
      <w:r>
        <w:rPr>
          <w:rFonts w:ascii="Arial" w:hAnsi="Arial" w:cs="Arial"/>
          <w:color w:val="000000" w:themeColor="text1"/>
        </w:rPr>
        <w:t>-</w:t>
      </w:r>
      <w:r w:rsidRPr="00476987">
        <w:rPr>
          <w:rFonts w:ascii="Arial" w:hAnsi="Arial" w:cs="Arial"/>
          <w:color w:val="000000" w:themeColor="text1"/>
        </w:rPr>
        <w:t>professional quality improvement activities.</w:t>
      </w:r>
    </w:p>
    <w:p w14:paraId="4A01C146" w14:textId="77777777" w:rsidR="001F59D3" w:rsidRPr="00476987"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476987">
        <w:rPr>
          <w:rFonts w:ascii="Arial" w:hAnsi="Arial" w:cs="Arial"/>
          <w:color w:val="000000" w:themeColor="text1"/>
        </w:rPr>
        <w:t>This should include activities aimed at reducing healthcare disparities.</w:t>
      </w:r>
    </w:p>
    <w:p w14:paraId="40606775"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 xml:space="preserve">Clinical </w:t>
      </w:r>
      <w:r>
        <w:rPr>
          <w:rFonts w:ascii="Arial" w:hAnsi="Arial" w:cs="Arial"/>
          <w:color w:val="000000" w:themeColor="text1"/>
        </w:rPr>
        <w:t>E</w:t>
      </w:r>
      <w:r w:rsidRPr="005608E4">
        <w:rPr>
          <w:rFonts w:ascii="Arial" w:hAnsi="Arial" w:cs="Arial"/>
          <w:color w:val="000000" w:themeColor="text1"/>
        </w:rPr>
        <w:t xml:space="preserve">xperience and </w:t>
      </w:r>
      <w:r>
        <w:rPr>
          <w:rFonts w:ascii="Arial" w:hAnsi="Arial" w:cs="Arial"/>
          <w:color w:val="000000" w:themeColor="text1"/>
        </w:rPr>
        <w:t>E</w:t>
      </w:r>
      <w:r w:rsidRPr="005608E4">
        <w:rPr>
          <w:rFonts w:ascii="Arial" w:hAnsi="Arial" w:cs="Arial"/>
          <w:color w:val="000000" w:themeColor="text1"/>
        </w:rPr>
        <w:t>ducation (formerly duty hours)</w:t>
      </w:r>
    </w:p>
    <w:p w14:paraId="4D6DC2DA"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Programs, in partnership with their </w:t>
      </w:r>
      <w:r>
        <w:rPr>
          <w:rFonts w:ascii="Arial" w:hAnsi="Arial" w:cs="Arial"/>
          <w:color w:val="000000" w:themeColor="text1"/>
        </w:rPr>
        <w:t>s</w:t>
      </w:r>
      <w:r w:rsidRPr="005608E4">
        <w:rPr>
          <w:rFonts w:ascii="Arial" w:hAnsi="Arial" w:cs="Arial"/>
          <w:color w:val="000000" w:themeColor="text1"/>
        </w:rPr>
        <w:t xml:space="preserve">ponsoring </w:t>
      </w:r>
      <w:r>
        <w:rPr>
          <w:rFonts w:ascii="Arial" w:hAnsi="Arial" w:cs="Arial"/>
          <w:color w:val="000000" w:themeColor="text1"/>
        </w:rPr>
        <w:t>i</w:t>
      </w:r>
      <w:r w:rsidRPr="005608E4">
        <w:rPr>
          <w:rFonts w:ascii="Arial" w:hAnsi="Arial" w:cs="Arial"/>
          <w:color w:val="000000" w:themeColor="text1"/>
        </w:rPr>
        <w:t xml:space="preserve">nstitutions, must design an effective program structure that is configured to provide residents with educational and clinical experience opportunities, as well as reasonable opportunities for rest and personal activities. </w:t>
      </w:r>
    </w:p>
    <w:p w14:paraId="06D90CC0"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Maximum </w:t>
      </w:r>
      <w:r>
        <w:rPr>
          <w:rFonts w:ascii="Arial" w:hAnsi="Arial" w:cs="Arial"/>
          <w:color w:val="000000" w:themeColor="text1"/>
        </w:rPr>
        <w:t>h</w:t>
      </w:r>
      <w:r w:rsidRPr="005608E4">
        <w:rPr>
          <w:rFonts w:ascii="Arial" w:hAnsi="Arial" w:cs="Arial"/>
          <w:color w:val="000000" w:themeColor="text1"/>
        </w:rPr>
        <w:t xml:space="preserve">ours of </w:t>
      </w:r>
      <w:r>
        <w:rPr>
          <w:rFonts w:ascii="Arial" w:hAnsi="Arial" w:cs="Arial"/>
          <w:color w:val="000000" w:themeColor="text1"/>
        </w:rPr>
        <w:t>c</w:t>
      </w:r>
      <w:r w:rsidRPr="005608E4">
        <w:rPr>
          <w:rFonts w:ascii="Arial" w:hAnsi="Arial" w:cs="Arial"/>
          <w:color w:val="000000" w:themeColor="text1"/>
        </w:rPr>
        <w:t xml:space="preserve">linical and </w:t>
      </w:r>
      <w:r>
        <w:rPr>
          <w:rFonts w:ascii="Arial" w:hAnsi="Arial" w:cs="Arial"/>
          <w:color w:val="000000" w:themeColor="text1"/>
        </w:rPr>
        <w:t>e</w:t>
      </w:r>
      <w:r w:rsidRPr="005608E4">
        <w:rPr>
          <w:rFonts w:ascii="Arial" w:hAnsi="Arial" w:cs="Arial"/>
          <w:color w:val="000000" w:themeColor="text1"/>
        </w:rPr>
        <w:t xml:space="preserve">ducational </w:t>
      </w:r>
      <w:r>
        <w:rPr>
          <w:rFonts w:ascii="Arial" w:hAnsi="Arial" w:cs="Arial"/>
          <w:color w:val="000000" w:themeColor="text1"/>
        </w:rPr>
        <w:t>w</w:t>
      </w:r>
      <w:r w:rsidRPr="005608E4">
        <w:rPr>
          <w:rFonts w:ascii="Arial" w:hAnsi="Arial" w:cs="Arial"/>
          <w:color w:val="000000" w:themeColor="text1"/>
        </w:rPr>
        <w:t xml:space="preserve">ork per </w:t>
      </w:r>
      <w:r>
        <w:rPr>
          <w:rFonts w:ascii="Arial" w:hAnsi="Arial" w:cs="Arial"/>
          <w:color w:val="000000" w:themeColor="text1"/>
        </w:rPr>
        <w:t>w</w:t>
      </w:r>
      <w:r w:rsidRPr="005608E4">
        <w:rPr>
          <w:rFonts w:ascii="Arial" w:hAnsi="Arial" w:cs="Arial"/>
          <w:color w:val="000000" w:themeColor="text1"/>
        </w:rPr>
        <w:t>eek</w:t>
      </w:r>
    </w:p>
    <w:p w14:paraId="4FCAD646" w14:textId="77777777" w:rsidR="001F59D3" w:rsidRDefault="001F59D3" w:rsidP="001F59D3">
      <w:pPr>
        <w:widowControl w:val="0"/>
        <w:autoSpaceDE w:val="0"/>
        <w:autoSpaceDN w:val="0"/>
        <w:adjustRightInd w:val="0"/>
        <w:ind w:left="1260"/>
        <w:contextualSpacing/>
        <w:jc w:val="both"/>
        <w:rPr>
          <w:sz w:val="22"/>
          <w:szCs w:val="22"/>
        </w:rPr>
      </w:pPr>
      <w:r w:rsidRPr="00476987">
        <w:rPr>
          <w:sz w:val="22"/>
          <w:szCs w:val="22"/>
        </w:rPr>
        <w:t>Clinical and educational work hours must be limited to no more than 80 hours per week, averaged over a four-week period, inclusive of all in-house clinical and educational activities, clinical work done from ho</w:t>
      </w:r>
      <w:r>
        <w:rPr>
          <w:sz w:val="22"/>
          <w:szCs w:val="22"/>
        </w:rPr>
        <w:t>me, and all moonlighting.</w:t>
      </w:r>
    </w:p>
    <w:p w14:paraId="338B21EF" w14:textId="77777777" w:rsidR="001F59D3" w:rsidRDefault="001F59D3" w:rsidP="001F59D3">
      <w:pPr>
        <w:rPr>
          <w:color w:val="000000" w:themeColor="text1"/>
          <w:sz w:val="22"/>
          <w:szCs w:val="22"/>
        </w:rPr>
      </w:pPr>
      <w:r>
        <w:rPr>
          <w:color w:val="000000" w:themeColor="text1"/>
          <w:sz w:val="22"/>
          <w:szCs w:val="22"/>
        </w:rPr>
        <w:br w:type="page"/>
      </w:r>
    </w:p>
    <w:p w14:paraId="7BA193E1"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Mandatory </w:t>
      </w:r>
      <w:r>
        <w:rPr>
          <w:rFonts w:ascii="Arial" w:hAnsi="Arial" w:cs="Arial"/>
          <w:color w:val="000000" w:themeColor="text1"/>
        </w:rPr>
        <w:t>t</w:t>
      </w:r>
      <w:r w:rsidRPr="005608E4">
        <w:rPr>
          <w:rFonts w:ascii="Arial" w:hAnsi="Arial" w:cs="Arial"/>
          <w:color w:val="000000" w:themeColor="text1"/>
        </w:rPr>
        <w:t xml:space="preserve">ime </w:t>
      </w:r>
      <w:r>
        <w:rPr>
          <w:rFonts w:ascii="Arial" w:hAnsi="Arial" w:cs="Arial"/>
          <w:color w:val="000000" w:themeColor="text1"/>
        </w:rPr>
        <w:t>f</w:t>
      </w:r>
      <w:r w:rsidRPr="005608E4">
        <w:rPr>
          <w:rFonts w:ascii="Arial" w:hAnsi="Arial" w:cs="Arial"/>
          <w:color w:val="000000" w:themeColor="text1"/>
        </w:rPr>
        <w:t xml:space="preserve">ree of </w:t>
      </w:r>
      <w:r>
        <w:rPr>
          <w:rFonts w:ascii="Arial" w:hAnsi="Arial" w:cs="Arial"/>
          <w:color w:val="000000" w:themeColor="text1"/>
        </w:rPr>
        <w:t>c</w:t>
      </w:r>
      <w:r w:rsidRPr="005608E4">
        <w:rPr>
          <w:rFonts w:ascii="Arial" w:hAnsi="Arial" w:cs="Arial"/>
          <w:color w:val="000000" w:themeColor="text1"/>
        </w:rPr>
        <w:t xml:space="preserve">linical </w:t>
      </w:r>
      <w:r>
        <w:rPr>
          <w:rFonts w:ascii="Arial" w:hAnsi="Arial" w:cs="Arial"/>
          <w:color w:val="000000" w:themeColor="text1"/>
        </w:rPr>
        <w:t>w</w:t>
      </w:r>
      <w:r w:rsidRPr="005608E4">
        <w:rPr>
          <w:rFonts w:ascii="Arial" w:hAnsi="Arial" w:cs="Arial"/>
          <w:color w:val="000000" w:themeColor="text1"/>
        </w:rPr>
        <w:t xml:space="preserve">ork </w:t>
      </w:r>
      <w:r>
        <w:rPr>
          <w:rFonts w:ascii="Arial" w:hAnsi="Arial" w:cs="Arial"/>
          <w:color w:val="000000" w:themeColor="text1"/>
        </w:rPr>
        <w:t>a</w:t>
      </w:r>
      <w:r w:rsidRPr="005608E4">
        <w:rPr>
          <w:rFonts w:ascii="Arial" w:hAnsi="Arial" w:cs="Arial"/>
          <w:color w:val="000000" w:themeColor="text1"/>
        </w:rPr>
        <w:t xml:space="preserve">nd </w:t>
      </w:r>
      <w:r>
        <w:rPr>
          <w:rFonts w:ascii="Arial" w:hAnsi="Arial" w:cs="Arial"/>
          <w:color w:val="000000" w:themeColor="text1"/>
        </w:rPr>
        <w:t>e</w:t>
      </w:r>
      <w:r w:rsidRPr="005608E4">
        <w:rPr>
          <w:rFonts w:ascii="Arial" w:hAnsi="Arial" w:cs="Arial"/>
          <w:color w:val="000000" w:themeColor="text1"/>
        </w:rPr>
        <w:t xml:space="preserve">ducation </w:t>
      </w:r>
    </w:p>
    <w:p w14:paraId="00B31893"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The program must design an effective program structure that is configured to provide residents with educational opportunities, as well as reasonable opportunities for rest and personal well</w:t>
      </w:r>
      <w:r>
        <w:rPr>
          <w:rFonts w:ascii="Arial" w:hAnsi="Arial" w:cs="Arial"/>
          <w:color w:val="000000" w:themeColor="text1"/>
        </w:rPr>
        <w:t>-</w:t>
      </w:r>
      <w:r w:rsidRPr="005608E4">
        <w:rPr>
          <w:rFonts w:ascii="Arial" w:hAnsi="Arial" w:cs="Arial"/>
          <w:color w:val="000000" w:themeColor="text1"/>
        </w:rPr>
        <w:t xml:space="preserve">being. </w:t>
      </w:r>
    </w:p>
    <w:p w14:paraId="71C2805D"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Residents should have eight hours off between scheduled clinical work and education periods.</w:t>
      </w:r>
    </w:p>
    <w:p w14:paraId="4DC35C22"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There may be circumstances when residents choose to stay to care for their patients or return to the hospital with fewer than eight hours free of clinical experience and education. This must occur within the context of the 80-hour and the one-day-off-in-seven requirements. </w:t>
      </w:r>
    </w:p>
    <w:p w14:paraId="5AB25C64"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Residents must have at least 14 hours free of clinical work and education after 24 hours of in-house call.</w:t>
      </w:r>
    </w:p>
    <w:p w14:paraId="078F5295"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Residents must be scheduled for a minimum of one </w:t>
      </w:r>
      <w:r>
        <w:rPr>
          <w:rFonts w:ascii="Arial" w:hAnsi="Arial" w:cs="Arial"/>
          <w:color w:val="000000" w:themeColor="text1"/>
        </w:rPr>
        <w:t xml:space="preserve">(1) </w:t>
      </w:r>
      <w:r w:rsidRPr="005608E4">
        <w:rPr>
          <w:rFonts w:ascii="Arial" w:hAnsi="Arial" w:cs="Arial"/>
          <w:color w:val="000000" w:themeColor="text1"/>
        </w:rPr>
        <w:t xml:space="preserve">day in seven </w:t>
      </w:r>
      <w:r>
        <w:rPr>
          <w:rFonts w:ascii="Arial" w:hAnsi="Arial" w:cs="Arial"/>
          <w:color w:val="000000" w:themeColor="text1"/>
        </w:rPr>
        <w:t xml:space="preserve">(7) </w:t>
      </w:r>
      <w:r w:rsidRPr="005608E4">
        <w:rPr>
          <w:rFonts w:ascii="Arial" w:hAnsi="Arial" w:cs="Arial"/>
          <w:color w:val="000000" w:themeColor="text1"/>
        </w:rPr>
        <w:t xml:space="preserve">free of clinical work and required education (when averaged over four </w:t>
      </w:r>
      <w:r>
        <w:rPr>
          <w:rFonts w:ascii="Arial" w:hAnsi="Arial" w:cs="Arial"/>
          <w:color w:val="000000" w:themeColor="text1"/>
        </w:rPr>
        <w:t xml:space="preserve">(4) </w:t>
      </w:r>
      <w:r w:rsidRPr="005608E4">
        <w:rPr>
          <w:rFonts w:ascii="Arial" w:hAnsi="Arial" w:cs="Arial"/>
          <w:color w:val="000000" w:themeColor="text1"/>
        </w:rPr>
        <w:t>weeks). At-home call cannot be assigned on these free days.</w:t>
      </w:r>
    </w:p>
    <w:p w14:paraId="205FC0F9"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Maximum </w:t>
      </w:r>
      <w:r>
        <w:rPr>
          <w:rFonts w:ascii="Arial" w:hAnsi="Arial" w:cs="Arial"/>
          <w:color w:val="000000" w:themeColor="text1"/>
        </w:rPr>
        <w:t>c</w:t>
      </w:r>
      <w:r w:rsidRPr="005608E4">
        <w:rPr>
          <w:rFonts w:ascii="Arial" w:hAnsi="Arial" w:cs="Arial"/>
          <w:color w:val="000000" w:themeColor="text1"/>
        </w:rPr>
        <w:t xml:space="preserve">linical </w:t>
      </w:r>
      <w:r>
        <w:rPr>
          <w:rFonts w:ascii="Arial" w:hAnsi="Arial" w:cs="Arial"/>
          <w:color w:val="000000" w:themeColor="text1"/>
        </w:rPr>
        <w:t>w</w:t>
      </w:r>
      <w:r w:rsidRPr="005608E4">
        <w:rPr>
          <w:rFonts w:ascii="Arial" w:hAnsi="Arial" w:cs="Arial"/>
          <w:color w:val="000000" w:themeColor="text1"/>
        </w:rPr>
        <w:t xml:space="preserve">ork and </w:t>
      </w:r>
      <w:r>
        <w:rPr>
          <w:rFonts w:ascii="Arial" w:hAnsi="Arial" w:cs="Arial"/>
          <w:color w:val="000000" w:themeColor="text1"/>
        </w:rPr>
        <w:t>e</w:t>
      </w:r>
      <w:r w:rsidRPr="005608E4">
        <w:rPr>
          <w:rFonts w:ascii="Arial" w:hAnsi="Arial" w:cs="Arial"/>
          <w:color w:val="000000" w:themeColor="text1"/>
        </w:rPr>
        <w:t xml:space="preserve">ducation </w:t>
      </w:r>
      <w:r>
        <w:rPr>
          <w:rFonts w:ascii="Arial" w:hAnsi="Arial" w:cs="Arial"/>
          <w:color w:val="000000" w:themeColor="text1"/>
        </w:rPr>
        <w:t>p</w:t>
      </w:r>
      <w:r w:rsidRPr="005608E4">
        <w:rPr>
          <w:rFonts w:ascii="Arial" w:hAnsi="Arial" w:cs="Arial"/>
          <w:color w:val="000000" w:themeColor="text1"/>
        </w:rPr>
        <w:t xml:space="preserve">eriod </w:t>
      </w:r>
      <w:r>
        <w:rPr>
          <w:rFonts w:ascii="Arial" w:hAnsi="Arial" w:cs="Arial"/>
          <w:color w:val="000000" w:themeColor="text1"/>
        </w:rPr>
        <w:t>l</w:t>
      </w:r>
      <w:r w:rsidRPr="005608E4">
        <w:rPr>
          <w:rFonts w:ascii="Arial" w:hAnsi="Arial" w:cs="Arial"/>
          <w:color w:val="000000" w:themeColor="text1"/>
        </w:rPr>
        <w:t>ength</w:t>
      </w:r>
    </w:p>
    <w:p w14:paraId="147AD5B2"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5608E4">
        <w:rPr>
          <w:rFonts w:ascii="Arial" w:hAnsi="Arial" w:cs="Arial"/>
          <w:color w:val="000000" w:themeColor="text1"/>
        </w:rPr>
        <w:t>Clinical and educational work periods for residents must not exceed 24 hours of continuous scheduled clinical assignments.</w:t>
      </w:r>
    </w:p>
    <w:p w14:paraId="4764BAD8"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5608E4">
        <w:rPr>
          <w:rFonts w:ascii="Arial" w:hAnsi="Arial" w:cs="Arial"/>
          <w:color w:val="000000" w:themeColor="text1"/>
        </w:rPr>
        <w:t xml:space="preserve">Up to four </w:t>
      </w:r>
      <w:r>
        <w:rPr>
          <w:rFonts w:ascii="Arial" w:hAnsi="Arial" w:cs="Arial"/>
          <w:color w:val="000000" w:themeColor="text1"/>
        </w:rPr>
        <w:t xml:space="preserve">(4) </w:t>
      </w:r>
      <w:r w:rsidRPr="005608E4">
        <w:rPr>
          <w:rFonts w:ascii="Arial" w:hAnsi="Arial" w:cs="Arial"/>
          <w:color w:val="000000" w:themeColor="text1"/>
        </w:rPr>
        <w:t>hours of additional time may be used for activities related to patient safety, such as providing effective transitions of care and/or resident education.</w:t>
      </w:r>
    </w:p>
    <w:p w14:paraId="7E60DE9C"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1980"/>
        <w:contextualSpacing w:val="0"/>
        <w:jc w:val="both"/>
        <w:rPr>
          <w:rFonts w:ascii="Arial" w:hAnsi="Arial" w:cs="Arial"/>
          <w:color w:val="000000" w:themeColor="text1"/>
        </w:rPr>
      </w:pPr>
      <w:r w:rsidRPr="005608E4">
        <w:rPr>
          <w:rFonts w:ascii="Arial" w:hAnsi="Arial" w:cs="Arial"/>
          <w:color w:val="000000" w:themeColor="text1"/>
        </w:rPr>
        <w:t>Additional patient care responsibilities must not be assigned to a resident during this time.</w:t>
      </w:r>
    </w:p>
    <w:p w14:paraId="65490752"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Clinical and </w:t>
      </w:r>
      <w:r>
        <w:rPr>
          <w:rFonts w:ascii="Arial" w:hAnsi="Arial" w:cs="Arial"/>
          <w:color w:val="000000" w:themeColor="text1"/>
        </w:rPr>
        <w:t>E</w:t>
      </w:r>
      <w:r w:rsidRPr="005608E4">
        <w:rPr>
          <w:rFonts w:ascii="Arial" w:hAnsi="Arial" w:cs="Arial"/>
          <w:color w:val="000000" w:themeColor="text1"/>
        </w:rPr>
        <w:t xml:space="preserve">ducational </w:t>
      </w:r>
      <w:r>
        <w:rPr>
          <w:rFonts w:ascii="Arial" w:hAnsi="Arial" w:cs="Arial"/>
          <w:color w:val="000000" w:themeColor="text1"/>
        </w:rPr>
        <w:t>W</w:t>
      </w:r>
      <w:r w:rsidRPr="005608E4">
        <w:rPr>
          <w:rFonts w:ascii="Arial" w:hAnsi="Arial" w:cs="Arial"/>
          <w:color w:val="000000" w:themeColor="text1"/>
        </w:rPr>
        <w:t xml:space="preserve">ork </w:t>
      </w:r>
      <w:r>
        <w:rPr>
          <w:rFonts w:ascii="Arial" w:hAnsi="Arial" w:cs="Arial"/>
          <w:color w:val="000000" w:themeColor="text1"/>
        </w:rPr>
        <w:t>H</w:t>
      </w:r>
      <w:r w:rsidRPr="005608E4">
        <w:rPr>
          <w:rFonts w:ascii="Arial" w:hAnsi="Arial" w:cs="Arial"/>
          <w:color w:val="000000" w:themeColor="text1"/>
        </w:rPr>
        <w:t xml:space="preserve">our </w:t>
      </w:r>
      <w:r>
        <w:rPr>
          <w:rFonts w:ascii="Arial" w:hAnsi="Arial" w:cs="Arial"/>
          <w:color w:val="000000" w:themeColor="text1"/>
        </w:rPr>
        <w:t>E</w:t>
      </w:r>
      <w:r w:rsidRPr="005608E4">
        <w:rPr>
          <w:rFonts w:ascii="Arial" w:hAnsi="Arial" w:cs="Arial"/>
          <w:color w:val="000000" w:themeColor="text1"/>
        </w:rPr>
        <w:t>xceptions</w:t>
      </w:r>
    </w:p>
    <w:p w14:paraId="3DAAD059"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In rare circumstances, after handing off all other responsibilities, a resident, on </w:t>
      </w:r>
      <w:r>
        <w:rPr>
          <w:rFonts w:ascii="Arial" w:hAnsi="Arial" w:cs="Arial"/>
          <w:color w:val="000000" w:themeColor="text1"/>
        </w:rPr>
        <w:t>her or his</w:t>
      </w:r>
      <w:r w:rsidRPr="005608E4">
        <w:rPr>
          <w:rFonts w:ascii="Arial" w:hAnsi="Arial" w:cs="Arial"/>
          <w:color w:val="000000" w:themeColor="text1"/>
        </w:rPr>
        <w:t xml:space="preserve"> own initiative, may elect to remain or return to the clinical site in the following circumstances:</w:t>
      </w:r>
    </w:p>
    <w:p w14:paraId="5D07ADF6" w14:textId="77777777" w:rsidR="001F59D3" w:rsidRPr="005608E4"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Pr>
          <w:rFonts w:ascii="Arial" w:hAnsi="Arial" w:cs="Arial"/>
          <w:color w:val="000000" w:themeColor="text1"/>
        </w:rPr>
        <w:t>T</w:t>
      </w:r>
      <w:r w:rsidRPr="005608E4">
        <w:rPr>
          <w:rFonts w:ascii="Arial" w:hAnsi="Arial" w:cs="Arial"/>
          <w:color w:val="000000" w:themeColor="text1"/>
        </w:rPr>
        <w:t xml:space="preserve">o continue to provide care to a single severely ill or unstable patient; </w:t>
      </w:r>
    </w:p>
    <w:p w14:paraId="0AA9A916" w14:textId="77777777" w:rsidR="001F59D3" w:rsidRPr="005608E4"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Pr>
          <w:rFonts w:ascii="Arial" w:hAnsi="Arial" w:cs="Arial"/>
          <w:color w:val="000000" w:themeColor="text1"/>
        </w:rPr>
        <w:t>To provide h</w:t>
      </w:r>
      <w:r w:rsidRPr="005608E4">
        <w:rPr>
          <w:rFonts w:ascii="Arial" w:hAnsi="Arial" w:cs="Arial"/>
          <w:color w:val="000000" w:themeColor="text1"/>
        </w:rPr>
        <w:t>umanistic attention to the needs of a patient or family; or</w:t>
      </w:r>
    </w:p>
    <w:p w14:paraId="29C867FE" w14:textId="77777777" w:rsidR="001F59D3" w:rsidRPr="005608E4" w:rsidRDefault="001F59D3" w:rsidP="00232FD1">
      <w:pPr>
        <w:pStyle w:val="ListParagraph"/>
        <w:widowControl w:val="0"/>
        <w:numPr>
          <w:ilvl w:val="4"/>
          <w:numId w:val="71"/>
        </w:numPr>
        <w:autoSpaceDE w:val="0"/>
        <w:autoSpaceDN w:val="0"/>
        <w:adjustRightInd w:val="0"/>
        <w:spacing w:before="120" w:after="120" w:line="240" w:lineRule="auto"/>
        <w:ind w:left="2520"/>
        <w:contextualSpacing w:val="0"/>
        <w:jc w:val="both"/>
        <w:rPr>
          <w:rFonts w:ascii="Arial" w:hAnsi="Arial" w:cs="Arial"/>
          <w:color w:val="000000" w:themeColor="text1"/>
        </w:rPr>
      </w:pPr>
      <w:r>
        <w:rPr>
          <w:rFonts w:ascii="Arial" w:hAnsi="Arial" w:cs="Arial"/>
          <w:color w:val="000000" w:themeColor="text1"/>
        </w:rPr>
        <w:t>T</w:t>
      </w:r>
      <w:r w:rsidRPr="005608E4">
        <w:rPr>
          <w:rFonts w:ascii="Arial" w:hAnsi="Arial" w:cs="Arial"/>
          <w:color w:val="000000" w:themeColor="text1"/>
        </w:rPr>
        <w:t>o attend unique educational events</w:t>
      </w:r>
      <w:r>
        <w:rPr>
          <w:rFonts w:ascii="Arial" w:hAnsi="Arial" w:cs="Arial"/>
          <w:color w:val="000000" w:themeColor="text1"/>
        </w:rPr>
        <w:t>.</w:t>
      </w:r>
    </w:p>
    <w:p w14:paraId="084A3B31"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These additional hours of care or education will be counted toward the 80-hour weekly limit</w:t>
      </w:r>
      <w:r>
        <w:rPr>
          <w:rFonts w:ascii="Arial" w:hAnsi="Arial" w:cs="Arial"/>
          <w:color w:val="000000" w:themeColor="text1"/>
        </w:rPr>
        <w:t>.</w:t>
      </w:r>
    </w:p>
    <w:p w14:paraId="22CD77F5" w14:textId="77777777" w:rsidR="001F59D3" w:rsidRDefault="001F59D3" w:rsidP="001F59D3">
      <w:pPr>
        <w:rPr>
          <w:color w:val="000000" w:themeColor="text1"/>
          <w:sz w:val="22"/>
          <w:szCs w:val="22"/>
        </w:rPr>
      </w:pPr>
      <w:r>
        <w:rPr>
          <w:color w:val="000000" w:themeColor="text1"/>
          <w:sz w:val="22"/>
          <w:szCs w:val="22"/>
        </w:rPr>
        <w:br w:type="page"/>
      </w:r>
    </w:p>
    <w:p w14:paraId="3F7FAB79"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 xml:space="preserve">A </w:t>
      </w:r>
      <w:r>
        <w:rPr>
          <w:rFonts w:ascii="Arial" w:hAnsi="Arial" w:cs="Arial"/>
          <w:color w:val="000000" w:themeColor="text1"/>
        </w:rPr>
        <w:t>r</w:t>
      </w:r>
      <w:r w:rsidRPr="005608E4">
        <w:rPr>
          <w:rFonts w:ascii="Arial" w:hAnsi="Arial" w:cs="Arial"/>
          <w:color w:val="000000" w:themeColor="text1"/>
        </w:rPr>
        <w:t xml:space="preserve">eview </w:t>
      </w:r>
      <w:r>
        <w:rPr>
          <w:rFonts w:ascii="Arial" w:hAnsi="Arial" w:cs="Arial"/>
          <w:color w:val="000000" w:themeColor="text1"/>
        </w:rPr>
        <w:t>c</w:t>
      </w:r>
      <w:r w:rsidRPr="005608E4">
        <w:rPr>
          <w:rFonts w:ascii="Arial" w:hAnsi="Arial" w:cs="Arial"/>
          <w:color w:val="000000" w:themeColor="text1"/>
        </w:rPr>
        <w:t>ommittee may grant rotation-specific exceptions for up to 10 percent or a maximum of 88 clinical and educational work hours to individual programs based on a sound educational rationale.</w:t>
      </w:r>
    </w:p>
    <w:p w14:paraId="1FE22703"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In preparing a request for an exception, the program director must follow the clinical and educational work hour exception policy from the ACGME Manual of Policies and Procedures.  </w:t>
      </w:r>
    </w:p>
    <w:p w14:paraId="41FF60B4"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Prior to submitting the request to the </w:t>
      </w:r>
      <w:r>
        <w:rPr>
          <w:rFonts w:ascii="Arial" w:hAnsi="Arial" w:cs="Arial"/>
          <w:color w:val="000000" w:themeColor="text1"/>
        </w:rPr>
        <w:t>r</w:t>
      </w:r>
      <w:r w:rsidRPr="005608E4">
        <w:rPr>
          <w:rFonts w:ascii="Arial" w:hAnsi="Arial" w:cs="Arial"/>
          <w:color w:val="000000" w:themeColor="text1"/>
        </w:rPr>
        <w:t xml:space="preserve">eview </w:t>
      </w:r>
      <w:r>
        <w:rPr>
          <w:rFonts w:ascii="Arial" w:hAnsi="Arial" w:cs="Arial"/>
          <w:color w:val="000000" w:themeColor="text1"/>
        </w:rPr>
        <w:t>c</w:t>
      </w:r>
      <w:r w:rsidRPr="005608E4">
        <w:rPr>
          <w:rFonts w:ascii="Arial" w:hAnsi="Arial" w:cs="Arial"/>
          <w:color w:val="000000" w:themeColor="text1"/>
        </w:rPr>
        <w:t xml:space="preserve">ommittee, the program director must obtain approval from the </w:t>
      </w:r>
      <w:r>
        <w:rPr>
          <w:rFonts w:ascii="Arial" w:hAnsi="Arial" w:cs="Arial"/>
          <w:color w:val="000000" w:themeColor="text1"/>
        </w:rPr>
        <w:t>s</w:t>
      </w:r>
      <w:r w:rsidRPr="005608E4">
        <w:rPr>
          <w:rFonts w:ascii="Arial" w:hAnsi="Arial" w:cs="Arial"/>
          <w:color w:val="000000" w:themeColor="text1"/>
        </w:rPr>
        <w:t xml:space="preserve">ponsoring </w:t>
      </w:r>
      <w:r>
        <w:rPr>
          <w:rFonts w:ascii="Arial" w:hAnsi="Arial" w:cs="Arial"/>
          <w:color w:val="000000" w:themeColor="text1"/>
        </w:rPr>
        <w:t>i</w:t>
      </w:r>
      <w:r w:rsidRPr="005608E4">
        <w:rPr>
          <w:rFonts w:ascii="Arial" w:hAnsi="Arial" w:cs="Arial"/>
          <w:color w:val="000000" w:themeColor="text1"/>
        </w:rPr>
        <w:t>nstitution’s GMEC and DIO.</w:t>
      </w:r>
    </w:p>
    <w:p w14:paraId="0C2FD363"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Moonlighting Policy and Procedure</w:t>
      </w:r>
    </w:p>
    <w:p w14:paraId="21CD27C0"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 xml:space="preserve">ACGME defines Moonlighting as: “Voluntary, compensated, medically-related work performed beyond a resident’s or fellow’s clinical experience and education hours and additional to the work required for successful completion of the program. </w:t>
      </w:r>
    </w:p>
    <w:p w14:paraId="567ABFB9" w14:textId="77777777" w:rsidR="00E976C3" w:rsidRPr="00E976C3" w:rsidRDefault="00E976C3" w:rsidP="00232FD1">
      <w:pPr>
        <w:pStyle w:val="ListParagraph"/>
        <w:widowControl w:val="0"/>
        <w:numPr>
          <w:ilvl w:val="3"/>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External moonlighting: Voluntary, compensated, medically-related work performed outside the site where the resident or fellow is in training and any of its related participating sites.</w:t>
      </w:r>
    </w:p>
    <w:p w14:paraId="3E1A0748" w14:textId="77777777" w:rsidR="00E976C3" w:rsidRPr="00E976C3" w:rsidRDefault="00E976C3" w:rsidP="00232FD1">
      <w:pPr>
        <w:pStyle w:val="ListParagraph"/>
        <w:widowControl w:val="0"/>
        <w:numPr>
          <w:ilvl w:val="3"/>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Internal moonlighting: Voluntary, compensated, medically-related work performed within the site where the resident or fellow is in training or at any of its related participating sites.</w:t>
      </w:r>
    </w:p>
    <w:p w14:paraId="07961E4A" w14:textId="77777777" w:rsidR="00E976C3" w:rsidRPr="00E976C3" w:rsidRDefault="00E976C3" w:rsidP="00232FD1">
      <w:pPr>
        <w:pStyle w:val="ListParagraph"/>
        <w:widowControl w:val="0"/>
        <w:numPr>
          <w:ilvl w:val="3"/>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 xml:space="preserve">Moonlighting at MSM must be in accordance with the following guidelines:  </w:t>
      </w:r>
    </w:p>
    <w:p w14:paraId="2514BB26" w14:textId="77777777" w:rsidR="00E976C3" w:rsidRPr="00E976C3" w:rsidRDefault="00E976C3" w:rsidP="00232FD1">
      <w:pPr>
        <w:pStyle w:val="ListParagraph"/>
        <w:widowControl w:val="0"/>
        <w:numPr>
          <w:ilvl w:val="5"/>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PGY-1 residents are not permitted to moonlight.</w:t>
      </w:r>
    </w:p>
    <w:p w14:paraId="275C7879" w14:textId="77777777" w:rsidR="00E976C3" w:rsidRPr="00E976C3" w:rsidRDefault="00E976C3" w:rsidP="00232FD1">
      <w:pPr>
        <w:pStyle w:val="ListParagraph"/>
        <w:widowControl w:val="0"/>
        <w:numPr>
          <w:ilvl w:val="5"/>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Moonlighting must not interfere with the ability of the resident/fellow to achieve the goals and objectives of the educational program and must not interfere with the resident’s/fellow’s fitness for work nor compromise patient safety.</w:t>
      </w:r>
    </w:p>
    <w:p w14:paraId="2186815E" w14:textId="77777777" w:rsidR="00E976C3" w:rsidRPr="00E976C3" w:rsidRDefault="00E976C3" w:rsidP="00232FD1">
      <w:pPr>
        <w:pStyle w:val="ListParagraph"/>
        <w:widowControl w:val="0"/>
        <w:numPr>
          <w:ilvl w:val="5"/>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Moonlighting must be approved in writing by the program director and designated institutional official (DIO)</w:t>
      </w:r>
    </w:p>
    <w:p w14:paraId="401DAA98" w14:textId="77777777" w:rsidR="00E976C3" w:rsidRPr="00E976C3" w:rsidRDefault="00E976C3" w:rsidP="00232FD1">
      <w:pPr>
        <w:pStyle w:val="ListParagraph"/>
        <w:widowControl w:val="0"/>
        <w:numPr>
          <w:ilvl w:val="5"/>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Time spent by residents/fellows in internal and external moonlighting (as defined in the ACGME Glossary of Terms) must be counted toward the 80-hour Maximum Weekly Hour Limit.</w:t>
      </w:r>
    </w:p>
    <w:p w14:paraId="4D2672F1" w14:textId="77777777" w:rsidR="00E976C3" w:rsidRPr="00E976C3" w:rsidRDefault="00E976C3" w:rsidP="00232FD1">
      <w:pPr>
        <w:pStyle w:val="ListParagraph"/>
        <w:widowControl w:val="0"/>
        <w:numPr>
          <w:ilvl w:val="5"/>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 xml:space="preserve">Each resident/fellow requesting entry into such activities shall have a State of Georgia physician’s license. </w:t>
      </w:r>
    </w:p>
    <w:p w14:paraId="57146CB4" w14:textId="77777777" w:rsidR="00E976C3" w:rsidRPr="00E976C3" w:rsidRDefault="00E976C3" w:rsidP="00232FD1">
      <w:pPr>
        <w:pStyle w:val="ListParagraph"/>
        <w:widowControl w:val="0"/>
        <w:numPr>
          <w:ilvl w:val="5"/>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 xml:space="preserve">Residents/fellows must complete the Moonlighting Request Form and sign the “Professional Liability Coverage” statement available from the GME office.  Examples of these follow this policy.  of understanding as part of the Resident Appointment Agreement entered with the program and upon the approval of a request to moonlight. A sample of this statement follows the professionalism policy in this policy manual. </w:t>
      </w:r>
    </w:p>
    <w:p w14:paraId="459B1779"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 xml:space="preserve">Professional liability coverage provided by MSM does not cover any clinical activities not assigned to the resident/fellow by the residency/fellowship program. </w:t>
      </w:r>
    </w:p>
    <w:p w14:paraId="69E04DE1"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color w:val="000000" w:themeColor="text1"/>
        </w:rPr>
      </w:pPr>
      <w:r w:rsidRPr="00E976C3">
        <w:rPr>
          <w:rFonts w:ascii="Arial" w:hAnsi="Arial" w:cs="Arial"/>
          <w:color w:val="000000" w:themeColor="text1"/>
        </w:rPr>
        <w:t xml:space="preserve">Moonlighting activities shall not be credited as being part of the program structure or curriculum. </w:t>
      </w:r>
    </w:p>
    <w:p w14:paraId="5D18912B"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r w:rsidRPr="00E976C3">
        <w:rPr>
          <w:rFonts w:ascii="Arial" w:hAnsi="Arial" w:cs="Arial"/>
          <w:color w:val="000000" w:themeColor="text1"/>
        </w:rPr>
        <w:t>MSM shall not be responsible for these extracurricular activities. The</w:t>
      </w:r>
      <w:r w:rsidRPr="00E976C3">
        <w:rPr>
          <w:rFonts w:ascii="Arial" w:hAnsi="Arial" w:cs="Arial"/>
          <w:b/>
          <w:color w:val="000000" w:themeColor="text1"/>
        </w:rPr>
        <w:t xml:space="preserve"> resident/fellow must secure liability coverage for these outside activities from the respective institutions or through his or her own resources. </w:t>
      </w:r>
    </w:p>
    <w:p w14:paraId="1286160F"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p>
    <w:p w14:paraId="3D090575"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p>
    <w:p w14:paraId="1E232256"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p>
    <w:p w14:paraId="44E905FF"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p>
    <w:p w14:paraId="3A97EFCA" w14:textId="77777777" w:rsidR="00E976C3" w:rsidRPr="00E976C3" w:rsidRDefault="00E976C3" w:rsidP="00232FD1">
      <w:pPr>
        <w:pStyle w:val="ListParagraph"/>
        <w:widowControl w:val="0"/>
        <w:numPr>
          <w:ilvl w:val="1"/>
          <w:numId w:val="71"/>
        </w:numPr>
        <w:autoSpaceDE w:val="0"/>
        <w:autoSpaceDN w:val="0"/>
        <w:adjustRightInd w:val="0"/>
        <w:spacing w:before="120" w:after="120"/>
        <w:jc w:val="both"/>
        <w:rPr>
          <w:rFonts w:ascii="Arial" w:hAnsi="Arial" w:cs="Arial"/>
          <w:b/>
          <w:color w:val="000000" w:themeColor="text1"/>
        </w:rPr>
      </w:pPr>
    </w:p>
    <w:p w14:paraId="71D6DE4A"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Professional Liability Coverage – Moonlighting Request</w:t>
      </w:r>
    </w:p>
    <w:p w14:paraId="5B1AA8C7"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28C9C9B7"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 xml:space="preserve">This letter shall be completed upon appointment to a Morehouse School of Medicine Residency Program and at any time a Resident/Fellow enters into moonlighting activities. </w:t>
      </w:r>
    </w:p>
    <w:p w14:paraId="604C28C7"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64C53614"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This is to certify that I, _______________________________________, am a Resident/Fellow Physician at Morehouse School of Medicine.  As a Physician in training, I understand that all professional activities that are sanctioned by Morehouse School of Medicine related to or a part of the Residency/Fellowship Education Program, are covered by the following professional liability coverage:</w:t>
      </w:r>
    </w:p>
    <w:p w14:paraId="7CB88AA8"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4EAC56BA"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$1 million per/occurrence and; $3 million annual aggregate; and;</w:t>
      </w:r>
    </w:p>
    <w:p w14:paraId="4487F59C"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Tail coverage for all incidents that occur during my tenure as a Resident/Fellow in accordance with the above.</w:t>
      </w:r>
    </w:p>
    <w:p w14:paraId="2EE64BEC"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53FB65F0"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 xml:space="preserve">In addition, I understand that the above professional liability insurance coverage does not apply to professional activities in which I become involved outside of the MSM Residency/Fellowship Program, and that upon written approval by the residency/fellowship program director to moonlight, I am personally responsible for becoming licensed and securing adequate coverage for these outside activities from the respective institutions or through my own resources. </w:t>
      </w:r>
    </w:p>
    <w:p w14:paraId="6E8293C8"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226C5991"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r w:rsidRPr="00E976C3">
        <w:rPr>
          <w:rFonts w:ascii="Arial" w:hAnsi="Arial" w:cs="Arial"/>
          <w:b/>
          <w:color w:val="000000" w:themeColor="text1"/>
        </w:rPr>
        <w:t>In addition, all these activities shall be recorded and reported to the residency program director for evaluation and approval.</w:t>
      </w:r>
    </w:p>
    <w:p w14:paraId="31B4D789"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01BD5DAB" w14:textId="77777777" w:rsidR="00E976C3" w:rsidRPr="00E976C3" w:rsidRDefault="00E976C3" w:rsidP="00E976C3">
      <w:pPr>
        <w:pStyle w:val="ListParagraph"/>
        <w:widowControl w:val="0"/>
        <w:autoSpaceDE w:val="0"/>
        <w:autoSpaceDN w:val="0"/>
        <w:adjustRightInd w:val="0"/>
        <w:spacing w:before="120" w:after="120"/>
        <w:jc w:val="both"/>
        <w:rPr>
          <w:rFonts w:ascii="Arial" w:hAnsi="Arial" w:cs="Arial"/>
          <w:b/>
          <w:color w:val="000000" w:themeColor="text1"/>
        </w:rPr>
      </w:pPr>
    </w:p>
    <w:p w14:paraId="58BF13C1" w14:textId="77777777" w:rsidR="00E976C3" w:rsidRPr="00E976C3" w:rsidRDefault="00E976C3" w:rsidP="00E976C3">
      <w:pPr>
        <w:widowControl w:val="0"/>
        <w:autoSpaceDE w:val="0"/>
        <w:autoSpaceDN w:val="0"/>
        <w:adjustRightInd w:val="0"/>
        <w:spacing w:before="120" w:after="120"/>
        <w:jc w:val="both"/>
        <w:rPr>
          <w:b/>
          <w:color w:val="000000" w:themeColor="text1"/>
        </w:rPr>
      </w:pPr>
      <w:r w:rsidRPr="00E976C3">
        <w:rPr>
          <w:b/>
          <w:color w:val="000000" w:themeColor="text1"/>
        </w:rPr>
        <w:t>Resident/Fellow signature: ______________________________   Date: _____________</w:t>
      </w:r>
    </w:p>
    <w:p w14:paraId="3565BA85" w14:textId="77777777" w:rsidR="00E976C3" w:rsidRPr="00E976C3" w:rsidRDefault="00E976C3" w:rsidP="00E976C3">
      <w:pPr>
        <w:widowControl w:val="0"/>
        <w:autoSpaceDE w:val="0"/>
        <w:autoSpaceDN w:val="0"/>
        <w:adjustRightInd w:val="0"/>
        <w:spacing w:before="120" w:after="120"/>
        <w:jc w:val="both"/>
        <w:rPr>
          <w:b/>
          <w:color w:val="000000" w:themeColor="text1"/>
        </w:rPr>
      </w:pPr>
    </w:p>
    <w:p w14:paraId="1AB13DE9" w14:textId="77777777" w:rsidR="00E976C3" w:rsidRPr="00E976C3" w:rsidRDefault="00E976C3" w:rsidP="00E976C3">
      <w:pPr>
        <w:widowControl w:val="0"/>
        <w:autoSpaceDE w:val="0"/>
        <w:autoSpaceDN w:val="0"/>
        <w:adjustRightInd w:val="0"/>
        <w:spacing w:before="120" w:after="120"/>
        <w:jc w:val="both"/>
        <w:rPr>
          <w:b/>
          <w:color w:val="000000" w:themeColor="text1"/>
        </w:rPr>
      </w:pPr>
      <w:r w:rsidRPr="00E976C3">
        <w:rPr>
          <w:b/>
          <w:color w:val="000000" w:themeColor="text1"/>
        </w:rPr>
        <w:t>Last Four of Social Security Number: ______________________</w:t>
      </w:r>
    </w:p>
    <w:p w14:paraId="3DA921F0" w14:textId="354EDBB1" w:rsidR="00E976C3" w:rsidRPr="00E976C3" w:rsidRDefault="00E976C3" w:rsidP="00E976C3">
      <w:pPr>
        <w:widowControl w:val="0"/>
        <w:autoSpaceDE w:val="0"/>
        <w:autoSpaceDN w:val="0"/>
        <w:adjustRightInd w:val="0"/>
        <w:spacing w:before="120" w:after="120"/>
        <w:jc w:val="both"/>
        <w:rPr>
          <w:b/>
          <w:color w:val="000000" w:themeColor="text1"/>
        </w:rPr>
      </w:pPr>
      <w:r w:rsidRPr="00E976C3">
        <w:rPr>
          <w:b/>
          <w:color w:val="000000" w:themeColor="text1"/>
        </w:rPr>
        <w:t>Home Address: _________________________________________________________</w:t>
      </w:r>
    </w:p>
    <w:p w14:paraId="2259444F" w14:textId="2384E9E7" w:rsidR="00E976C3" w:rsidRPr="00E976C3" w:rsidRDefault="00E976C3" w:rsidP="00E976C3">
      <w:pPr>
        <w:widowControl w:val="0"/>
        <w:autoSpaceDE w:val="0"/>
        <w:autoSpaceDN w:val="0"/>
        <w:adjustRightInd w:val="0"/>
        <w:spacing w:before="120" w:after="120"/>
        <w:jc w:val="both"/>
        <w:rPr>
          <w:b/>
          <w:color w:val="000000" w:themeColor="text1"/>
        </w:rPr>
      </w:pPr>
      <w:r w:rsidRPr="00E976C3">
        <w:rPr>
          <w:b/>
          <w:color w:val="000000" w:themeColor="text1"/>
        </w:rPr>
        <w:t xml:space="preserve">  _________________________________________________________</w:t>
      </w:r>
    </w:p>
    <w:p w14:paraId="373942AE" w14:textId="66625013" w:rsidR="00E976C3" w:rsidRPr="00E976C3" w:rsidRDefault="00E976C3" w:rsidP="00E976C3">
      <w:pPr>
        <w:widowControl w:val="0"/>
        <w:autoSpaceDE w:val="0"/>
        <w:autoSpaceDN w:val="0"/>
        <w:adjustRightInd w:val="0"/>
        <w:spacing w:before="120" w:after="120"/>
        <w:jc w:val="both"/>
        <w:rPr>
          <w:b/>
          <w:color w:val="000000" w:themeColor="text1"/>
        </w:rPr>
      </w:pPr>
      <w:r w:rsidRPr="00E976C3">
        <w:rPr>
          <w:b/>
          <w:color w:val="000000" w:themeColor="text1"/>
        </w:rPr>
        <w:t xml:space="preserve"> _________________________________________________________</w:t>
      </w:r>
      <w:r w:rsidRPr="00E976C3">
        <w:rPr>
          <w:b/>
          <w:color w:val="000000" w:themeColor="text1"/>
        </w:rPr>
        <w:tab/>
      </w:r>
    </w:p>
    <w:p w14:paraId="2ABFCDCD" w14:textId="77777777" w:rsidR="00E976C3" w:rsidRDefault="00E976C3" w:rsidP="00E976C3">
      <w:pPr>
        <w:widowControl w:val="0"/>
        <w:autoSpaceDE w:val="0"/>
        <w:autoSpaceDN w:val="0"/>
        <w:adjustRightInd w:val="0"/>
        <w:spacing w:before="120" w:after="120"/>
        <w:jc w:val="both"/>
        <w:rPr>
          <w:b/>
          <w:color w:val="000000" w:themeColor="text1"/>
        </w:rPr>
      </w:pPr>
      <w:r w:rsidRPr="00E976C3">
        <w:rPr>
          <w:b/>
          <w:color w:val="000000" w:themeColor="text1"/>
        </w:rPr>
        <w:t>Phone Number:  _______________________________</w:t>
      </w:r>
    </w:p>
    <w:p w14:paraId="01977B8D" w14:textId="77777777" w:rsidR="00E976C3" w:rsidRPr="00E976C3" w:rsidRDefault="00E976C3" w:rsidP="00E976C3">
      <w:pPr>
        <w:widowControl w:val="0"/>
        <w:autoSpaceDE w:val="0"/>
        <w:autoSpaceDN w:val="0"/>
        <w:adjustRightInd w:val="0"/>
        <w:spacing w:before="120" w:after="120"/>
        <w:jc w:val="both"/>
        <w:rPr>
          <w:b/>
          <w:color w:val="000000" w:themeColor="text1"/>
        </w:rPr>
      </w:pPr>
    </w:p>
    <w:p w14:paraId="6359E031"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In-</w:t>
      </w:r>
      <w:r>
        <w:rPr>
          <w:rFonts w:ascii="Arial" w:hAnsi="Arial" w:cs="Arial"/>
          <w:color w:val="000000" w:themeColor="text1"/>
        </w:rPr>
        <w:t>H</w:t>
      </w:r>
      <w:r w:rsidRPr="005608E4">
        <w:rPr>
          <w:rFonts w:ascii="Arial" w:hAnsi="Arial" w:cs="Arial"/>
          <w:color w:val="000000" w:themeColor="text1"/>
        </w:rPr>
        <w:t xml:space="preserve">ouse </w:t>
      </w:r>
      <w:r>
        <w:rPr>
          <w:rFonts w:ascii="Arial" w:hAnsi="Arial" w:cs="Arial"/>
          <w:color w:val="000000" w:themeColor="text1"/>
        </w:rPr>
        <w:t>N</w:t>
      </w:r>
      <w:r w:rsidRPr="005608E4">
        <w:rPr>
          <w:rFonts w:ascii="Arial" w:hAnsi="Arial" w:cs="Arial"/>
          <w:color w:val="000000" w:themeColor="text1"/>
        </w:rPr>
        <w:t xml:space="preserve">ight </w:t>
      </w:r>
      <w:r>
        <w:rPr>
          <w:rFonts w:ascii="Arial" w:hAnsi="Arial" w:cs="Arial"/>
          <w:color w:val="000000" w:themeColor="text1"/>
        </w:rPr>
        <w:t>F</w:t>
      </w:r>
      <w:r w:rsidRPr="005608E4">
        <w:rPr>
          <w:rFonts w:ascii="Arial" w:hAnsi="Arial" w:cs="Arial"/>
          <w:color w:val="000000" w:themeColor="text1"/>
        </w:rPr>
        <w:t>loat</w:t>
      </w:r>
    </w:p>
    <w:p w14:paraId="09FAA8A5"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Night float must occur within the context of the 80-hour and one-day-off-in-seven requirements.</w:t>
      </w:r>
    </w:p>
    <w:p w14:paraId="70248A8B"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The maximum number of consecutive weeks of night float, and maximum number of months of night float per year may be further specified by the </w:t>
      </w:r>
      <w:r>
        <w:rPr>
          <w:rFonts w:ascii="Arial" w:hAnsi="Arial" w:cs="Arial"/>
          <w:color w:val="000000" w:themeColor="text1"/>
        </w:rPr>
        <w:t>r</w:t>
      </w:r>
      <w:r w:rsidRPr="005608E4">
        <w:rPr>
          <w:rFonts w:ascii="Arial" w:hAnsi="Arial" w:cs="Arial"/>
          <w:color w:val="000000" w:themeColor="text1"/>
        </w:rPr>
        <w:t xml:space="preserve">eview </w:t>
      </w:r>
      <w:r>
        <w:rPr>
          <w:rFonts w:ascii="Arial" w:hAnsi="Arial" w:cs="Arial"/>
          <w:color w:val="000000" w:themeColor="text1"/>
        </w:rPr>
        <w:t>c</w:t>
      </w:r>
      <w:r w:rsidRPr="005608E4">
        <w:rPr>
          <w:rFonts w:ascii="Arial" w:hAnsi="Arial" w:cs="Arial"/>
          <w:color w:val="000000" w:themeColor="text1"/>
        </w:rPr>
        <w:t>ommittee.</w:t>
      </w:r>
    </w:p>
    <w:p w14:paraId="44E3F713"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 xml:space="preserve">Maximum </w:t>
      </w:r>
      <w:r>
        <w:rPr>
          <w:rFonts w:ascii="Arial" w:hAnsi="Arial" w:cs="Arial"/>
          <w:color w:val="000000" w:themeColor="text1"/>
        </w:rPr>
        <w:t>I</w:t>
      </w:r>
      <w:r w:rsidRPr="005608E4">
        <w:rPr>
          <w:rFonts w:ascii="Arial" w:hAnsi="Arial" w:cs="Arial"/>
          <w:color w:val="000000" w:themeColor="text1"/>
        </w:rPr>
        <w:t>n-</w:t>
      </w:r>
      <w:r>
        <w:rPr>
          <w:rFonts w:ascii="Arial" w:hAnsi="Arial" w:cs="Arial"/>
          <w:color w:val="000000" w:themeColor="text1"/>
        </w:rPr>
        <w:t>H</w:t>
      </w:r>
      <w:r w:rsidRPr="005608E4">
        <w:rPr>
          <w:rFonts w:ascii="Arial" w:hAnsi="Arial" w:cs="Arial"/>
          <w:color w:val="000000" w:themeColor="text1"/>
        </w:rPr>
        <w:t xml:space="preserve">ouse </w:t>
      </w:r>
      <w:r>
        <w:rPr>
          <w:rFonts w:ascii="Arial" w:hAnsi="Arial" w:cs="Arial"/>
          <w:color w:val="000000" w:themeColor="text1"/>
        </w:rPr>
        <w:t>O</w:t>
      </w:r>
      <w:r w:rsidRPr="005608E4">
        <w:rPr>
          <w:rFonts w:ascii="Arial" w:hAnsi="Arial" w:cs="Arial"/>
          <w:color w:val="000000" w:themeColor="text1"/>
        </w:rPr>
        <w:t>n-</w:t>
      </w:r>
      <w:r>
        <w:rPr>
          <w:rFonts w:ascii="Arial" w:hAnsi="Arial" w:cs="Arial"/>
          <w:color w:val="000000" w:themeColor="text1"/>
        </w:rPr>
        <w:t>C</w:t>
      </w:r>
      <w:r w:rsidRPr="005608E4">
        <w:rPr>
          <w:rFonts w:ascii="Arial" w:hAnsi="Arial" w:cs="Arial"/>
          <w:color w:val="000000" w:themeColor="text1"/>
        </w:rPr>
        <w:t xml:space="preserve">all </w:t>
      </w:r>
      <w:r>
        <w:rPr>
          <w:rFonts w:ascii="Arial" w:hAnsi="Arial" w:cs="Arial"/>
          <w:color w:val="000000" w:themeColor="text1"/>
        </w:rPr>
        <w:t>F</w:t>
      </w:r>
      <w:r w:rsidRPr="005608E4">
        <w:rPr>
          <w:rFonts w:ascii="Arial" w:hAnsi="Arial" w:cs="Arial"/>
          <w:color w:val="000000" w:themeColor="text1"/>
        </w:rPr>
        <w:t>requency</w:t>
      </w:r>
    </w:p>
    <w:p w14:paraId="788A620D" w14:textId="77777777" w:rsidR="001F59D3" w:rsidRPr="00476987" w:rsidRDefault="001F59D3" w:rsidP="001F59D3">
      <w:pPr>
        <w:widowControl w:val="0"/>
        <w:tabs>
          <w:tab w:val="left" w:pos="1260"/>
        </w:tabs>
        <w:autoSpaceDE w:val="0"/>
        <w:autoSpaceDN w:val="0"/>
        <w:adjustRightInd w:val="0"/>
        <w:ind w:left="720"/>
        <w:contextualSpacing/>
        <w:jc w:val="both"/>
        <w:rPr>
          <w:b/>
          <w:sz w:val="22"/>
          <w:szCs w:val="22"/>
          <w:u w:val="single"/>
        </w:rPr>
      </w:pPr>
      <w:r w:rsidRPr="00476987">
        <w:rPr>
          <w:sz w:val="22"/>
          <w:szCs w:val="22"/>
        </w:rPr>
        <w:t xml:space="preserve">Residents must be scheduled for in-house call no more frequently than every third night (when averaged over a four-week period). </w:t>
      </w:r>
    </w:p>
    <w:p w14:paraId="6FE077DE" w14:textId="77777777" w:rsidR="001F59D3" w:rsidRPr="00476987" w:rsidRDefault="001F59D3" w:rsidP="001F59D3">
      <w:pPr>
        <w:widowControl w:val="0"/>
        <w:tabs>
          <w:tab w:val="left" w:pos="1260"/>
        </w:tabs>
        <w:autoSpaceDE w:val="0"/>
        <w:autoSpaceDN w:val="0"/>
        <w:adjustRightInd w:val="0"/>
        <w:ind w:left="720"/>
        <w:contextualSpacing/>
        <w:jc w:val="both"/>
        <w:rPr>
          <w:b/>
          <w:sz w:val="22"/>
          <w:szCs w:val="22"/>
          <w:u w:val="single"/>
        </w:rPr>
      </w:pPr>
    </w:p>
    <w:p w14:paraId="11637643"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At-</w:t>
      </w:r>
      <w:r>
        <w:rPr>
          <w:rFonts w:ascii="Arial" w:hAnsi="Arial" w:cs="Arial"/>
          <w:color w:val="000000" w:themeColor="text1"/>
        </w:rPr>
        <w:t>H</w:t>
      </w:r>
      <w:r w:rsidRPr="005608E4">
        <w:rPr>
          <w:rFonts w:ascii="Arial" w:hAnsi="Arial" w:cs="Arial"/>
          <w:color w:val="000000" w:themeColor="text1"/>
        </w:rPr>
        <w:t xml:space="preserve">ome </w:t>
      </w:r>
      <w:r>
        <w:rPr>
          <w:rFonts w:ascii="Arial" w:hAnsi="Arial" w:cs="Arial"/>
          <w:color w:val="000000" w:themeColor="text1"/>
        </w:rPr>
        <w:t>C</w:t>
      </w:r>
      <w:r w:rsidRPr="005608E4">
        <w:rPr>
          <w:rFonts w:ascii="Arial" w:hAnsi="Arial" w:cs="Arial"/>
          <w:color w:val="000000" w:themeColor="text1"/>
        </w:rPr>
        <w:t>all</w:t>
      </w:r>
    </w:p>
    <w:p w14:paraId="2FBCB07F" w14:textId="77777777" w:rsidR="001F59D3" w:rsidRPr="00476987" w:rsidRDefault="001F59D3" w:rsidP="001F59D3">
      <w:pPr>
        <w:widowControl w:val="0"/>
        <w:tabs>
          <w:tab w:val="left" w:pos="1260"/>
        </w:tabs>
        <w:autoSpaceDE w:val="0"/>
        <w:autoSpaceDN w:val="0"/>
        <w:adjustRightInd w:val="0"/>
        <w:ind w:left="720"/>
        <w:contextualSpacing/>
        <w:jc w:val="both"/>
        <w:rPr>
          <w:b/>
          <w:sz w:val="22"/>
          <w:szCs w:val="22"/>
          <w:u w:val="single"/>
        </w:rPr>
      </w:pPr>
      <w:r w:rsidRPr="00476987">
        <w:rPr>
          <w:sz w:val="22"/>
          <w:szCs w:val="22"/>
        </w:rPr>
        <w:t xml:space="preserve">Time spent on patient care activities by residents on at-home call must count towards the 80-hour maximum weekly hour limit. </w:t>
      </w:r>
    </w:p>
    <w:p w14:paraId="74CBCEE7"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The frequency of at-home call is not subject to the every-third-night limitation, but must satisfy the requirement for one-day-in-seven free of clinical work and education, when averaged over four </w:t>
      </w:r>
      <w:r>
        <w:rPr>
          <w:rFonts w:ascii="Arial" w:hAnsi="Arial" w:cs="Arial"/>
          <w:color w:val="000000" w:themeColor="text1"/>
        </w:rPr>
        <w:t xml:space="preserve">(4) </w:t>
      </w:r>
      <w:r w:rsidRPr="005608E4">
        <w:rPr>
          <w:rFonts w:ascii="Arial" w:hAnsi="Arial" w:cs="Arial"/>
          <w:color w:val="000000" w:themeColor="text1"/>
        </w:rPr>
        <w:t xml:space="preserve">weeks. </w:t>
      </w:r>
    </w:p>
    <w:p w14:paraId="49CD5ACB"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At-home call must not be so frequent or taxing as to preclude rest or reasonable personal time for each resident.</w:t>
      </w:r>
    </w:p>
    <w:p w14:paraId="662106B8"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Residents are permitted to return to the hospital while on at-home call to provide direct care for new or established patients. These hours of inpatient patient care must be included in the 80-hour maximum weekly limit. </w:t>
      </w:r>
    </w:p>
    <w:p w14:paraId="1C0BAD0B" w14:textId="77777777" w:rsidR="001F59D3" w:rsidRPr="005608E4" w:rsidRDefault="001F59D3" w:rsidP="00232FD1">
      <w:pPr>
        <w:widowControl w:val="0"/>
        <w:numPr>
          <w:ilvl w:val="0"/>
          <w:numId w:val="71"/>
        </w:numPr>
        <w:autoSpaceDE w:val="0"/>
        <w:autoSpaceDN w:val="0"/>
        <w:adjustRightInd w:val="0"/>
        <w:ind w:left="187" w:hanging="187"/>
        <w:contextualSpacing/>
        <w:jc w:val="both"/>
        <w:rPr>
          <w:b/>
          <w:sz w:val="22"/>
          <w:szCs w:val="22"/>
          <w:u w:val="single"/>
        </w:rPr>
      </w:pPr>
      <w:r w:rsidRPr="00476987">
        <w:rPr>
          <w:b/>
          <w:sz w:val="22"/>
          <w:szCs w:val="22"/>
          <w:u w:val="single"/>
        </w:rPr>
        <w:t>MSM GMEC CLINICAL WORK AND EDUCATION OVERSIGHT PROCEDURE:</w:t>
      </w:r>
    </w:p>
    <w:p w14:paraId="06FA3D91" w14:textId="77777777" w:rsidR="001F59D3" w:rsidRPr="005608E4" w:rsidRDefault="001F59D3" w:rsidP="001F59D3">
      <w:pPr>
        <w:spacing w:before="120" w:after="120"/>
        <w:ind w:left="187"/>
        <w:jc w:val="both"/>
        <w:rPr>
          <w:color w:val="000000" w:themeColor="text1"/>
          <w:sz w:val="22"/>
          <w:szCs w:val="22"/>
        </w:rPr>
      </w:pPr>
      <w:r w:rsidRPr="005608E4">
        <w:rPr>
          <w:color w:val="000000" w:themeColor="text1"/>
          <w:sz w:val="22"/>
          <w:szCs w:val="22"/>
        </w:rPr>
        <w:t xml:space="preserve">It is the goal of the Graduate Medical Education Committee (GMEC) and affiliated hospitals that the institution will have no duty hour violations. </w:t>
      </w:r>
    </w:p>
    <w:p w14:paraId="49188A7D"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 xml:space="preserve">Institutional GMEC Clinical Work and Education Monitoring Process </w:t>
      </w:r>
    </w:p>
    <w:p w14:paraId="4D85BAB2"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The Program Annual Review Process </w:t>
      </w:r>
    </w:p>
    <w:p w14:paraId="1E581DFA"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The GMEC is responsible for conducting an annual review of all programs. </w:t>
      </w:r>
    </w:p>
    <w:p w14:paraId="3582B518"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As part of the process, the GME Office will review and document each program’s clinical work and education compliance status including review of programs’ learning and work environment policies and procedures. </w:t>
      </w:r>
    </w:p>
    <w:p w14:paraId="726A392D"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Pr>
          <w:rFonts w:ascii="Arial" w:hAnsi="Arial" w:cs="Arial"/>
          <w:color w:val="000000" w:themeColor="text1"/>
        </w:rPr>
        <w:t>T</w:t>
      </w:r>
      <w:r w:rsidRPr="005608E4">
        <w:rPr>
          <w:rFonts w:ascii="Arial" w:hAnsi="Arial" w:cs="Arial"/>
          <w:color w:val="000000" w:themeColor="text1"/>
        </w:rPr>
        <w:t>he GME Office will monitor, track, and report compliance for all programs to the GMEC</w:t>
      </w:r>
      <w:r>
        <w:rPr>
          <w:rFonts w:ascii="Arial" w:hAnsi="Arial" w:cs="Arial"/>
          <w:color w:val="000000" w:themeColor="text1"/>
        </w:rPr>
        <w:t xml:space="preserve"> on a monthly basis</w:t>
      </w:r>
      <w:r w:rsidRPr="005608E4">
        <w:rPr>
          <w:rFonts w:ascii="Arial" w:hAnsi="Arial" w:cs="Arial"/>
          <w:color w:val="000000" w:themeColor="text1"/>
        </w:rPr>
        <w:t xml:space="preserve">. </w:t>
      </w:r>
    </w:p>
    <w:p w14:paraId="70205CEB"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ACGME Resident Survey </w:t>
      </w:r>
    </w:p>
    <w:p w14:paraId="2499A107"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Residents are surveyed by the ACGME every year between January and April. </w:t>
      </w:r>
    </w:p>
    <w:p w14:paraId="34C3548C"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Programs found to be noncompliant with the ACGME duty hours will be required to submit a corrective action plan to GMEC. </w:t>
      </w:r>
    </w:p>
    <w:p w14:paraId="448F51E1" w14:textId="77777777" w:rsidR="001F59D3" w:rsidRPr="005608E4" w:rsidRDefault="001F59D3" w:rsidP="00232FD1">
      <w:pPr>
        <w:pStyle w:val="ListParagraph"/>
        <w:widowControl w:val="0"/>
        <w:numPr>
          <w:ilvl w:val="1"/>
          <w:numId w:val="71"/>
        </w:numPr>
        <w:autoSpaceDE w:val="0"/>
        <w:autoSpaceDN w:val="0"/>
        <w:adjustRightInd w:val="0"/>
        <w:spacing w:before="120" w:after="120" w:line="240" w:lineRule="auto"/>
        <w:contextualSpacing w:val="0"/>
        <w:jc w:val="both"/>
        <w:rPr>
          <w:rFonts w:ascii="Arial" w:hAnsi="Arial" w:cs="Arial"/>
          <w:color w:val="000000" w:themeColor="text1"/>
        </w:rPr>
      </w:pPr>
      <w:r w:rsidRPr="005608E4">
        <w:rPr>
          <w:rFonts w:ascii="Arial" w:hAnsi="Arial" w:cs="Arial"/>
          <w:color w:val="000000" w:themeColor="text1"/>
        </w:rPr>
        <w:t>Program-Level Oversight and Monitoring for Compliance with clinical work and education requirements</w:t>
      </w:r>
    </w:p>
    <w:p w14:paraId="49450878" w14:textId="77777777" w:rsidR="001F59D3" w:rsidRPr="005608E4" w:rsidRDefault="001F59D3" w:rsidP="00232FD1">
      <w:pPr>
        <w:pStyle w:val="ListParagraph"/>
        <w:widowControl w:val="0"/>
        <w:numPr>
          <w:ilvl w:val="2"/>
          <w:numId w:val="71"/>
        </w:numPr>
        <w:autoSpaceDE w:val="0"/>
        <w:autoSpaceDN w:val="0"/>
        <w:adjustRightInd w:val="0"/>
        <w:spacing w:before="120" w:after="120" w:line="240" w:lineRule="auto"/>
        <w:ind w:left="1260"/>
        <w:contextualSpacing w:val="0"/>
        <w:jc w:val="both"/>
        <w:rPr>
          <w:rFonts w:ascii="Arial" w:hAnsi="Arial" w:cs="Arial"/>
          <w:color w:val="000000" w:themeColor="text1"/>
        </w:rPr>
      </w:pPr>
      <w:r w:rsidRPr="005608E4">
        <w:rPr>
          <w:rFonts w:ascii="Arial" w:hAnsi="Arial" w:cs="Arial"/>
          <w:color w:val="000000" w:themeColor="text1"/>
        </w:rPr>
        <w:t xml:space="preserve">Program Clinical Work and Education Policy </w:t>
      </w:r>
    </w:p>
    <w:p w14:paraId="7862B45D"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All programs must demonstrate compliance with ACGME </w:t>
      </w:r>
      <w:bookmarkStart w:id="98" w:name="_Hlk482012081"/>
      <w:r w:rsidRPr="005608E4">
        <w:rPr>
          <w:rFonts w:ascii="Arial" w:hAnsi="Arial" w:cs="Arial"/>
          <w:color w:val="000000" w:themeColor="text1"/>
        </w:rPr>
        <w:t xml:space="preserve">clinical work and education </w:t>
      </w:r>
      <w:bookmarkEnd w:id="98"/>
      <w:r w:rsidRPr="005608E4">
        <w:rPr>
          <w:rFonts w:ascii="Arial" w:hAnsi="Arial" w:cs="Arial"/>
          <w:color w:val="000000" w:themeColor="text1"/>
        </w:rPr>
        <w:t xml:space="preserve">requirements. </w:t>
      </w:r>
    </w:p>
    <w:p w14:paraId="7DAE4CA4" w14:textId="77777777" w:rsidR="001F59D3"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Programs must develop and maintain a policy on clinical work and education. </w:t>
      </w:r>
    </w:p>
    <w:p w14:paraId="22BF2F55" w14:textId="77777777" w:rsidR="001F59D3" w:rsidRDefault="001F59D3" w:rsidP="001F59D3">
      <w:pPr>
        <w:rPr>
          <w:color w:val="000000" w:themeColor="text1"/>
          <w:sz w:val="22"/>
          <w:szCs w:val="22"/>
        </w:rPr>
      </w:pPr>
      <w:r>
        <w:rPr>
          <w:color w:val="000000" w:themeColor="text1"/>
          <w:sz w:val="22"/>
          <w:szCs w:val="22"/>
        </w:rPr>
        <w:br w:type="page"/>
      </w:r>
    </w:p>
    <w:p w14:paraId="1B879E2E"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Program </w:t>
      </w:r>
      <w:r>
        <w:rPr>
          <w:rFonts w:ascii="Arial" w:hAnsi="Arial" w:cs="Arial"/>
          <w:color w:val="000000" w:themeColor="text1"/>
        </w:rPr>
        <w:t>d</w:t>
      </w:r>
      <w:r w:rsidRPr="005608E4">
        <w:rPr>
          <w:rFonts w:ascii="Arial" w:hAnsi="Arial" w:cs="Arial"/>
          <w:color w:val="000000" w:themeColor="text1"/>
        </w:rPr>
        <w:t xml:space="preserve">irectors must submit the following </w:t>
      </w:r>
      <w:r>
        <w:rPr>
          <w:rFonts w:ascii="Arial" w:hAnsi="Arial" w:cs="Arial"/>
          <w:color w:val="000000" w:themeColor="text1"/>
        </w:rPr>
        <w:t xml:space="preserve">items </w:t>
      </w:r>
      <w:r w:rsidRPr="005608E4">
        <w:rPr>
          <w:rFonts w:ascii="Arial" w:hAnsi="Arial" w:cs="Arial"/>
          <w:color w:val="000000" w:themeColor="text1"/>
        </w:rPr>
        <w:t xml:space="preserve">annually into </w:t>
      </w:r>
      <w:r>
        <w:rPr>
          <w:rFonts w:ascii="Arial" w:hAnsi="Arial" w:cs="Arial"/>
          <w:color w:val="000000" w:themeColor="text1"/>
        </w:rPr>
        <w:t xml:space="preserve">the </w:t>
      </w:r>
      <w:r w:rsidRPr="005608E4">
        <w:rPr>
          <w:rFonts w:ascii="Arial" w:hAnsi="Arial" w:cs="Arial"/>
          <w:color w:val="000000" w:themeColor="text1"/>
        </w:rPr>
        <w:t xml:space="preserve">New Innovations system for GME review: </w:t>
      </w:r>
    </w:p>
    <w:p w14:paraId="3CCC1D6F" w14:textId="77777777" w:rsidR="001F59D3" w:rsidRPr="005608E4" w:rsidRDefault="001F59D3" w:rsidP="00232FD1">
      <w:pPr>
        <w:pStyle w:val="ListParagraph"/>
        <w:widowControl w:val="0"/>
        <w:numPr>
          <w:ilvl w:val="4"/>
          <w:numId w:val="71"/>
        </w:numPr>
        <w:autoSpaceDE w:val="0"/>
        <w:autoSpaceDN w:val="0"/>
        <w:adjustRightInd w:val="0"/>
        <w:spacing w:before="120" w:after="120" w:line="240" w:lineRule="auto"/>
        <w:ind w:left="3060"/>
        <w:contextualSpacing w:val="0"/>
        <w:jc w:val="both"/>
        <w:rPr>
          <w:rFonts w:ascii="Arial" w:hAnsi="Arial" w:cs="Arial"/>
          <w:color w:val="000000" w:themeColor="text1"/>
        </w:rPr>
      </w:pPr>
      <w:r w:rsidRPr="005608E4">
        <w:rPr>
          <w:rFonts w:ascii="Arial" w:hAnsi="Arial" w:cs="Arial"/>
          <w:color w:val="000000" w:themeColor="text1"/>
        </w:rPr>
        <w:t>The program’s schedules reflecting daily work hours and compliance with all clinical work and education requirements</w:t>
      </w:r>
    </w:p>
    <w:p w14:paraId="7D91F32D" w14:textId="77777777" w:rsidR="001F59D3" w:rsidRPr="005608E4" w:rsidRDefault="001F59D3" w:rsidP="00232FD1">
      <w:pPr>
        <w:pStyle w:val="ListParagraph"/>
        <w:widowControl w:val="0"/>
        <w:numPr>
          <w:ilvl w:val="4"/>
          <w:numId w:val="71"/>
        </w:numPr>
        <w:autoSpaceDE w:val="0"/>
        <w:autoSpaceDN w:val="0"/>
        <w:adjustRightInd w:val="0"/>
        <w:spacing w:before="120" w:after="120" w:line="240" w:lineRule="auto"/>
        <w:ind w:left="3060"/>
        <w:contextualSpacing w:val="0"/>
        <w:jc w:val="both"/>
        <w:rPr>
          <w:rFonts w:ascii="Arial" w:hAnsi="Arial" w:cs="Arial"/>
          <w:color w:val="000000" w:themeColor="text1"/>
        </w:rPr>
      </w:pPr>
      <w:r w:rsidRPr="005608E4">
        <w:rPr>
          <w:rFonts w:ascii="Arial" w:hAnsi="Arial" w:cs="Arial"/>
          <w:color w:val="000000" w:themeColor="text1"/>
        </w:rPr>
        <w:t>The program’s clinical work and education monitoring policy and process which must:</w:t>
      </w:r>
    </w:p>
    <w:p w14:paraId="632B0CF7" w14:textId="77777777" w:rsidR="001F59D3"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Pr>
          <w:rFonts w:ascii="Arial" w:hAnsi="Arial" w:cs="Arial"/>
        </w:rPr>
        <w:t>M</w:t>
      </w:r>
      <w:r w:rsidRPr="005608E4">
        <w:rPr>
          <w:rFonts w:ascii="Arial" w:hAnsi="Arial" w:cs="Arial"/>
        </w:rPr>
        <w:t xml:space="preserve">eet the educational objectives and patient care responsibilities of the training program and </w:t>
      </w:r>
    </w:p>
    <w:p w14:paraId="059D573F"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Pr>
          <w:rFonts w:ascii="Arial" w:hAnsi="Arial" w:cs="Arial"/>
        </w:rPr>
        <w:t>C</w:t>
      </w:r>
      <w:r w:rsidRPr="005608E4">
        <w:rPr>
          <w:rFonts w:ascii="Arial" w:hAnsi="Arial" w:cs="Arial"/>
        </w:rPr>
        <w:t xml:space="preserve">omply with specialty-specific </w:t>
      </w:r>
      <w:r>
        <w:rPr>
          <w:rFonts w:ascii="Arial" w:hAnsi="Arial" w:cs="Arial"/>
        </w:rPr>
        <w:t>p</w:t>
      </w:r>
      <w:r w:rsidRPr="005608E4">
        <w:rPr>
          <w:rFonts w:ascii="Arial" w:hAnsi="Arial" w:cs="Arial"/>
        </w:rPr>
        <w:t xml:space="preserve">rogram </w:t>
      </w:r>
      <w:r>
        <w:rPr>
          <w:rFonts w:ascii="Arial" w:hAnsi="Arial" w:cs="Arial"/>
        </w:rPr>
        <w:t>r</w:t>
      </w:r>
      <w:r w:rsidRPr="005608E4">
        <w:rPr>
          <w:rFonts w:ascii="Arial" w:hAnsi="Arial" w:cs="Arial"/>
        </w:rPr>
        <w:t>equirements, the Common Program Requirements, the ACGME clinical work and education standards, and the Institutional GME clinical work and education policy</w:t>
      </w:r>
    </w:p>
    <w:p w14:paraId="0028B481" w14:textId="77777777" w:rsidR="001F59D3" w:rsidRPr="005608E4" w:rsidRDefault="001F59D3" w:rsidP="00232FD1">
      <w:pPr>
        <w:pStyle w:val="ListParagraph"/>
        <w:widowControl w:val="0"/>
        <w:numPr>
          <w:ilvl w:val="4"/>
          <w:numId w:val="71"/>
        </w:numPr>
        <w:autoSpaceDE w:val="0"/>
        <w:autoSpaceDN w:val="0"/>
        <w:adjustRightInd w:val="0"/>
        <w:spacing w:before="120" w:after="120" w:line="240" w:lineRule="auto"/>
        <w:ind w:left="3060"/>
        <w:contextualSpacing w:val="0"/>
        <w:jc w:val="both"/>
        <w:rPr>
          <w:rFonts w:ascii="Arial" w:hAnsi="Arial" w:cs="Arial"/>
          <w:color w:val="000000" w:themeColor="text1"/>
        </w:rPr>
      </w:pPr>
      <w:r w:rsidRPr="005608E4">
        <w:rPr>
          <w:rFonts w:ascii="Arial" w:hAnsi="Arial" w:cs="Arial"/>
          <w:color w:val="000000" w:themeColor="text1"/>
        </w:rPr>
        <w:t>In addition, the program policy must address:</w:t>
      </w:r>
    </w:p>
    <w:p w14:paraId="34A15736"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How the program monitors duty hours, according to MSM institutional policies, with a frequency sufficient to ensure compliance with ACGME requirements</w:t>
      </w:r>
    </w:p>
    <w:p w14:paraId="2C9B7BC0"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How the program monitors the demands of at-home call and adjusts schedules as necessary to mitigate excessive service demands and/or fatigue, if applicable</w:t>
      </w:r>
    </w:p>
    <w:p w14:paraId="63E74166"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How the program monitors fatigue, and how the program will adjust schedules as necessary to mitigate excessive service demands and/or fatigue</w:t>
      </w:r>
    </w:p>
    <w:p w14:paraId="39C4DF4A"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How the program monitors the need for and ensures the provision of back up support systems when patient care responsibilities are unusually difficult or prolonged</w:t>
      </w:r>
    </w:p>
    <w:p w14:paraId="50B6EFAD"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If the program allows moonlighting; if moonlighting is allowed, the policy must comply with and reference the MSM GME Moonlighting Guidelines</w:t>
      </w:r>
    </w:p>
    <w:p w14:paraId="151598DE"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If the program allows call trading; if so, document how the program oversees to ensure compliance with clinical work and education requirements</w:t>
      </w:r>
    </w:p>
    <w:p w14:paraId="78962807" w14:textId="77777777" w:rsidR="001F59D3" w:rsidRPr="005608E4" w:rsidRDefault="001F59D3" w:rsidP="00232FD1">
      <w:pPr>
        <w:pStyle w:val="ListParagraph"/>
        <w:widowControl w:val="0"/>
        <w:numPr>
          <w:ilvl w:val="0"/>
          <w:numId w:val="75"/>
        </w:numPr>
        <w:autoSpaceDE w:val="0"/>
        <w:autoSpaceDN w:val="0"/>
        <w:adjustRightInd w:val="0"/>
        <w:spacing w:after="0" w:line="240" w:lineRule="auto"/>
        <w:ind w:left="3600"/>
        <w:contextualSpacing w:val="0"/>
        <w:jc w:val="both"/>
        <w:rPr>
          <w:rFonts w:ascii="Arial" w:hAnsi="Arial" w:cs="Arial"/>
        </w:rPr>
      </w:pPr>
      <w:r w:rsidRPr="005608E4">
        <w:rPr>
          <w:rFonts w:ascii="Arial" w:hAnsi="Arial" w:cs="Arial"/>
        </w:rPr>
        <w:t>Mechanisms used by the program to ensure that residents log their duty hours in New Innovations</w:t>
      </w:r>
    </w:p>
    <w:p w14:paraId="338A9B44"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Program </w:t>
      </w:r>
      <w:r>
        <w:rPr>
          <w:rFonts w:ascii="Arial" w:hAnsi="Arial" w:cs="Arial"/>
          <w:color w:val="000000" w:themeColor="text1"/>
        </w:rPr>
        <w:t>d</w:t>
      </w:r>
      <w:r w:rsidRPr="005608E4">
        <w:rPr>
          <w:rFonts w:ascii="Arial" w:hAnsi="Arial" w:cs="Arial"/>
          <w:color w:val="000000" w:themeColor="text1"/>
        </w:rPr>
        <w:t>irectors must complete weekly/monthly duty hour review periods in the New Innovations system and provide oversight comment(s) for any violation. (See document: Duty Hour Oversight—Program Level for step-by-step instructions.)</w:t>
      </w:r>
    </w:p>
    <w:p w14:paraId="677349F4" w14:textId="77777777" w:rsidR="001F59D3" w:rsidRDefault="001F59D3" w:rsidP="001F59D3">
      <w:pPr>
        <w:rPr>
          <w:color w:val="000000" w:themeColor="text1"/>
          <w:sz w:val="22"/>
          <w:szCs w:val="22"/>
        </w:rPr>
      </w:pPr>
      <w:r>
        <w:rPr>
          <w:color w:val="000000" w:themeColor="text1"/>
          <w:sz w:val="22"/>
          <w:szCs w:val="22"/>
        </w:rPr>
        <w:br w:type="page"/>
      </w:r>
    </w:p>
    <w:p w14:paraId="4CE91611"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 xml:space="preserve">Follow-up and resolution of identified problems are the responsibility of the </w:t>
      </w:r>
      <w:r>
        <w:rPr>
          <w:rFonts w:ascii="Arial" w:hAnsi="Arial" w:cs="Arial"/>
          <w:color w:val="000000" w:themeColor="text1"/>
        </w:rPr>
        <w:t>p</w:t>
      </w:r>
      <w:r w:rsidRPr="005608E4">
        <w:rPr>
          <w:rFonts w:ascii="Arial" w:hAnsi="Arial" w:cs="Arial"/>
          <w:color w:val="000000" w:themeColor="text1"/>
        </w:rPr>
        <w:t xml:space="preserve">rogram </w:t>
      </w:r>
      <w:r>
        <w:rPr>
          <w:rFonts w:ascii="Arial" w:hAnsi="Arial" w:cs="Arial"/>
          <w:color w:val="000000" w:themeColor="text1"/>
        </w:rPr>
        <w:t>d</w:t>
      </w:r>
      <w:r w:rsidRPr="005608E4">
        <w:rPr>
          <w:rFonts w:ascii="Arial" w:hAnsi="Arial" w:cs="Arial"/>
          <w:color w:val="000000" w:themeColor="text1"/>
        </w:rPr>
        <w:t xml:space="preserve">irector and </w:t>
      </w:r>
      <w:r>
        <w:rPr>
          <w:rFonts w:ascii="Arial" w:hAnsi="Arial" w:cs="Arial"/>
          <w:color w:val="000000" w:themeColor="text1"/>
        </w:rPr>
        <w:t>the d</w:t>
      </w:r>
      <w:r w:rsidRPr="005608E4">
        <w:rPr>
          <w:rFonts w:ascii="Arial" w:hAnsi="Arial" w:cs="Arial"/>
          <w:color w:val="000000" w:themeColor="text1"/>
        </w:rPr>
        <w:t xml:space="preserve">epartment. </w:t>
      </w:r>
    </w:p>
    <w:p w14:paraId="250070C1" w14:textId="77777777" w:rsidR="001F59D3" w:rsidRPr="005608E4" w:rsidRDefault="001F59D3" w:rsidP="00232FD1">
      <w:pPr>
        <w:pStyle w:val="ListParagraph"/>
        <w:widowControl w:val="0"/>
        <w:numPr>
          <w:ilvl w:val="3"/>
          <w:numId w:val="71"/>
        </w:numPr>
        <w:autoSpaceDE w:val="0"/>
        <w:autoSpaceDN w:val="0"/>
        <w:adjustRightInd w:val="0"/>
        <w:spacing w:before="120" w:after="120" w:line="240" w:lineRule="auto"/>
        <w:ind w:left="2160"/>
        <w:contextualSpacing w:val="0"/>
        <w:jc w:val="both"/>
        <w:rPr>
          <w:rFonts w:ascii="Arial" w:hAnsi="Arial" w:cs="Arial"/>
          <w:color w:val="000000" w:themeColor="text1"/>
        </w:rPr>
      </w:pPr>
      <w:r w:rsidRPr="005608E4">
        <w:rPr>
          <w:rFonts w:ascii="Arial" w:hAnsi="Arial" w:cs="Arial"/>
          <w:color w:val="000000" w:themeColor="text1"/>
        </w:rPr>
        <w:t>An action plan must be created for any violation that includes identifying reasons for the violation(s) and how the program will resolve the issue(s) to prevent future violations.</w:t>
      </w:r>
    </w:p>
    <w:p w14:paraId="1CF26924" w14:textId="77777777" w:rsidR="001F59D3" w:rsidRPr="00D7063E" w:rsidRDefault="001F59D3" w:rsidP="001F59D3">
      <w:pPr>
        <w:sectPr w:rsidR="001F59D3" w:rsidRPr="00D7063E" w:rsidSect="001F59D3">
          <w:headerReference w:type="first" r:id="rId31"/>
          <w:pgSz w:w="12240" w:h="15840" w:code="1"/>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1AB8596E" w14:textId="77777777" w:rsidR="00844218" w:rsidRPr="000E226B" w:rsidRDefault="00C329F4" w:rsidP="00EA7FB8">
      <w:pPr>
        <w:pStyle w:val="p1"/>
      </w:pPr>
      <w:bookmarkStart w:id="99" w:name="_Toc12015064"/>
      <w:r w:rsidRPr="00C329F4">
        <w:rPr>
          <w:rStyle w:val="Heading1Char"/>
        </w:rPr>
        <w:t>Clinical Work and Education P</w:t>
      </w:r>
      <w:r w:rsidRPr="00EA7FB8">
        <w:rPr>
          <w:rStyle w:val="Heading1Char"/>
        </w:rPr>
        <w:t>olicy</w:t>
      </w:r>
      <w:bookmarkEnd w:id="99"/>
      <w:r w:rsidRPr="00EA7FB8">
        <w:rPr>
          <w:rStyle w:val="Heading1Char"/>
        </w:rPr>
        <w:t xml:space="preserve"> </w:t>
      </w:r>
      <w:bookmarkEnd w:id="94"/>
      <w:bookmarkEnd w:id="95"/>
    </w:p>
    <w:p w14:paraId="2D4B9226" w14:textId="77777777" w:rsidR="009D7E70" w:rsidRDefault="00844218" w:rsidP="009D7E70">
      <w:pPr>
        <w:pStyle w:val="Regular"/>
      </w:pPr>
      <w:r w:rsidRPr="00404765">
        <w:t xml:space="preserve">Residents are fully subject to the </w:t>
      </w:r>
      <w:r w:rsidR="00811608">
        <w:rPr>
          <w:rStyle w:val="s1"/>
        </w:rPr>
        <w:t xml:space="preserve">clinical work and education policy </w:t>
      </w:r>
      <w:r w:rsidRPr="00404765">
        <w:t>regulations put forward by the ACGME. Specifically, residents may work no more than 80 hours/week</w:t>
      </w:r>
      <w:r w:rsidR="000A292D">
        <w:t xml:space="preserve"> averaged over a </w:t>
      </w:r>
      <w:r w:rsidR="002A0CF7">
        <w:t>four (</w:t>
      </w:r>
      <w:r w:rsidR="000A292D">
        <w:t>4</w:t>
      </w:r>
      <w:r w:rsidR="002A0CF7">
        <w:t>)</w:t>
      </w:r>
      <w:r w:rsidR="000A292D">
        <w:t xml:space="preserve"> week period</w:t>
      </w:r>
      <w:r w:rsidRPr="00404765">
        <w:t xml:space="preserve">, must have at least one </w:t>
      </w:r>
      <w:r w:rsidR="002A0CF7">
        <w:t xml:space="preserve">(1) </w:t>
      </w:r>
      <w:r w:rsidRPr="00404765">
        <w:t>day in seven off</w:t>
      </w:r>
      <w:r w:rsidR="000A292D">
        <w:t xml:space="preserve"> (averaged)</w:t>
      </w:r>
      <w:r w:rsidRPr="00404765">
        <w:t xml:space="preserve">, </w:t>
      </w:r>
      <w:r w:rsidR="000A292D">
        <w:t xml:space="preserve">should have 10 hours off but </w:t>
      </w:r>
      <w:r w:rsidRPr="00404765">
        <w:t xml:space="preserve">must have at least </w:t>
      </w:r>
      <w:r w:rsidR="002A0CF7">
        <w:t>eight (</w:t>
      </w:r>
      <w:r w:rsidR="000A292D">
        <w:t>8</w:t>
      </w:r>
      <w:r w:rsidR="002A0CF7">
        <w:t xml:space="preserve">) </w:t>
      </w:r>
      <w:r w:rsidRPr="00404765">
        <w:t xml:space="preserve">hours off in between work periods. </w:t>
      </w:r>
      <w:r w:rsidR="002A0CF7">
        <w:t>R</w:t>
      </w:r>
      <w:r w:rsidR="00D676EF">
        <w:t xml:space="preserve">efer to the GME policy manual for detailed information about </w:t>
      </w:r>
      <w:bookmarkStart w:id="100" w:name="_Toc480563893"/>
      <w:r w:rsidR="009D7E70">
        <w:t xml:space="preserve">the </w:t>
      </w:r>
      <w:r w:rsidR="009D7E70" w:rsidRPr="009D7E70">
        <w:t>Clinical Work and Education Policy</w:t>
      </w:r>
      <w:r w:rsidR="009D7E70" w:rsidRPr="00620929">
        <w:rPr>
          <w:rStyle w:val="Heading1Char"/>
        </w:rPr>
        <w:t xml:space="preserve"> </w:t>
      </w:r>
      <w:bookmarkEnd w:id="100"/>
      <w:r w:rsidR="00D676EF">
        <w:t>at</w:t>
      </w:r>
    </w:p>
    <w:p w14:paraId="473296B1" w14:textId="77777777" w:rsidR="00844218" w:rsidRDefault="00AE3E3E" w:rsidP="009D7E70">
      <w:pPr>
        <w:pStyle w:val="Regular"/>
      </w:pPr>
      <w:r>
        <w:t xml:space="preserve">              </w:t>
      </w:r>
      <w:hyperlink r:id="rId32" w:history="1">
        <w:r w:rsidR="00BF66D3">
          <w:rPr>
            <w:rStyle w:val="Hyperlink"/>
          </w:rPr>
          <w:t>http://www.msm.edu/Education/GME/Documents/2016-17MSMGMEPolicyManual5.26.16.pdf</w:t>
        </w:r>
      </w:hyperlink>
      <w:r w:rsidR="00D676EF">
        <w:t xml:space="preserve">. </w:t>
      </w:r>
      <w:r w:rsidR="00844218">
        <w:t xml:space="preserve"> </w:t>
      </w:r>
    </w:p>
    <w:p w14:paraId="7ACBEACD" w14:textId="77777777" w:rsidR="00844218" w:rsidRDefault="00844218" w:rsidP="00C30D41">
      <w:pPr>
        <w:autoSpaceDE w:val="0"/>
        <w:autoSpaceDN w:val="0"/>
        <w:adjustRightInd w:val="0"/>
        <w:spacing w:before="120" w:after="120"/>
        <w:jc w:val="both"/>
        <w:rPr>
          <w:sz w:val="24"/>
          <w:szCs w:val="24"/>
        </w:rPr>
      </w:pPr>
      <w:r>
        <w:rPr>
          <w:sz w:val="24"/>
          <w:szCs w:val="24"/>
        </w:rPr>
        <w:t>ACGME guidelines, designate duty hours as the following:</w:t>
      </w:r>
    </w:p>
    <w:p w14:paraId="7BFBA6E4" w14:textId="77777777" w:rsidR="00844218" w:rsidRPr="00DF4EA2"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Any time spent in any clinical activities</w:t>
      </w:r>
    </w:p>
    <w:p w14:paraId="003E72BE" w14:textId="77777777" w:rsidR="00844218" w:rsidRPr="00DF4EA2"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 xml:space="preserve">Any time spent in any educational activities, including rotations, courses, lectures, didactics, conferences (both local and national), workshops, and seminars </w:t>
      </w:r>
    </w:p>
    <w:p w14:paraId="76C48483" w14:textId="77777777" w:rsidR="00844218" w:rsidRPr="00DF4EA2"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Any time spent in any administrative activities including meetings, program retreats, residency interviews, and evaluation meetings</w:t>
      </w:r>
    </w:p>
    <w:p w14:paraId="6C1C9D36" w14:textId="77777777" w:rsidR="00844218" w:rsidRPr="00DF4EA2"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Any MSM-mandated service activities such as health fairs and health education/health promotion activities</w:t>
      </w:r>
    </w:p>
    <w:p w14:paraId="20C80001" w14:textId="77777777" w:rsidR="00844218" w:rsidRPr="00DF4EA2"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Any outside professional activities (i.e. moonlighting)</w:t>
      </w:r>
    </w:p>
    <w:p w14:paraId="33B4E2AE" w14:textId="77777777" w:rsidR="008946A0" w:rsidRPr="000E226B" w:rsidRDefault="008946A0" w:rsidP="00A15349">
      <w:pPr>
        <w:pStyle w:val="Heading2"/>
      </w:pPr>
      <w:bookmarkStart w:id="101" w:name="_Toc422733450"/>
      <w:bookmarkStart w:id="102" w:name="_Toc423699713"/>
      <w:bookmarkStart w:id="103" w:name="_Toc12015065"/>
      <w:r>
        <w:t xml:space="preserve">Program Monitoring and Oversight of </w:t>
      </w:r>
      <w:r w:rsidRPr="000E226B">
        <w:t xml:space="preserve">Duty Hour </w:t>
      </w:r>
      <w:r>
        <w:t>Compliance</w:t>
      </w:r>
      <w:r w:rsidR="0052415A">
        <w:t xml:space="preserve"> Procedures</w:t>
      </w:r>
      <w:bookmarkEnd w:id="101"/>
      <w:bookmarkEnd w:id="102"/>
      <w:bookmarkEnd w:id="103"/>
    </w:p>
    <w:p w14:paraId="3D690F84" w14:textId="77777777" w:rsidR="00844218" w:rsidRDefault="00844218" w:rsidP="006812B2">
      <w:pPr>
        <w:autoSpaceDE w:val="0"/>
        <w:autoSpaceDN w:val="0"/>
        <w:adjustRightInd w:val="0"/>
        <w:spacing w:before="120" w:after="120"/>
        <w:jc w:val="both"/>
        <w:rPr>
          <w:sz w:val="24"/>
          <w:szCs w:val="24"/>
        </w:rPr>
      </w:pPr>
      <w:r>
        <w:rPr>
          <w:sz w:val="24"/>
          <w:szCs w:val="24"/>
        </w:rPr>
        <w:t xml:space="preserve">Residents must document all of the above activities, in addition to </w:t>
      </w:r>
      <w:r w:rsidRPr="00482751">
        <w:rPr>
          <w:sz w:val="24"/>
          <w:szCs w:val="24"/>
          <w:u w:val="single"/>
        </w:rPr>
        <w:t>all leave</w:t>
      </w:r>
      <w:r>
        <w:rPr>
          <w:sz w:val="24"/>
          <w:szCs w:val="24"/>
        </w:rPr>
        <w:t>, in the New Innovations Residency Management System</w:t>
      </w:r>
      <w:r w:rsidR="001D628C">
        <w:rPr>
          <w:sz w:val="24"/>
          <w:szCs w:val="24"/>
        </w:rPr>
        <w:t xml:space="preserve"> </w:t>
      </w:r>
      <w:r w:rsidR="001D628C" w:rsidRPr="001D628C">
        <w:rPr>
          <w:b/>
          <w:sz w:val="24"/>
          <w:szCs w:val="24"/>
          <w:u w:val="single"/>
        </w:rPr>
        <w:t>at least five (5) days each week</w:t>
      </w:r>
      <w:r>
        <w:rPr>
          <w:sz w:val="24"/>
          <w:szCs w:val="24"/>
        </w:rPr>
        <w:t xml:space="preserve">. </w:t>
      </w:r>
      <w:r w:rsidR="001D628C">
        <w:rPr>
          <w:sz w:val="24"/>
          <w:szCs w:val="24"/>
        </w:rPr>
        <w:t xml:space="preserve">Duty hour logging will be monitored by the program and the Office of Graduate Medicine Education. </w:t>
      </w:r>
      <w:r>
        <w:rPr>
          <w:sz w:val="24"/>
          <w:szCs w:val="24"/>
        </w:rPr>
        <w:t>Activities not included in duty hour reporting include the following:</w:t>
      </w:r>
    </w:p>
    <w:p w14:paraId="028520C9" w14:textId="77777777" w:rsidR="00844218" w:rsidRPr="00DF4EA2"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 xml:space="preserve">Commuting </w:t>
      </w:r>
    </w:p>
    <w:p w14:paraId="48476CBA" w14:textId="77777777" w:rsidR="00E520B5" w:rsidRDefault="00844218" w:rsidP="00C14CB9">
      <w:pPr>
        <w:pStyle w:val="ListParagraph"/>
        <w:numPr>
          <w:ilvl w:val="0"/>
          <w:numId w:val="10"/>
        </w:numPr>
        <w:autoSpaceDE w:val="0"/>
        <w:autoSpaceDN w:val="0"/>
        <w:adjustRightInd w:val="0"/>
        <w:spacing w:before="60" w:after="60" w:line="240" w:lineRule="auto"/>
        <w:contextualSpacing w:val="0"/>
        <w:jc w:val="both"/>
        <w:rPr>
          <w:rFonts w:ascii="Arial" w:hAnsi="Arial" w:cs="Arial"/>
          <w:sz w:val="24"/>
          <w:szCs w:val="24"/>
        </w:rPr>
      </w:pPr>
      <w:r w:rsidRPr="00DF4EA2">
        <w:rPr>
          <w:rFonts w:ascii="Arial" w:hAnsi="Arial" w:cs="Arial"/>
          <w:sz w:val="24"/>
          <w:szCs w:val="24"/>
        </w:rPr>
        <w:t>Studying</w:t>
      </w:r>
    </w:p>
    <w:p w14:paraId="7722EDC4" w14:textId="77777777" w:rsidR="0092493E" w:rsidRDefault="0092493E" w:rsidP="007648D8">
      <w:pPr>
        <w:autoSpaceDE w:val="0"/>
        <w:autoSpaceDN w:val="0"/>
        <w:adjustRightInd w:val="0"/>
        <w:spacing w:before="120" w:after="120"/>
        <w:jc w:val="both"/>
        <w:rPr>
          <w:sz w:val="24"/>
          <w:szCs w:val="24"/>
        </w:rPr>
      </w:pPr>
      <w:r>
        <w:rPr>
          <w:sz w:val="24"/>
          <w:szCs w:val="24"/>
        </w:rPr>
        <w:t xml:space="preserve">Failure to log duty hours as instructed will result in a verbal reprimand at the first offense and </w:t>
      </w:r>
      <w:r w:rsidR="006812B2">
        <w:rPr>
          <w:sz w:val="24"/>
          <w:szCs w:val="24"/>
        </w:rPr>
        <w:t xml:space="preserve">in </w:t>
      </w:r>
      <w:r>
        <w:rPr>
          <w:sz w:val="24"/>
          <w:szCs w:val="24"/>
        </w:rPr>
        <w:t>written evaluations</w:t>
      </w:r>
      <w:r w:rsidR="00966375">
        <w:rPr>
          <w:sz w:val="24"/>
          <w:szCs w:val="24"/>
        </w:rPr>
        <w:t>;</w:t>
      </w:r>
      <w:r>
        <w:rPr>
          <w:sz w:val="24"/>
          <w:szCs w:val="24"/>
        </w:rPr>
        <w:t xml:space="preserve"> subsequent offenses</w:t>
      </w:r>
      <w:r w:rsidR="00324AD4">
        <w:rPr>
          <w:sz w:val="24"/>
          <w:szCs w:val="24"/>
        </w:rPr>
        <w:t xml:space="preserve"> </w:t>
      </w:r>
      <w:r w:rsidR="006022DF">
        <w:rPr>
          <w:sz w:val="24"/>
          <w:szCs w:val="24"/>
        </w:rPr>
        <w:t>will result in failure to progress to the next level of training/completion (see “Public Health and Preventive Medicine Residency Program Progression Policy”)</w:t>
      </w:r>
      <w:r w:rsidR="003C486C">
        <w:rPr>
          <w:sz w:val="24"/>
          <w:szCs w:val="24"/>
        </w:rPr>
        <w:t>.</w:t>
      </w:r>
    </w:p>
    <w:p w14:paraId="12087304" w14:textId="77777777" w:rsidR="002C4FF1" w:rsidRPr="00C30D41" w:rsidRDefault="002C4FF1" w:rsidP="00C30D41">
      <w:pPr>
        <w:pStyle w:val="Heading2"/>
      </w:pPr>
      <w:bookmarkStart w:id="104" w:name="_Toc423699714"/>
      <w:bookmarkStart w:id="105" w:name="_Toc12015066"/>
      <w:r w:rsidRPr="00C30D41">
        <w:t>Moonlighting</w:t>
      </w:r>
      <w:bookmarkEnd w:id="104"/>
      <w:bookmarkEnd w:id="105"/>
      <w:r w:rsidRPr="00C30D41">
        <w:t xml:space="preserve"> </w:t>
      </w:r>
    </w:p>
    <w:p w14:paraId="693108D6" w14:textId="77777777" w:rsidR="002C4FF1" w:rsidRPr="002122B4" w:rsidRDefault="002122B4" w:rsidP="002122B4">
      <w:pPr>
        <w:autoSpaceDE w:val="0"/>
        <w:autoSpaceDN w:val="0"/>
        <w:adjustRightInd w:val="0"/>
        <w:spacing w:before="120" w:after="120"/>
        <w:rPr>
          <w:sz w:val="24"/>
        </w:rPr>
      </w:pPr>
      <w:r>
        <w:rPr>
          <w:sz w:val="24"/>
          <w:szCs w:val="24"/>
        </w:rPr>
        <w:t xml:space="preserve">The policies listed below are taken from the full MSM Moonlighting Policy. </w:t>
      </w:r>
      <w:r w:rsidR="002C4FF1" w:rsidRPr="002122B4">
        <w:rPr>
          <w:sz w:val="24"/>
        </w:rPr>
        <w:t xml:space="preserve">Moonlighting at MSM must be in accordance with the following guidelines: </w:t>
      </w:r>
    </w:p>
    <w:p w14:paraId="192CF647" w14:textId="77777777" w:rsidR="002C4FF1" w:rsidRPr="002C4FF1" w:rsidRDefault="002C4FF1" w:rsidP="002122B4">
      <w:pPr>
        <w:pStyle w:val="Default"/>
        <w:tabs>
          <w:tab w:val="left" w:pos="1800"/>
        </w:tabs>
        <w:spacing w:before="120" w:after="120"/>
        <w:ind w:left="1800" w:hanging="1080"/>
        <w:jc w:val="both"/>
      </w:pPr>
      <w:r w:rsidRPr="002C4FF1">
        <w:rPr>
          <w:b/>
          <w:bCs/>
        </w:rPr>
        <w:t xml:space="preserve">3.7.6.1. </w:t>
      </w:r>
      <w:r w:rsidR="002122B4">
        <w:rPr>
          <w:b/>
          <w:bCs/>
        </w:rPr>
        <w:tab/>
      </w:r>
      <w:r w:rsidRPr="002C4FF1">
        <w:t xml:space="preserve">PGY-1 </w:t>
      </w:r>
      <w:r w:rsidR="002122B4">
        <w:t>r</w:t>
      </w:r>
      <w:r w:rsidRPr="002C4FF1">
        <w:t xml:space="preserve">esidents are not permitted to moonlight. </w:t>
      </w:r>
    </w:p>
    <w:p w14:paraId="6CF0B0EC" w14:textId="77777777" w:rsidR="002C4FF1" w:rsidRPr="002C4FF1" w:rsidRDefault="002C4FF1" w:rsidP="002122B4">
      <w:pPr>
        <w:pStyle w:val="Default"/>
        <w:tabs>
          <w:tab w:val="left" w:pos="1800"/>
        </w:tabs>
        <w:spacing w:before="120" w:after="120"/>
        <w:ind w:left="1800" w:hanging="1080"/>
        <w:jc w:val="both"/>
      </w:pPr>
      <w:r w:rsidRPr="002C4FF1">
        <w:rPr>
          <w:b/>
          <w:bCs/>
        </w:rPr>
        <w:t xml:space="preserve">3.7.6.2. </w:t>
      </w:r>
      <w:r w:rsidR="002122B4">
        <w:rPr>
          <w:b/>
          <w:bCs/>
        </w:rPr>
        <w:tab/>
      </w:r>
      <w:r w:rsidRPr="002C4FF1">
        <w:t xml:space="preserve">Moonlighting must not interfere with the ability of the </w:t>
      </w:r>
      <w:r w:rsidR="00966375">
        <w:t>r</w:t>
      </w:r>
      <w:r w:rsidRPr="002C4FF1">
        <w:t xml:space="preserve">esident to achieve the goals and objectives of the educational program. </w:t>
      </w:r>
    </w:p>
    <w:p w14:paraId="68C0313D" w14:textId="77777777" w:rsidR="002C4FF1" w:rsidRPr="002C4FF1" w:rsidRDefault="002C4FF1" w:rsidP="002122B4">
      <w:pPr>
        <w:pStyle w:val="Default"/>
        <w:tabs>
          <w:tab w:val="left" w:pos="1800"/>
        </w:tabs>
        <w:spacing w:before="120" w:after="120"/>
        <w:ind w:left="1800" w:hanging="1080"/>
        <w:jc w:val="both"/>
      </w:pPr>
      <w:r w:rsidRPr="002C4FF1">
        <w:rPr>
          <w:b/>
          <w:bCs/>
        </w:rPr>
        <w:t xml:space="preserve">3.7.6.3. </w:t>
      </w:r>
      <w:r w:rsidR="002122B4">
        <w:rPr>
          <w:b/>
          <w:bCs/>
        </w:rPr>
        <w:tab/>
      </w:r>
      <w:r w:rsidRPr="002C4FF1">
        <w:t xml:space="preserve">Moonlighting must be approved in writing by the </w:t>
      </w:r>
      <w:r w:rsidR="00966375">
        <w:t>p</w:t>
      </w:r>
      <w:r w:rsidRPr="002C4FF1">
        <w:t xml:space="preserve">rogram </w:t>
      </w:r>
      <w:r w:rsidR="00966375">
        <w:t>d</w:t>
      </w:r>
      <w:r w:rsidRPr="002C4FF1">
        <w:t xml:space="preserve">irector. </w:t>
      </w:r>
    </w:p>
    <w:p w14:paraId="302DD364" w14:textId="77777777" w:rsidR="002C4FF1" w:rsidRPr="002C4FF1" w:rsidRDefault="002C4FF1" w:rsidP="002122B4">
      <w:pPr>
        <w:pStyle w:val="Default"/>
        <w:tabs>
          <w:tab w:val="left" w:pos="1800"/>
        </w:tabs>
        <w:spacing w:before="120" w:after="120"/>
        <w:ind w:left="1800" w:hanging="1080"/>
        <w:jc w:val="both"/>
      </w:pPr>
      <w:r w:rsidRPr="002C4FF1">
        <w:rPr>
          <w:b/>
          <w:bCs/>
        </w:rPr>
        <w:t xml:space="preserve">3.7.6.4. </w:t>
      </w:r>
      <w:r w:rsidR="002122B4">
        <w:rPr>
          <w:b/>
          <w:bCs/>
        </w:rPr>
        <w:tab/>
      </w:r>
      <w:r w:rsidRPr="002C4FF1">
        <w:t xml:space="preserve">Time spent by </w:t>
      </w:r>
      <w:r w:rsidR="00966375">
        <w:t>r</w:t>
      </w:r>
      <w:r w:rsidRPr="002C4FF1">
        <w:t xml:space="preserve">esidents in </w:t>
      </w:r>
      <w:r w:rsidR="00966375">
        <w:t>i</w:t>
      </w:r>
      <w:r w:rsidRPr="002C4FF1">
        <w:t xml:space="preserve">nternal and </w:t>
      </w:r>
      <w:r w:rsidR="00966375">
        <w:t>e</w:t>
      </w:r>
      <w:r w:rsidRPr="002C4FF1">
        <w:t xml:space="preserve">xternal </w:t>
      </w:r>
      <w:r w:rsidR="00966375">
        <w:t>m</w:t>
      </w:r>
      <w:r w:rsidRPr="002C4FF1">
        <w:t xml:space="preserve">oonlighting (as defined in the ACGME Glossary of Terms) must be counted towards the 80-hour Maximum Weekly Hour Limit. </w:t>
      </w:r>
    </w:p>
    <w:p w14:paraId="6913822F" w14:textId="77777777" w:rsidR="002C4FF1" w:rsidRPr="002C4FF1" w:rsidRDefault="002C4FF1" w:rsidP="002122B4">
      <w:pPr>
        <w:pStyle w:val="Default"/>
        <w:tabs>
          <w:tab w:val="left" w:pos="1800"/>
        </w:tabs>
        <w:spacing w:before="120" w:after="120"/>
        <w:ind w:left="1800" w:hanging="1080"/>
        <w:jc w:val="both"/>
      </w:pPr>
      <w:r w:rsidRPr="002C4FF1">
        <w:rPr>
          <w:b/>
          <w:bCs/>
        </w:rPr>
        <w:t xml:space="preserve">3.7.6.5. </w:t>
      </w:r>
      <w:r w:rsidR="002122B4">
        <w:rPr>
          <w:b/>
          <w:bCs/>
        </w:rPr>
        <w:tab/>
      </w:r>
      <w:r w:rsidRPr="002C4FF1">
        <w:t xml:space="preserve">Each </w:t>
      </w:r>
      <w:r w:rsidR="00966375">
        <w:t>r</w:t>
      </w:r>
      <w:r w:rsidRPr="002C4FF1">
        <w:t xml:space="preserve">esident requesting entry into such activities shall have a State of Georgia physician’s license. </w:t>
      </w:r>
    </w:p>
    <w:p w14:paraId="2C7643A1" w14:textId="77777777" w:rsidR="002C4FF1" w:rsidRPr="002C4FF1" w:rsidRDefault="002C4FF1" w:rsidP="002122B4">
      <w:pPr>
        <w:pStyle w:val="Default"/>
        <w:tabs>
          <w:tab w:val="left" w:pos="1800"/>
        </w:tabs>
        <w:spacing w:before="120" w:after="120"/>
        <w:ind w:left="1800" w:hanging="1080"/>
        <w:jc w:val="both"/>
      </w:pPr>
      <w:r w:rsidRPr="002C4FF1">
        <w:rPr>
          <w:b/>
          <w:bCs/>
        </w:rPr>
        <w:t xml:space="preserve">3.7.6.6. </w:t>
      </w:r>
      <w:r w:rsidR="002122B4">
        <w:rPr>
          <w:b/>
          <w:bCs/>
        </w:rPr>
        <w:tab/>
      </w:r>
      <w:r w:rsidR="00966375">
        <w:t>The</w:t>
      </w:r>
      <w:r w:rsidRPr="002C4FF1">
        <w:t xml:space="preserve"> </w:t>
      </w:r>
      <w:r w:rsidR="00966375">
        <w:t>r</w:t>
      </w:r>
      <w:r w:rsidRPr="002C4FF1">
        <w:t>esident must sign a “Professional Liability Coverage” statement of understanding as part of the Resident Appointment Agreement entered into with the program and also upon the approval of a request to moonlight. A sample of this statement is attached to th</w:t>
      </w:r>
      <w:r w:rsidR="00966375">
        <w:t>e</w:t>
      </w:r>
      <w:r w:rsidRPr="002C4FF1">
        <w:t xml:space="preserve"> policy</w:t>
      </w:r>
      <w:r w:rsidR="00966375">
        <w:t xml:space="preserve"> in the full MSM Moonlighting Policy</w:t>
      </w:r>
      <w:r w:rsidRPr="002C4FF1">
        <w:t xml:space="preserve">. </w:t>
      </w:r>
    </w:p>
    <w:p w14:paraId="500D494F" w14:textId="77777777" w:rsidR="002C4FF1" w:rsidRPr="002C4FF1" w:rsidRDefault="002C4FF1" w:rsidP="002122B4">
      <w:pPr>
        <w:pStyle w:val="Default"/>
        <w:tabs>
          <w:tab w:val="left" w:pos="1800"/>
        </w:tabs>
        <w:spacing w:before="120" w:after="120"/>
        <w:ind w:left="1800" w:hanging="1080"/>
        <w:jc w:val="both"/>
      </w:pPr>
      <w:r w:rsidRPr="002C4FF1">
        <w:rPr>
          <w:b/>
          <w:bCs/>
        </w:rPr>
        <w:t>3.7.6.7.</w:t>
      </w:r>
      <w:r w:rsidR="002122B4">
        <w:rPr>
          <w:b/>
          <w:bCs/>
        </w:rPr>
        <w:tab/>
      </w:r>
      <w:r w:rsidRPr="002C4FF1">
        <w:t xml:space="preserve">It must be understood that professional liability coverage provide by MSM does not cover any clinical activities not assigned to the </w:t>
      </w:r>
      <w:r w:rsidR="00F94F22">
        <w:t>r</w:t>
      </w:r>
      <w:r w:rsidRPr="002C4FF1">
        <w:t xml:space="preserve">esident by the residency program. Moonlighting activities shall not be credited as being part of the program structure or curriculum. </w:t>
      </w:r>
    </w:p>
    <w:p w14:paraId="28C24307" w14:textId="77777777" w:rsidR="002C4FF1" w:rsidRDefault="002C4FF1" w:rsidP="002122B4">
      <w:pPr>
        <w:pStyle w:val="Default"/>
        <w:tabs>
          <w:tab w:val="left" w:pos="1800"/>
        </w:tabs>
        <w:spacing w:before="120" w:after="120"/>
        <w:ind w:left="1800" w:hanging="1080"/>
        <w:jc w:val="both"/>
      </w:pPr>
      <w:r w:rsidRPr="002C4FF1">
        <w:rPr>
          <w:b/>
          <w:bCs/>
        </w:rPr>
        <w:t xml:space="preserve">3.7.6.8. </w:t>
      </w:r>
      <w:r w:rsidR="002122B4">
        <w:rPr>
          <w:b/>
          <w:bCs/>
        </w:rPr>
        <w:tab/>
      </w:r>
      <w:r w:rsidRPr="002C4FF1">
        <w:t xml:space="preserve">MSM shall not be responsible for these extracurricular activities. The </w:t>
      </w:r>
      <w:r w:rsidR="00F94F22">
        <w:t>r</w:t>
      </w:r>
      <w:r w:rsidRPr="002C4FF1">
        <w:t xml:space="preserve">esident must secure liability coverage for these outside activities from the respective institutions or through his or her own resources. </w:t>
      </w:r>
    </w:p>
    <w:p w14:paraId="3F922987" w14:textId="77777777" w:rsidR="009F0C8A" w:rsidRDefault="009F0C8A" w:rsidP="00A15349">
      <w:pPr>
        <w:pStyle w:val="Heading2"/>
      </w:pPr>
      <w:bookmarkStart w:id="106" w:name="_Toc422733451"/>
      <w:bookmarkStart w:id="107" w:name="_Toc423699715"/>
      <w:bookmarkStart w:id="108" w:name="_Toc12015067"/>
      <w:r>
        <w:t>PH/PM Residency Moonlighting Request Procedures</w:t>
      </w:r>
      <w:bookmarkEnd w:id="106"/>
      <w:bookmarkEnd w:id="107"/>
      <w:bookmarkEnd w:id="108"/>
    </w:p>
    <w:p w14:paraId="654FEC8B" w14:textId="77777777" w:rsidR="009F0C8A" w:rsidRDefault="009F0C8A" w:rsidP="002122B4">
      <w:pPr>
        <w:tabs>
          <w:tab w:val="left" w:pos="720"/>
        </w:tabs>
        <w:suppressAutoHyphens/>
        <w:spacing w:before="120" w:after="120"/>
        <w:jc w:val="both"/>
        <w:rPr>
          <w:sz w:val="24"/>
        </w:rPr>
      </w:pPr>
      <w:r>
        <w:rPr>
          <w:sz w:val="24"/>
        </w:rPr>
        <w:t>R</w:t>
      </w:r>
      <w:r w:rsidRPr="00002422">
        <w:rPr>
          <w:sz w:val="24"/>
        </w:rPr>
        <w:t xml:space="preserve">esidents </w:t>
      </w:r>
      <w:r w:rsidR="00A051FA">
        <w:rPr>
          <w:sz w:val="24"/>
        </w:rPr>
        <w:t xml:space="preserve">in the PH/PM Residency Program are not permitted to moonlight during the first six (6) months of training. Residents </w:t>
      </w:r>
      <w:r w:rsidR="00F94F22">
        <w:rPr>
          <w:sz w:val="24"/>
        </w:rPr>
        <w:t xml:space="preserve">who </w:t>
      </w:r>
      <w:r w:rsidR="00A051FA">
        <w:rPr>
          <w:sz w:val="24"/>
        </w:rPr>
        <w:t>seek to moonlight after that period of time</w:t>
      </w:r>
      <w:r>
        <w:rPr>
          <w:sz w:val="24"/>
        </w:rPr>
        <w:t xml:space="preserve"> must obtain </w:t>
      </w:r>
      <w:r w:rsidRPr="00002422">
        <w:rPr>
          <w:sz w:val="24"/>
        </w:rPr>
        <w:t>a written statement of</w:t>
      </w:r>
      <w:r>
        <w:rPr>
          <w:sz w:val="24"/>
        </w:rPr>
        <w:t xml:space="preserve"> </w:t>
      </w:r>
      <w:r w:rsidRPr="00002422">
        <w:rPr>
          <w:sz w:val="24"/>
        </w:rPr>
        <w:t>permission from the program director</w:t>
      </w:r>
      <w:r w:rsidR="00F94F22">
        <w:rPr>
          <w:sz w:val="24"/>
        </w:rPr>
        <w:t>; that statement of permission</w:t>
      </w:r>
      <w:r w:rsidRPr="00002422">
        <w:rPr>
          <w:sz w:val="24"/>
        </w:rPr>
        <w:t xml:space="preserve"> is</w:t>
      </w:r>
      <w:r w:rsidR="00F94F22">
        <w:rPr>
          <w:sz w:val="24"/>
        </w:rPr>
        <w:t xml:space="preserve"> then</w:t>
      </w:r>
      <w:r>
        <w:rPr>
          <w:sz w:val="24"/>
        </w:rPr>
        <w:t xml:space="preserve"> </w:t>
      </w:r>
      <w:r w:rsidRPr="00002422">
        <w:rPr>
          <w:sz w:val="24"/>
        </w:rPr>
        <w:t>included in the resident’s file</w:t>
      </w:r>
      <w:r>
        <w:rPr>
          <w:sz w:val="24"/>
        </w:rPr>
        <w:t>.</w:t>
      </w:r>
      <w:r w:rsidR="00A051FA">
        <w:rPr>
          <w:sz w:val="24"/>
        </w:rPr>
        <w:t xml:space="preserve"> The resident must also provide a statement </w:t>
      </w:r>
      <w:r w:rsidR="00EE4DFF">
        <w:rPr>
          <w:sz w:val="24"/>
        </w:rPr>
        <w:t xml:space="preserve">from </w:t>
      </w:r>
      <w:r w:rsidR="00A051FA">
        <w:rPr>
          <w:sz w:val="24"/>
        </w:rPr>
        <w:t>the practice verifying the provision of liability coverage for this activity.</w:t>
      </w:r>
      <w:r>
        <w:rPr>
          <w:sz w:val="24"/>
        </w:rPr>
        <w:t xml:space="preserve"> T</w:t>
      </w:r>
      <w:r w:rsidRPr="00002422">
        <w:rPr>
          <w:sz w:val="24"/>
        </w:rPr>
        <w:t>he resident</w:t>
      </w:r>
      <w:r w:rsidR="00F94F22">
        <w:rPr>
          <w:sz w:val="24"/>
        </w:rPr>
        <w:t>’</w:t>
      </w:r>
      <w:r w:rsidRPr="00002422">
        <w:rPr>
          <w:sz w:val="24"/>
        </w:rPr>
        <w:t>s performance will be</w:t>
      </w:r>
      <w:r>
        <w:rPr>
          <w:sz w:val="24"/>
        </w:rPr>
        <w:t xml:space="preserve"> </w:t>
      </w:r>
      <w:r w:rsidRPr="00002422">
        <w:rPr>
          <w:sz w:val="24"/>
        </w:rPr>
        <w:t xml:space="preserve">monitored for the effect </w:t>
      </w:r>
      <w:r w:rsidRPr="00BA05D4">
        <w:rPr>
          <w:sz w:val="24"/>
        </w:rPr>
        <w:t>of these activities</w:t>
      </w:r>
      <w:r>
        <w:rPr>
          <w:sz w:val="24"/>
        </w:rPr>
        <w:t xml:space="preserve">. Any </w:t>
      </w:r>
      <w:r w:rsidRPr="00002422">
        <w:rPr>
          <w:sz w:val="24"/>
        </w:rPr>
        <w:t>adverse effects may lead to withdrawal of</w:t>
      </w:r>
      <w:r>
        <w:rPr>
          <w:sz w:val="24"/>
        </w:rPr>
        <w:t xml:space="preserve"> </w:t>
      </w:r>
      <w:r w:rsidRPr="00BA05D4">
        <w:rPr>
          <w:sz w:val="24"/>
        </w:rPr>
        <w:t>permission</w:t>
      </w:r>
      <w:r>
        <w:rPr>
          <w:sz w:val="24"/>
        </w:rPr>
        <w:t xml:space="preserve"> to moonlight. The p</w:t>
      </w:r>
      <w:r w:rsidRPr="00002422">
        <w:rPr>
          <w:sz w:val="24"/>
        </w:rPr>
        <w:t>rogram directors</w:t>
      </w:r>
      <w:r>
        <w:rPr>
          <w:sz w:val="24"/>
        </w:rPr>
        <w:t xml:space="preserve"> will</w:t>
      </w:r>
      <w:r w:rsidRPr="00002422">
        <w:rPr>
          <w:sz w:val="24"/>
        </w:rPr>
        <w:t xml:space="preserve"> closely</w:t>
      </w:r>
      <w:r>
        <w:rPr>
          <w:sz w:val="24"/>
        </w:rPr>
        <w:t xml:space="preserve"> </w:t>
      </w:r>
      <w:r w:rsidRPr="00002422">
        <w:rPr>
          <w:sz w:val="24"/>
        </w:rPr>
        <w:t>monitor all moonlighting activities.</w:t>
      </w:r>
    </w:p>
    <w:p w14:paraId="46327BCB" w14:textId="77777777" w:rsidR="002C4FF1" w:rsidRDefault="002C4FF1" w:rsidP="007648D8">
      <w:pPr>
        <w:pStyle w:val="Default"/>
        <w:spacing w:before="120" w:after="120"/>
        <w:jc w:val="both"/>
      </w:pPr>
      <w:r w:rsidRPr="002C4FF1">
        <w:t xml:space="preserve">Residents must be scheduled for a minimum of one </w:t>
      </w:r>
      <w:r w:rsidR="00F94F22">
        <w:t xml:space="preserve">(1) </w:t>
      </w:r>
      <w:r w:rsidRPr="002C4FF1">
        <w:t xml:space="preserve">day free of duty every week (when averaged over four </w:t>
      </w:r>
      <w:r w:rsidR="00F94F22">
        <w:t xml:space="preserve">(4) </w:t>
      </w:r>
      <w:r w:rsidRPr="002C4FF1">
        <w:t xml:space="preserve">weeks). At-home call cannot be assigned on these free days. </w:t>
      </w:r>
      <w:r w:rsidR="00514177">
        <w:t>The following policies are taken from the full MSM Moonlighting Policy:</w:t>
      </w:r>
    </w:p>
    <w:p w14:paraId="19C3F8C9" w14:textId="77777777" w:rsidR="002C4FF1" w:rsidRPr="002C4FF1" w:rsidRDefault="002C4FF1" w:rsidP="007648D8">
      <w:pPr>
        <w:pStyle w:val="Default"/>
        <w:ind w:left="720"/>
      </w:pPr>
      <w:r w:rsidRPr="002C4FF1">
        <w:rPr>
          <w:b/>
          <w:bCs/>
        </w:rPr>
        <w:t xml:space="preserve">3.7.8. Maximum Duty Period Length </w:t>
      </w:r>
    </w:p>
    <w:p w14:paraId="0E2BE8ED" w14:textId="77777777" w:rsidR="002C4FF1" w:rsidRPr="002C4FF1" w:rsidRDefault="002C4FF1" w:rsidP="007648D8">
      <w:pPr>
        <w:pStyle w:val="Default"/>
        <w:spacing w:before="120" w:after="120"/>
        <w:ind w:left="2430" w:hanging="990"/>
        <w:jc w:val="both"/>
      </w:pPr>
      <w:r w:rsidRPr="002C4FF1">
        <w:rPr>
          <w:b/>
          <w:bCs/>
        </w:rPr>
        <w:t xml:space="preserve">3.7.8.1. </w:t>
      </w:r>
      <w:r w:rsidR="00514177">
        <w:rPr>
          <w:b/>
          <w:bCs/>
        </w:rPr>
        <w:tab/>
      </w:r>
      <w:r w:rsidRPr="002C4FF1">
        <w:t xml:space="preserve">Duty periods of PGY-1 </w:t>
      </w:r>
      <w:r w:rsidR="00F94F22">
        <w:t>r</w:t>
      </w:r>
      <w:r w:rsidRPr="002C4FF1">
        <w:t xml:space="preserve">esidents must not exceed 16 hours in duration. </w:t>
      </w:r>
    </w:p>
    <w:p w14:paraId="45937E86" w14:textId="77777777" w:rsidR="000E226B" w:rsidRPr="002C4FF1" w:rsidRDefault="002C4FF1" w:rsidP="007648D8">
      <w:pPr>
        <w:pStyle w:val="Default"/>
        <w:spacing w:before="120" w:after="120"/>
        <w:ind w:left="2430" w:hanging="990"/>
        <w:jc w:val="both"/>
      </w:pPr>
      <w:r w:rsidRPr="002C4FF1">
        <w:rPr>
          <w:b/>
          <w:bCs/>
        </w:rPr>
        <w:t xml:space="preserve">3.7.8.2. </w:t>
      </w:r>
      <w:r w:rsidR="00514177">
        <w:rPr>
          <w:b/>
          <w:bCs/>
        </w:rPr>
        <w:tab/>
      </w:r>
      <w:r w:rsidRPr="002C4FF1">
        <w:t xml:space="preserve">Duty periods of PGY-2 </w:t>
      </w:r>
      <w:r w:rsidR="00F94F22">
        <w:t>r</w:t>
      </w:r>
      <w:r w:rsidRPr="002C4FF1">
        <w:t xml:space="preserve">esidents and above may be scheduled to a maximum of 24 hours of continuous duty in the hospital. Programs must encourage </w:t>
      </w:r>
      <w:r w:rsidR="00F94F22">
        <w:t>r</w:t>
      </w:r>
      <w:r w:rsidRPr="002C4FF1">
        <w:t xml:space="preserve">esidents to use alertness management strategies in the context of patient care responsibilities. Strategic napping, especially after 16 hours of continuous duty and between the hours of 10:00 p.m. and 8:00 a.m. is strongly suggested (by ACGME). </w:t>
      </w:r>
    </w:p>
    <w:p w14:paraId="4669BDE2" w14:textId="77777777" w:rsidR="002C4FF1" w:rsidRPr="002C4FF1" w:rsidRDefault="002C4FF1" w:rsidP="007648D8">
      <w:pPr>
        <w:pStyle w:val="Default"/>
        <w:spacing w:before="120" w:after="120"/>
        <w:ind w:left="3600" w:hanging="1170"/>
        <w:jc w:val="both"/>
      </w:pPr>
      <w:r w:rsidRPr="002C4FF1">
        <w:rPr>
          <w:b/>
          <w:bCs/>
        </w:rPr>
        <w:t xml:space="preserve">3.7.8.2.1. </w:t>
      </w:r>
      <w:r w:rsidR="00514177">
        <w:rPr>
          <w:b/>
          <w:bCs/>
        </w:rPr>
        <w:tab/>
      </w:r>
      <w:r w:rsidRPr="002C4FF1">
        <w:t xml:space="preserve">It is essential for patient safety and </w:t>
      </w:r>
      <w:r w:rsidR="00F94F22">
        <w:t>r</w:t>
      </w:r>
      <w:r w:rsidRPr="002C4FF1">
        <w:t xml:space="preserve">esident education that effective transitions in care occur. Residents may be allowed to remain on-site in order to accomplish these tasks; however, this period of time must be no longer than an additional four </w:t>
      </w:r>
      <w:r w:rsidR="00F94F22">
        <w:t xml:space="preserve">(4) </w:t>
      </w:r>
      <w:r w:rsidRPr="002C4FF1">
        <w:t xml:space="preserve">hours. </w:t>
      </w:r>
    </w:p>
    <w:p w14:paraId="61A673D2" w14:textId="77777777" w:rsidR="002C4FF1" w:rsidRPr="002C4FF1" w:rsidRDefault="002C4FF1" w:rsidP="007648D8">
      <w:pPr>
        <w:pStyle w:val="Default"/>
        <w:spacing w:before="120" w:after="120"/>
        <w:ind w:left="3600" w:hanging="1170"/>
        <w:jc w:val="both"/>
      </w:pPr>
      <w:r w:rsidRPr="002C4FF1">
        <w:rPr>
          <w:b/>
          <w:bCs/>
        </w:rPr>
        <w:t xml:space="preserve">3.7.8.2.2. </w:t>
      </w:r>
      <w:r w:rsidR="00514177">
        <w:rPr>
          <w:b/>
          <w:bCs/>
        </w:rPr>
        <w:tab/>
      </w:r>
      <w:r w:rsidRPr="002C4FF1">
        <w:t xml:space="preserve">Residents must not be assigned additional clinical responsibilities after 24 hours of continuous in-house duty. </w:t>
      </w:r>
    </w:p>
    <w:p w14:paraId="49B62EA2" w14:textId="77777777" w:rsidR="002D0B16" w:rsidRDefault="002C4FF1" w:rsidP="00315ED0">
      <w:pPr>
        <w:pStyle w:val="Heading2"/>
      </w:pPr>
      <w:bookmarkStart w:id="109" w:name="_Toc423699716"/>
      <w:bookmarkStart w:id="110" w:name="_Toc12015068"/>
      <w:r w:rsidRPr="002C4FF1">
        <w:t>Resident Learning and Working Environment Policy</w:t>
      </w:r>
      <w:bookmarkEnd w:id="109"/>
      <w:bookmarkEnd w:id="110"/>
      <w:r w:rsidRPr="002C4FF1">
        <w:t xml:space="preserve"> </w:t>
      </w:r>
    </w:p>
    <w:p w14:paraId="6D27D38B" w14:textId="77777777" w:rsidR="002C4FF1" w:rsidRPr="002C4FF1" w:rsidRDefault="00956B24" w:rsidP="002F32FF">
      <w:pPr>
        <w:pStyle w:val="Default"/>
        <w:spacing w:before="120" w:after="120"/>
        <w:jc w:val="both"/>
        <w:rPr>
          <w:rFonts w:ascii="Times New Roman" w:hAnsi="Times New Roman" w:cs="Times New Roman"/>
          <w:color w:val="FFFFFF"/>
        </w:rPr>
      </w:pPr>
      <w:r>
        <w:t>The following policies are taken from the full MSM Resident Learning and Working Environment Policy:</w:t>
      </w:r>
    </w:p>
    <w:p w14:paraId="2BEB5B68" w14:textId="77777777" w:rsidR="002C4FF1" w:rsidRPr="002F32FF" w:rsidRDefault="002C4FF1" w:rsidP="002F32FF">
      <w:pPr>
        <w:pStyle w:val="Default"/>
        <w:spacing w:before="120" w:after="120"/>
        <w:ind w:left="3600" w:hanging="1170"/>
        <w:jc w:val="both"/>
        <w:rPr>
          <w:bCs/>
        </w:rPr>
      </w:pPr>
      <w:r w:rsidRPr="002F32FF">
        <w:rPr>
          <w:b/>
          <w:bCs/>
        </w:rPr>
        <w:t>3.7.8.2.3</w:t>
      </w:r>
      <w:r w:rsidRPr="002F32FF">
        <w:rPr>
          <w:bCs/>
        </w:rPr>
        <w:t xml:space="preserve">. </w:t>
      </w:r>
      <w:r w:rsidR="002F32FF">
        <w:rPr>
          <w:bCs/>
        </w:rPr>
        <w:tab/>
      </w:r>
      <w:r w:rsidRPr="002F32FF">
        <w:rPr>
          <w:bCs/>
        </w:rPr>
        <w:t xml:space="preserve">In unusual circumstances, </w:t>
      </w:r>
      <w:r w:rsidR="00F94F22">
        <w:rPr>
          <w:bCs/>
        </w:rPr>
        <w:t>r</w:t>
      </w:r>
      <w:r w:rsidRPr="002F32FF">
        <w:rPr>
          <w:bCs/>
        </w:rPr>
        <w:t xml:space="preserve">esidents on their own initiative may remain beyond their scheduled period of duty to continue to provide care to a single patient. Justifications for such extensions of duty are limited to reasons of required continuity for a severely ill or unstable patient, academic importance of the events transpiring, or humanistic attention to the needs of a patient or family. Under those circumstances, the </w:t>
      </w:r>
      <w:r w:rsidR="00F94F22">
        <w:rPr>
          <w:bCs/>
        </w:rPr>
        <w:t>r</w:t>
      </w:r>
      <w:r w:rsidRPr="002F32FF">
        <w:rPr>
          <w:bCs/>
        </w:rPr>
        <w:t xml:space="preserve">esident must: </w:t>
      </w:r>
    </w:p>
    <w:p w14:paraId="7F1E6B6F" w14:textId="77777777" w:rsidR="002C4FF1" w:rsidRPr="002C4FF1" w:rsidRDefault="002C4FF1" w:rsidP="002F32FF">
      <w:pPr>
        <w:pStyle w:val="Default"/>
        <w:spacing w:after="137"/>
        <w:ind w:left="3600"/>
        <w:jc w:val="both"/>
      </w:pPr>
      <w:r w:rsidRPr="002C4FF1">
        <w:t xml:space="preserve">a) Appropriately hand over the care of all other patients to the team responsible for their continuing care </w:t>
      </w:r>
    </w:p>
    <w:p w14:paraId="4D0C8C8A" w14:textId="77777777" w:rsidR="002C4FF1" w:rsidRPr="002C4FF1" w:rsidRDefault="002C4FF1" w:rsidP="002F32FF">
      <w:pPr>
        <w:pStyle w:val="Default"/>
        <w:ind w:left="3600"/>
        <w:jc w:val="both"/>
      </w:pPr>
      <w:r w:rsidRPr="002C4FF1">
        <w:t xml:space="preserve">b) Document the reasons for remaining to care for the patient in question and submit that documentation in every circumstance to the </w:t>
      </w:r>
      <w:r w:rsidR="00F94F22">
        <w:t>p</w:t>
      </w:r>
      <w:r w:rsidRPr="002C4FF1">
        <w:t xml:space="preserve">rogram </w:t>
      </w:r>
      <w:r w:rsidR="00F94F22">
        <w:t>d</w:t>
      </w:r>
      <w:r w:rsidRPr="002C4FF1">
        <w:t xml:space="preserve">irector </w:t>
      </w:r>
    </w:p>
    <w:p w14:paraId="757876DA" w14:textId="77777777" w:rsidR="002D0B16" w:rsidRPr="002F32FF" w:rsidRDefault="002C4FF1" w:rsidP="002F32FF">
      <w:pPr>
        <w:pStyle w:val="Default"/>
        <w:spacing w:before="120" w:after="120"/>
        <w:jc w:val="both"/>
      </w:pPr>
      <w:r w:rsidRPr="002C4FF1">
        <w:t xml:space="preserve">The </w:t>
      </w:r>
      <w:r w:rsidR="00F94F22">
        <w:t>p</w:t>
      </w:r>
      <w:r w:rsidRPr="002C4FF1">
        <w:t xml:space="preserve">rogram </w:t>
      </w:r>
      <w:r w:rsidR="00F94F22">
        <w:t>d</w:t>
      </w:r>
      <w:r w:rsidRPr="002C4FF1">
        <w:t xml:space="preserve">irector must review each submission of additional service, and track both individual </w:t>
      </w:r>
      <w:r w:rsidR="00F94F22">
        <w:t>r</w:t>
      </w:r>
      <w:r w:rsidRPr="002C4FF1">
        <w:t xml:space="preserve">esident and program-wide episodes of additional duty. </w:t>
      </w:r>
    </w:p>
    <w:p w14:paraId="2974788A" w14:textId="77777777" w:rsidR="002C4FF1" w:rsidRDefault="002C4FF1" w:rsidP="009A679E">
      <w:pPr>
        <w:pStyle w:val="Default"/>
        <w:ind w:left="1440" w:hanging="720"/>
        <w:rPr>
          <w:b/>
          <w:bCs/>
        </w:rPr>
      </w:pPr>
      <w:r w:rsidRPr="002C4FF1">
        <w:rPr>
          <w:b/>
          <w:bCs/>
        </w:rPr>
        <w:t xml:space="preserve">3.7.9. </w:t>
      </w:r>
      <w:r w:rsidR="009A679E">
        <w:rPr>
          <w:b/>
          <w:bCs/>
        </w:rPr>
        <w:tab/>
      </w:r>
      <w:r w:rsidRPr="002C4FF1">
        <w:rPr>
          <w:b/>
          <w:bCs/>
        </w:rPr>
        <w:t xml:space="preserve">Minimum Time Off between Scheduled Duty Periods (exceptions must be recorded) </w:t>
      </w:r>
    </w:p>
    <w:p w14:paraId="74411CF9" w14:textId="77777777" w:rsidR="002C4FF1" w:rsidRPr="002C4FF1" w:rsidRDefault="002C4FF1" w:rsidP="009A679E">
      <w:pPr>
        <w:pStyle w:val="Default"/>
        <w:spacing w:before="120" w:after="120"/>
        <w:ind w:left="2430" w:hanging="990"/>
        <w:jc w:val="both"/>
      </w:pPr>
      <w:r w:rsidRPr="002C4FF1">
        <w:rPr>
          <w:b/>
          <w:bCs/>
        </w:rPr>
        <w:t xml:space="preserve">3.7.9.1. </w:t>
      </w:r>
      <w:r w:rsidR="009A679E">
        <w:rPr>
          <w:b/>
          <w:bCs/>
        </w:rPr>
        <w:tab/>
      </w:r>
      <w:r w:rsidRPr="002C4FF1">
        <w:t xml:space="preserve">PGY-1 </w:t>
      </w:r>
      <w:r w:rsidR="00F94F22">
        <w:t>r</w:t>
      </w:r>
      <w:r w:rsidRPr="002C4FF1">
        <w:t xml:space="preserve">esidents </w:t>
      </w:r>
      <w:r w:rsidRPr="002C4FF1">
        <w:rPr>
          <w:i/>
          <w:iCs/>
        </w:rPr>
        <w:t xml:space="preserve">should </w:t>
      </w:r>
      <w:r w:rsidRPr="002C4FF1">
        <w:t xml:space="preserve">have 10 hours, and </w:t>
      </w:r>
      <w:r w:rsidRPr="002C4FF1">
        <w:rPr>
          <w:i/>
          <w:iCs/>
        </w:rPr>
        <w:t xml:space="preserve">must </w:t>
      </w:r>
      <w:r w:rsidRPr="002C4FF1">
        <w:t xml:space="preserve">have eight </w:t>
      </w:r>
      <w:r w:rsidR="00F94F22">
        <w:t xml:space="preserve">(8) </w:t>
      </w:r>
      <w:r w:rsidRPr="002C4FF1">
        <w:t xml:space="preserve">hours free of duty between scheduled duty periods. </w:t>
      </w:r>
    </w:p>
    <w:p w14:paraId="01016A4E" w14:textId="77777777" w:rsidR="002C4FF1" w:rsidRPr="002C4FF1" w:rsidRDefault="002C4FF1" w:rsidP="009A679E">
      <w:pPr>
        <w:pStyle w:val="Default"/>
        <w:spacing w:before="120" w:after="120"/>
        <w:ind w:left="2430" w:hanging="990"/>
        <w:jc w:val="both"/>
      </w:pPr>
      <w:r w:rsidRPr="002C4FF1">
        <w:rPr>
          <w:b/>
          <w:bCs/>
        </w:rPr>
        <w:t xml:space="preserve">3.7.9.2. </w:t>
      </w:r>
      <w:r w:rsidR="009A679E">
        <w:rPr>
          <w:b/>
          <w:bCs/>
        </w:rPr>
        <w:tab/>
      </w:r>
      <w:r w:rsidRPr="002C4FF1">
        <w:t xml:space="preserve">Intermediate-level </w:t>
      </w:r>
      <w:r w:rsidR="00F94F22">
        <w:t>r</w:t>
      </w:r>
      <w:r w:rsidRPr="002C4FF1">
        <w:t xml:space="preserve">esidents (as defined by the Review Committee) </w:t>
      </w:r>
      <w:r w:rsidRPr="002C4FF1">
        <w:rPr>
          <w:i/>
          <w:iCs/>
        </w:rPr>
        <w:t xml:space="preserve">should </w:t>
      </w:r>
      <w:r w:rsidRPr="002C4FF1">
        <w:t xml:space="preserve">have 10 hours free of duty, and </w:t>
      </w:r>
      <w:r w:rsidRPr="002C4FF1">
        <w:rPr>
          <w:i/>
          <w:iCs/>
        </w:rPr>
        <w:t xml:space="preserve">must </w:t>
      </w:r>
      <w:r w:rsidRPr="002C4FF1">
        <w:t xml:space="preserve">have eight </w:t>
      </w:r>
      <w:r w:rsidR="00F94F22">
        <w:t xml:space="preserve">(8) </w:t>
      </w:r>
      <w:r w:rsidRPr="002C4FF1">
        <w:t xml:space="preserve">hours between scheduled duty periods. They </w:t>
      </w:r>
      <w:r w:rsidRPr="002C4FF1">
        <w:rPr>
          <w:i/>
          <w:iCs/>
        </w:rPr>
        <w:t xml:space="preserve">must </w:t>
      </w:r>
      <w:r w:rsidRPr="002C4FF1">
        <w:t xml:space="preserve">have at least 14 hours free of duty after 24 hours of in-house duty. </w:t>
      </w:r>
    </w:p>
    <w:p w14:paraId="2E57F0E7" w14:textId="77777777" w:rsidR="002C4FF1" w:rsidRPr="002C4FF1" w:rsidRDefault="002C4FF1" w:rsidP="009A679E">
      <w:pPr>
        <w:pStyle w:val="Default"/>
        <w:spacing w:before="120" w:after="120"/>
        <w:ind w:left="2430" w:hanging="990"/>
        <w:jc w:val="both"/>
      </w:pPr>
      <w:r w:rsidRPr="002C4FF1">
        <w:rPr>
          <w:b/>
          <w:bCs/>
        </w:rPr>
        <w:t xml:space="preserve">3.7.9.3. </w:t>
      </w:r>
      <w:r w:rsidR="009A679E">
        <w:rPr>
          <w:b/>
          <w:bCs/>
        </w:rPr>
        <w:tab/>
      </w:r>
      <w:r w:rsidRPr="002C4FF1">
        <w:t xml:space="preserve">Residents in the final years of education (as defined by the Review Committee) must be prepared to enter the unsupervised practice of medicine and care for patients over irregular or extended periods. </w:t>
      </w:r>
    </w:p>
    <w:p w14:paraId="7EC19B17" w14:textId="77777777" w:rsidR="002C4FF1" w:rsidRPr="002C4FF1" w:rsidRDefault="002C4FF1" w:rsidP="009A679E">
      <w:pPr>
        <w:pStyle w:val="Default"/>
        <w:spacing w:before="120" w:after="120"/>
        <w:ind w:left="3600" w:hanging="1170"/>
        <w:jc w:val="both"/>
      </w:pPr>
      <w:r w:rsidRPr="002C4FF1">
        <w:rPr>
          <w:b/>
          <w:bCs/>
        </w:rPr>
        <w:t xml:space="preserve">3.7.9.3.1. </w:t>
      </w:r>
      <w:r w:rsidR="009A679E">
        <w:rPr>
          <w:b/>
          <w:bCs/>
        </w:rPr>
        <w:tab/>
      </w:r>
      <w:r w:rsidRPr="002C4FF1">
        <w:t xml:space="preserve">This preparation must occur within the context of the 80-hour, maximum duty period length, and one-day-off-in-seven standards. </w:t>
      </w:r>
    </w:p>
    <w:p w14:paraId="6467D081" w14:textId="77777777" w:rsidR="002C4FF1" w:rsidRPr="002C4FF1" w:rsidRDefault="002C4FF1" w:rsidP="009A679E">
      <w:pPr>
        <w:pStyle w:val="Default"/>
        <w:spacing w:before="120" w:after="120"/>
        <w:ind w:left="3600" w:hanging="1170"/>
        <w:jc w:val="both"/>
      </w:pPr>
      <w:r w:rsidRPr="002C4FF1">
        <w:rPr>
          <w:b/>
          <w:bCs/>
        </w:rPr>
        <w:t xml:space="preserve">3.7.9.3.2. </w:t>
      </w:r>
      <w:r w:rsidR="009A679E">
        <w:rPr>
          <w:b/>
          <w:bCs/>
        </w:rPr>
        <w:tab/>
      </w:r>
      <w:r w:rsidRPr="002C4FF1">
        <w:t xml:space="preserve">While it is desirable that </w:t>
      </w:r>
      <w:r w:rsidR="00371C30">
        <w:t>r</w:t>
      </w:r>
      <w:r w:rsidRPr="002C4FF1">
        <w:t xml:space="preserve">esidents in their final years of education have eight </w:t>
      </w:r>
      <w:r w:rsidR="00371C30">
        <w:t xml:space="preserve">(8) </w:t>
      </w:r>
      <w:r w:rsidRPr="002C4FF1">
        <w:t xml:space="preserve">hours free of duty between scheduled duty periods, there may be circumstances (as defined by the Review Committee) when these </w:t>
      </w:r>
      <w:r w:rsidR="00371C30">
        <w:t>r</w:t>
      </w:r>
      <w:r w:rsidRPr="002C4FF1">
        <w:t xml:space="preserve">esidents must stay on duty to care for their patients or return to the hospital with fewer than eight hours free of duty. </w:t>
      </w:r>
    </w:p>
    <w:p w14:paraId="7DB6D2EE" w14:textId="77777777" w:rsidR="002D0B16" w:rsidRPr="002C4FF1" w:rsidRDefault="002C4FF1" w:rsidP="009A679E">
      <w:pPr>
        <w:pStyle w:val="Default"/>
        <w:spacing w:before="120" w:after="120"/>
        <w:ind w:left="3600" w:hanging="1166"/>
        <w:jc w:val="both"/>
      </w:pPr>
      <w:r w:rsidRPr="002C4FF1">
        <w:rPr>
          <w:b/>
          <w:bCs/>
        </w:rPr>
        <w:t xml:space="preserve">3.7.9.3.3. </w:t>
      </w:r>
      <w:r w:rsidR="009A679E">
        <w:rPr>
          <w:b/>
          <w:bCs/>
        </w:rPr>
        <w:tab/>
      </w:r>
      <w:r w:rsidRPr="002C4FF1">
        <w:t xml:space="preserve">Circumstances of return-to-hospital activities with fewer than eight </w:t>
      </w:r>
      <w:r w:rsidR="00371C30">
        <w:t xml:space="preserve">(8) </w:t>
      </w:r>
      <w:r w:rsidRPr="002C4FF1">
        <w:t xml:space="preserve">hours away from the hospital by </w:t>
      </w:r>
      <w:r w:rsidR="00371C30">
        <w:t>r</w:t>
      </w:r>
      <w:r w:rsidRPr="002C4FF1">
        <w:t xml:space="preserve">esidents in their final years of education must be monitored by the </w:t>
      </w:r>
      <w:r w:rsidR="00371C30">
        <w:t>p</w:t>
      </w:r>
      <w:r w:rsidRPr="002C4FF1">
        <w:t xml:space="preserve">rogram </w:t>
      </w:r>
      <w:r w:rsidR="00371C30">
        <w:t>d</w:t>
      </w:r>
      <w:r w:rsidRPr="002C4FF1">
        <w:t xml:space="preserve">irector. </w:t>
      </w:r>
    </w:p>
    <w:p w14:paraId="69C6EE24" w14:textId="77777777" w:rsidR="002C4FF1" w:rsidRPr="002C4FF1" w:rsidRDefault="002C4FF1" w:rsidP="009A679E">
      <w:pPr>
        <w:pStyle w:val="Default"/>
        <w:ind w:left="1440" w:hanging="720"/>
      </w:pPr>
      <w:r w:rsidRPr="002C4FF1">
        <w:rPr>
          <w:b/>
          <w:bCs/>
        </w:rPr>
        <w:t xml:space="preserve">3.7.10. Maximum Frequency of In-House Night Float </w:t>
      </w:r>
    </w:p>
    <w:p w14:paraId="0FAADAAF" w14:textId="77777777" w:rsidR="00C4186C" w:rsidRDefault="002C4FF1" w:rsidP="009A679E">
      <w:pPr>
        <w:pStyle w:val="Default"/>
        <w:spacing w:before="120" w:after="120"/>
        <w:ind w:left="1530"/>
        <w:jc w:val="both"/>
        <w:rPr>
          <w:rFonts w:ascii="Tahoma" w:hAnsi="Tahoma" w:cs="Tahoma"/>
        </w:rPr>
      </w:pPr>
      <w:r w:rsidRPr="002C4FF1">
        <w:t xml:space="preserve">Residents must not be scheduled for more than six </w:t>
      </w:r>
      <w:r w:rsidR="00F471CF">
        <w:t xml:space="preserve">(6) </w:t>
      </w:r>
      <w:r w:rsidRPr="002C4FF1">
        <w:t xml:space="preserve">consecutive nights of night float. The maximum number of consecutive weeks of night float, and maximum number of months of night float per year may be further specified by the Review Committee. Refer to the MSM-GME Night Float protocol. </w:t>
      </w:r>
    </w:p>
    <w:p w14:paraId="28942BDD" w14:textId="77777777" w:rsidR="002C4FF1" w:rsidRPr="00C4186C" w:rsidRDefault="002C4FF1" w:rsidP="009A679E">
      <w:pPr>
        <w:pStyle w:val="Default"/>
        <w:ind w:left="1440" w:hanging="720"/>
        <w:rPr>
          <w:rFonts w:ascii="Times New Roman" w:hAnsi="Times New Roman" w:cs="Times New Roman"/>
          <w:color w:val="FFFFFF"/>
        </w:rPr>
      </w:pPr>
      <w:r w:rsidRPr="002C4FF1">
        <w:rPr>
          <w:b/>
          <w:bCs/>
        </w:rPr>
        <w:t xml:space="preserve">3.7.11. Maximum In-House On-Call Frequency </w:t>
      </w:r>
    </w:p>
    <w:p w14:paraId="57639147" w14:textId="77777777" w:rsidR="00C4186C" w:rsidRDefault="002C4FF1" w:rsidP="009A679E">
      <w:pPr>
        <w:pStyle w:val="Default"/>
        <w:spacing w:before="120" w:after="120"/>
        <w:ind w:left="1530"/>
        <w:jc w:val="both"/>
      </w:pPr>
      <w:r w:rsidRPr="002C4FF1">
        <w:t xml:space="preserve">PGY-2 </w:t>
      </w:r>
      <w:r w:rsidR="00F471CF">
        <w:t>r</w:t>
      </w:r>
      <w:r w:rsidRPr="002C4FF1">
        <w:t>esidents and above must be scheduled for in-house call no more frequently than every third night (when averaged over a four-week period).</w:t>
      </w:r>
    </w:p>
    <w:p w14:paraId="21C94263" w14:textId="77777777" w:rsidR="002C4FF1" w:rsidRPr="002C4FF1" w:rsidRDefault="002C4FF1" w:rsidP="009A679E">
      <w:pPr>
        <w:pStyle w:val="Default"/>
        <w:ind w:left="1440" w:hanging="720"/>
      </w:pPr>
      <w:r w:rsidRPr="002C4FF1">
        <w:rPr>
          <w:b/>
          <w:bCs/>
        </w:rPr>
        <w:t xml:space="preserve">3.7.12. At-Home Call </w:t>
      </w:r>
    </w:p>
    <w:p w14:paraId="41049187" w14:textId="77777777" w:rsidR="002C4FF1" w:rsidRPr="002C4FF1" w:rsidRDefault="002C4FF1" w:rsidP="009A679E">
      <w:pPr>
        <w:pStyle w:val="Default"/>
        <w:tabs>
          <w:tab w:val="left" w:pos="2520"/>
        </w:tabs>
        <w:spacing w:before="120" w:after="120"/>
        <w:ind w:left="2520" w:hanging="1080"/>
        <w:jc w:val="both"/>
      </w:pPr>
      <w:r w:rsidRPr="002C4FF1">
        <w:rPr>
          <w:b/>
          <w:bCs/>
        </w:rPr>
        <w:t xml:space="preserve">3.7.12.1. </w:t>
      </w:r>
      <w:r w:rsidR="009A679E">
        <w:rPr>
          <w:b/>
          <w:bCs/>
        </w:rPr>
        <w:tab/>
      </w:r>
      <w:r w:rsidRPr="002C4FF1">
        <w:t xml:space="preserve">Time spent in the hospital by </w:t>
      </w:r>
      <w:r w:rsidR="00F471CF">
        <w:t>r</w:t>
      </w:r>
      <w:r w:rsidRPr="002C4FF1">
        <w:t xml:space="preserve">esidents on at-home call must count towards the 80-hour maximum weekly hour limit. The frequency of at-home call is not subject to the every-third-night limitation, but must satisfy the requirement for one-day-in-seven free of duty, when averaged over four weeks. At-home call must not be so frequent or taxing as to preclude rest or reasonable personal time for each </w:t>
      </w:r>
      <w:r w:rsidR="00F471CF">
        <w:t>r</w:t>
      </w:r>
      <w:r w:rsidRPr="002C4FF1">
        <w:t xml:space="preserve">esident. </w:t>
      </w:r>
    </w:p>
    <w:p w14:paraId="674FBF68" w14:textId="77777777" w:rsidR="005C1687" w:rsidRDefault="002C4FF1" w:rsidP="009A679E">
      <w:pPr>
        <w:pStyle w:val="Default"/>
        <w:tabs>
          <w:tab w:val="left" w:pos="2520"/>
        </w:tabs>
        <w:spacing w:before="120" w:after="120"/>
        <w:ind w:left="2520" w:hanging="1080"/>
        <w:jc w:val="both"/>
      </w:pPr>
      <w:r w:rsidRPr="002C4FF1">
        <w:rPr>
          <w:b/>
          <w:bCs/>
        </w:rPr>
        <w:t xml:space="preserve">3.7.12.2. </w:t>
      </w:r>
      <w:r w:rsidR="009A679E">
        <w:rPr>
          <w:b/>
          <w:bCs/>
        </w:rPr>
        <w:tab/>
      </w:r>
      <w:r w:rsidRPr="002C4FF1">
        <w:t xml:space="preserve">Residents are permitted to return to the hospital while on at-home call to care for new or established patients. Each episode of this type of care, while it must be included in the 80-hour weekly maximum, will not initiate a new “off-duty period.” </w:t>
      </w:r>
    </w:p>
    <w:p w14:paraId="4D68342D" w14:textId="77777777" w:rsidR="00FE27F7" w:rsidRDefault="00FE27F7" w:rsidP="009A679E">
      <w:pPr>
        <w:pStyle w:val="Default"/>
        <w:tabs>
          <w:tab w:val="left" w:pos="2520"/>
        </w:tabs>
        <w:spacing w:before="120" w:after="120"/>
        <w:ind w:left="2520" w:hanging="1080"/>
        <w:jc w:val="both"/>
      </w:pPr>
    </w:p>
    <w:p w14:paraId="6CFC3675" w14:textId="77777777" w:rsidR="00FE27F7" w:rsidRDefault="00FE27F7" w:rsidP="009A679E">
      <w:pPr>
        <w:pStyle w:val="Default"/>
        <w:tabs>
          <w:tab w:val="left" w:pos="2520"/>
        </w:tabs>
        <w:spacing w:before="120" w:after="120"/>
        <w:ind w:left="2520" w:hanging="1080"/>
        <w:jc w:val="both"/>
      </w:pPr>
    </w:p>
    <w:p w14:paraId="37A25C36" w14:textId="77777777" w:rsidR="00FE27F7" w:rsidRDefault="00FE27F7" w:rsidP="009A679E">
      <w:pPr>
        <w:pStyle w:val="Default"/>
        <w:tabs>
          <w:tab w:val="left" w:pos="2520"/>
        </w:tabs>
        <w:spacing w:before="120" w:after="120"/>
        <w:ind w:left="2520" w:hanging="1080"/>
        <w:jc w:val="both"/>
      </w:pPr>
    </w:p>
    <w:p w14:paraId="586DAE25" w14:textId="77777777" w:rsidR="00FE27F7" w:rsidRDefault="00FE27F7" w:rsidP="009A679E">
      <w:pPr>
        <w:pStyle w:val="Default"/>
        <w:tabs>
          <w:tab w:val="left" w:pos="2520"/>
        </w:tabs>
        <w:spacing w:before="120" w:after="120"/>
        <w:ind w:left="2520" w:hanging="1080"/>
        <w:jc w:val="both"/>
      </w:pPr>
    </w:p>
    <w:p w14:paraId="02BE9F68" w14:textId="77777777" w:rsidR="00FE27F7" w:rsidRDefault="00FE27F7" w:rsidP="009A679E">
      <w:pPr>
        <w:pStyle w:val="Default"/>
        <w:tabs>
          <w:tab w:val="left" w:pos="2520"/>
        </w:tabs>
        <w:spacing w:before="120" w:after="120"/>
        <w:ind w:left="2520" w:hanging="1080"/>
        <w:jc w:val="both"/>
      </w:pPr>
    </w:p>
    <w:p w14:paraId="65F603B7" w14:textId="77777777" w:rsidR="00FE27F7" w:rsidRDefault="00FE27F7" w:rsidP="009A679E">
      <w:pPr>
        <w:pStyle w:val="Default"/>
        <w:tabs>
          <w:tab w:val="left" w:pos="2520"/>
        </w:tabs>
        <w:spacing w:before="120" w:after="120"/>
        <w:ind w:left="2520" w:hanging="1080"/>
        <w:jc w:val="both"/>
      </w:pPr>
    </w:p>
    <w:p w14:paraId="29F96065" w14:textId="77777777" w:rsidR="00FE27F7" w:rsidRDefault="00FE27F7" w:rsidP="009A679E">
      <w:pPr>
        <w:pStyle w:val="Default"/>
        <w:tabs>
          <w:tab w:val="left" w:pos="2520"/>
        </w:tabs>
        <w:spacing w:before="120" w:after="120"/>
        <w:ind w:left="2520" w:hanging="1080"/>
        <w:jc w:val="both"/>
      </w:pPr>
    </w:p>
    <w:p w14:paraId="5EF3D629" w14:textId="77777777" w:rsidR="00FE27F7" w:rsidRDefault="00FE27F7" w:rsidP="009A679E">
      <w:pPr>
        <w:pStyle w:val="Default"/>
        <w:tabs>
          <w:tab w:val="left" w:pos="2520"/>
        </w:tabs>
        <w:spacing w:before="120" w:after="120"/>
        <w:ind w:left="2520" w:hanging="1080"/>
        <w:jc w:val="both"/>
      </w:pPr>
    </w:p>
    <w:p w14:paraId="4B6BCA12" w14:textId="77777777" w:rsidR="00FE27F7" w:rsidRDefault="00FE27F7" w:rsidP="009A679E">
      <w:pPr>
        <w:pStyle w:val="Default"/>
        <w:tabs>
          <w:tab w:val="left" w:pos="2520"/>
        </w:tabs>
        <w:spacing w:before="120" w:after="120"/>
        <w:ind w:left="2520" w:hanging="1080"/>
        <w:jc w:val="both"/>
      </w:pPr>
    </w:p>
    <w:p w14:paraId="0133F2F4" w14:textId="77777777" w:rsidR="00FE27F7" w:rsidRDefault="00FE27F7" w:rsidP="009A679E">
      <w:pPr>
        <w:pStyle w:val="Default"/>
        <w:tabs>
          <w:tab w:val="left" w:pos="2520"/>
        </w:tabs>
        <w:spacing w:before="120" w:after="120"/>
        <w:ind w:left="2520" w:hanging="1080"/>
        <w:jc w:val="both"/>
      </w:pPr>
    </w:p>
    <w:p w14:paraId="40FC2906" w14:textId="77777777" w:rsidR="00FE27F7" w:rsidRDefault="00FE27F7" w:rsidP="009A679E">
      <w:pPr>
        <w:pStyle w:val="Default"/>
        <w:tabs>
          <w:tab w:val="left" w:pos="2520"/>
        </w:tabs>
        <w:spacing w:before="120" w:after="120"/>
        <w:ind w:left="2520" w:hanging="1080"/>
        <w:jc w:val="both"/>
      </w:pPr>
    </w:p>
    <w:p w14:paraId="24BE8F5E" w14:textId="77777777" w:rsidR="00FE27F7" w:rsidRDefault="00FE27F7" w:rsidP="009A679E">
      <w:pPr>
        <w:pStyle w:val="Default"/>
        <w:tabs>
          <w:tab w:val="left" w:pos="2520"/>
        </w:tabs>
        <w:spacing w:before="120" w:after="120"/>
        <w:ind w:left="2520" w:hanging="1080"/>
        <w:jc w:val="both"/>
      </w:pPr>
    </w:p>
    <w:p w14:paraId="3D8ED354" w14:textId="77777777" w:rsidR="00FE27F7" w:rsidRDefault="00FE27F7" w:rsidP="009A679E">
      <w:pPr>
        <w:pStyle w:val="Default"/>
        <w:tabs>
          <w:tab w:val="left" w:pos="2520"/>
        </w:tabs>
        <w:spacing w:before="120" w:after="120"/>
        <w:ind w:left="2520" w:hanging="1080"/>
        <w:jc w:val="both"/>
      </w:pPr>
    </w:p>
    <w:p w14:paraId="2B4E109D" w14:textId="77777777" w:rsidR="00FE27F7" w:rsidRDefault="00FE27F7" w:rsidP="009A679E">
      <w:pPr>
        <w:pStyle w:val="Default"/>
        <w:tabs>
          <w:tab w:val="left" w:pos="2520"/>
        </w:tabs>
        <w:spacing w:before="120" w:after="120"/>
        <w:ind w:left="2520" w:hanging="1080"/>
        <w:jc w:val="both"/>
      </w:pPr>
    </w:p>
    <w:p w14:paraId="6CE01B5E" w14:textId="77777777" w:rsidR="00FE27F7" w:rsidRDefault="00FE27F7" w:rsidP="009A679E">
      <w:pPr>
        <w:pStyle w:val="Default"/>
        <w:tabs>
          <w:tab w:val="left" w:pos="2520"/>
        </w:tabs>
        <w:spacing w:before="120" w:after="120"/>
        <w:ind w:left="2520" w:hanging="1080"/>
        <w:jc w:val="both"/>
      </w:pPr>
    </w:p>
    <w:p w14:paraId="6C86D829" w14:textId="77777777" w:rsidR="00FE27F7" w:rsidRDefault="00FE27F7" w:rsidP="009A679E">
      <w:pPr>
        <w:pStyle w:val="Default"/>
        <w:tabs>
          <w:tab w:val="left" w:pos="2520"/>
        </w:tabs>
        <w:spacing w:before="120" w:after="120"/>
        <w:ind w:left="2520" w:hanging="1080"/>
        <w:jc w:val="both"/>
      </w:pPr>
    </w:p>
    <w:p w14:paraId="0C1F9635" w14:textId="77777777" w:rsidR="00FE27F7" w:rsidRDefault="00FE27F7" w:rsidP="009A679E">
      <w:pPr>
        <w:pStyle w:val="Default"/>
        <w:tabs>
          <w:tab w:val="left" w:pos="2520"/>
        </w:tabs>
        <w:spacing w:before="120" w:after="120"/>
        <w:ind w:left="2520" w:hanging="1080"/>
        <w:jc w:val="both"/>
      </w:pPr>
    </w:p>
    <w:p w14:paraId="32D225BA" w14:textId="77777777" w:rsidR="00FE27F7" w:rsidRDefault="00FE27F7" w:rsidP="009A679E">
      <w:pPr>
        <w:pStyle w:val="Default"/>
        <w:tabs>
          <w:tab w:val="left" w:pos="2520"/>
        </w:tabs>
        <w:spacing w:before="120" w:after="120"/>
        <w:ind w:left="2520" w:hanging="1080"/>
        <w:jc w:val="both"/>
      </w:pPr>
    </w:p>
    <w:p w14:paraId="42FE2C6F" w14:textId="77777777" w:rsidR="00FE27F7" w:rsidRDefault="00FE27F7" w:rsidP="009A679E">
      <w:pPr>
        <w:pStyle w:val="Default"/>
        <w:tabs>
          <w:tab w:val="left" w:pos="2520"/>
        </w:tabs>
        <w:spacing w:before="120" w:after="120"/>
        <w:ind w:left="2520" w:hanging="1080"/>
        <w:jc w:val="both"/>
      </w:pPr>
    </w:p>
    <w:p w14:paraId="2BFB6C53" w14:textId="77777777" w:rsidR="00FE27F7" w:rsidRDefault="00FE27F7" w:rsidP="009A679E">
      <w:pPr>
        <w:pStyle w:val="Default"/>
        <w:tabs>
          <w:tab w:val="left" w:pos="2520"/>
        </w:tabs>
        <w:spacing w:before="120" w:after="120"/>
        <w:ind w:left="2520" w:hanging="1080"/>
        <w:jc w:val="both"/>
      </w:pPr>
    </w:p>
    <w:p w14:paraId="6777895C" w14:textId="77777777" w:rsidR="00FE27F7" w:rsidRDefault="00FE27F7" w:rsidP="009A679E">
      <w:pPr>
        <w:pStyle w:val="Default"/>
        <w:tabs>
          <w:tab w:val="left" w:pos="2520"/>
        </w:tabs>
        <w:spacing w:before="120" w:after="120"/>
        <w:ind w:left="2520" w:hanging="1080"/>
        <w:jc w:val="both"/>
      </w:pPr>
    </w:p>
    <w:p w14:paraId="6FDD8D1F" w14:textId="77777777" w:rsidR="00FE27F7" w:rsidRDefault="00FE27F7" w:rsidP="009A679E">
      <w:pPr>
        <w:pStyle w:val="Default"/>
        <w:tabs>
          <w:tab w:val="left" w:pos="2520"/>
        </w:tabs>
        <w:spacing w:before="120" w:after="120"/>
        <w:ind w:left="2520" w:hanging="1080"/>
        <w:jc w:val="both"/>
      </w:pPr>
    </w:p>
    <w:p w14:paraId="68DD8069" w14:textId="77777777" w:rsidR="00FE27F7" w:rsidRPr="00F14B88" w:rsidRDefault="00FE27F7" w:rsidP="009A679E">
      <w:pPr>
        <w:pStyle w:val="Default"/>
        <w:tabs>
          <w:tab w:val="left" w:pos="2520"/>
        </w:tabs>
        <w:spacing w:before="120" w:after="120"/>
        <w:ind w:left="2520" w:hanging="1080"/>
        <w:jc w:val="both"/>
      </w:pPr>
    </w:p>
    <w:p w14:paraId="56CE5C2C" w14:textId="77777777" w:rsidR="00FE27F7" w:rsidRDefault="00FE27F7" w:rsidP="002C1736">
      <w:pPr>
        <w:contextualSpacing/>
        <w:jc w:val="center"/>
      </w:pPr>
      <w:bookmarkStart w:id="111" w:name="_Toc422733452"/>
      <w:r>
        <w:rPr>
          <w:noProof/>
        </w:rPr>
        <w:drawing>
          <wp:inline distT="0" distB="0" distL="0" distR="0" wp14:anchorId="695723EC" wp14:editId="4F09FE28">
            <wp:extent cx="2593951" cy="568618"/>
            <wp:effectExtent l="0" t="0" r="0" b="3175"/>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42732" cy="623153"/>
                    </a:xfrm>
                    <a:prstGeom prst="rect">
                      <a:avLst/>
                    </a:prstGeom>
                    <a:noFill/>
                    <a:ln>
                      <a:noFill/>
                    </a:ln>
                  </pic:spPr>
                </pic:pic>
              </a:graphicData>
            </a:graphic>
          </wp:inline>
        </w:drawing>
      </w:r>
    </w:p>
    <w:p w14:paraId="45B2EDEF" w14:textId="77777777" w:rsidR="00FE27F7" w:rsidRPr="00143BD9" w:rsidRDefault="00FE27F7" w:rsidP="002C1736">
      <w:pPr>
        <w:contextualSpacing/>
        <w:jc w:val="center"/>
      </w:pPr>
      <w:r w:rsidRPr="00143BD9">
        <w:rPr>
          <w:b/>
          <w:color w:val="002060"/>
          <w:sz w:val="28"/>
        </w:rPr>
        <w:t>GRADUATE MEDICAL EDUCATION</w:t>
      </w:r>
    </w:p>
    <w:p w14:paraId="7C5EBD84" w14:textId="77777777" w:rsidR="00FE27F7" w:rsidRDefault="00FE27F7" w:rsidP="002C1736">
      <w:pPr>
        <w:contextualSpacing/>
        <w:jc w:val="center"/>
      </w:pPr>
    </w:p>
    <w:p w14:paraId="59996D08" w14:textId="77777777" w:rsidR="00FE27F7" w:rsidRPr="00143BD9" w:rsidRDefault="00FE27F7" w:rsidP="002C1736">
      <w:pPr>
        <w:contextualSpacing/>
        <w:jc w:val="center"/>
        <w:rPr>
          <w:b/>
          <w:sz w:val="28"/>
        </w:rPr>
      </w:pPr>
      <w:r w:rsidRPr="00143BD9">
        <w:rPr>
          <w:b/>
          <w:sz w:val="28"/>
        </w:rPr>
        <w:t xml:space="preserve">Moonlighting </w:t>
      </w:r>
      <w:r>
        <w:rPr>
          <w:b/>
          <w:sz w:val="28"/>
        </w:rPr>
        <w:t xml:space="preserve">Approval </w:t>
      </w:r>
      <w:r w:rsidRPr="00143BD9">
        <w:rPr>
          <w:b/>
          <w:sz w:val="28"/>
        </w:rPr>
        <w:t>Request form</w:t>
      </w:r>
    </w:p>
    <w:p w14:paraId="6DF8C450" w14:textId="77777777" w:rsidR="00FE27F7" w:rsidRDefault="00FE27F7" w:rsidP="002C1736">
      <w:pPr>
        <w:contextualSpacing/>
        <w:jc w:val="center"/>
      </w:pPr>
    </w:p>
    <w:p w14:paraId="7B902D4A" w14:textId="77777777" w:rsidR="00FE27F7" w:rsidRDefault="00FE27F7" w:rsidP="002C1736">
      <w:pPr>
        <w:contextualSpacing/>
        <w:rPr>
          <w:b/>
        </w:rPr>
      </w:pPr>
    </w:p>
    <w:p w14:paraId="65267661" w14:textId="77777777" w:rsidR="00FE27F7" w:rsidRPr="009947B1" w:rsidRDefault="00FE27F7" w:rsidP="002C1736">
      <w:pPr>
        <w:contextualSpacing/>
        <w:rPr>
          <w:b/>
        </w:rPr>
      </w:pPr>
      <w:r w:rsidRPr="009947B1">
        <w:rPr>
          <w:b/>
        </w:rPr>
        <w:t>Moonlighting Criteria</w:t>
      </w:r>
    </w:p>
    <w:p w14:paraId="0F9842E1" w14:textId="77777777" w:rsidR="00FE27F7" w:rsidRDefault="00FE27F7" w:rsidP="00232FD1">
      <w:pPr>
        <w:pStyle w:val="ListParagraph"/>
        <w:numPr>
          <w:ilvl w:val="0"/>
          <w:numId w:val="92"/>
        </w:numPr>
        <w:spacing w:after="0" w:line="240" w:lineRule="auto"/>
      </w:pPr>
      <w:r>
        <w:t>PGY 2 or higher (PGY 1 residents may not moonlight)</w:t>
      </w:r>
    </w:p>
    <w:p w14:paraId="5F4A6AD5" w14:textId="77777777" w:rsidR="00FE27F7" w:rsidRDefault="00FE27F7" w:rsidP="00232FD1">
      <w:pPr>
        <w:pStyle w:val="ListParagraph"/>
        <w:numPr>
          <w:ilvl w:val="0"/>
          <w:numId w:val="92"/>
        </w:numPr>
        <w:spacing w:after="0" w:line="240" w:lineRule="auto"/>
      </w:pPr>
      <w:r>
        <w:t>J1-Visa sponsored residents may not moonlight</w:t>
      </w:r>
    </w:p>
    <w:p w14:paraId="44F156F4" w14:textId="77777777" w:rsidR="00FE27F7" w:rsidRDefault="00FE27F7" w:rsidP="00232FD1">
      <w:pPr>
        <w:pStyle w:val="ListParagraph"/>
        <w:numPr>
          <w:ilvl w:val="0"/>
          <w:numId w:val="92"/>
        </w:numPr>
        <w:spacing w:after="0" w:line="240" w:lineRule="auto"/>
      </w:pPr>
      <w:r>
        <w:t>A full Georgia Physician’s license is required</w:t>
      </w:r>
    </w:p>
    <w:p w14:paraId="79A1A5DB" w14:textId="77777777" w:rsidR="00FE27F7" w:rsidRDefault="00FE27F7" w:rsidP="00232FD1">
      <w:pPr>
        <w:pStyle w:val="ListParagraph"/>
        <w:numPr>
          <w:ilvl w:val="0"/>
          <w:numId w:val="92"/>
        </w:numPr>
        <w:spacing w:after="0" w:line="240" w:lineRule="auto"/>
      </w:pPr>
      <w:r>
        <w:t>Resident/Fellow must have “good standing” status in the program</w:t>
      </w:r>
    </w:p>
    <w:p w14:paraId="4964ACE2" w14:textId="77777777" w:rsidR="00FE27F7" w:rsidRDefault="00FE27F7" w:rsidP="00232FD1">
      <w:pPr>
        <w:pStyle w:val="ListParagraph"/>
        <w:numPr>
          <w:ilvl w:val="0"/>
          <w:numId w:val="92"/>
        </w:numPr>
        <w:spacing w:after="0" w:line="240" w:lineRule="auto"/>
      </w:pPr>
      <w:r>
        <w:t>Residents/fellows must log all internal and external moonlighting hours which count toward the ACGME duty hours</w:t>
      </w:r>
    </w:p>
    <w:p w14:paraId="36492A5A" w14:textId="77777777" w:rsidR="00FE27F7" w:rsidRDefault="00FE27F7" w:rsidP="00232FD1">
      <w:pPr>
        <w:pStyle w:val="ListParagraph"/>
        <w:numPr>
          <w:ilvl w:val="0"/>
          <w:numId w:val="92"/>
        </w:numPr>
        <w:spacing w:after="0" w:line="240" w:lineRule="auto"/>
      </w:pPr>
      <w:r>
        <w:t>Moonlighting must occur within the state of Georgia</w:t>
      </w:r>
    </w:p>
    <w:p w14:paraId="2FEA86C7" w14:textId="77777777" w:rsidR="00FE27F7" w:rsidRDefault="00FE27F7" w:rsidP="002C1736">
      <w:pPr>
        <w:pBdr>
          <w:bottom w:val="single" w:sz="4" w:space="1" w:color="auto"/>
        </w:pBdr>
        <w:contextualSpacing/>
        <w:rPr>
          <w:b/>
        </w:rPr>
      </w:pPr>
    </w:p>
    <w:p w14:paraId="53415017" w14:textId="77777777" w:rsidR="00FE27F7" w:rsidRDefault="00FE27F7" w:rsidP="002C1736">
      <w:pPr>
        <w:pBdr>
          <w:bottom w:val="single" w:sz="4" w:space="1" w:color="auto"/>
        </w:pBdr>
        <w:contextualSpacing/>
        <w:rPr>
          <w:b/>
        </w:rPr>
      </w:pPr>
    </w:p>
    <w:p w14:paraId="0BAA6D5B" w14:textId="77777777" w:rsidR="00FE27F7" w:rsidRDefault="00FE27F7" w:rsidP="002C1736">
      <w:pPr>
        <w:contextualSpacing/>
        <w:rPr>
          <w:b/>
        </w:rPr>
      </w:pPr>
    </w:p>
    <w:p w14:paraId="2431FE39" w14:textId="77777777" w:rsidR="00FE27F7" w:rsidRDefault="00FE27F7" w:rsidP="002C1736">
      <w:pPr>
        <w:contextualSpacing/>
        <w:rPr>
          <w:b/>
        </w:rPr>
      </w:pPr>
      <w:r w:rsidRPr="00143BD9">
        <w:rPr>
          <w:b/>
        </w:rPr>
        <w:t xml:space="preserve">To be completed by the </w:t>
      </w:r>
      <w:r>
        <w:rPr>
          <w:b/>
        </w:rPr>
        <w:t>R</w:t>
      </w:r>
      <w:r w:rsidRPr="00143BD9">
        <w:rPr>
          <w:b/>
        </w:rPr>
        <w:t>esident/</w:t>
      </w:r>
      <w:r>
        <w:rPr>
          <w:b/>
        </w:rPr>
        <w:t>F</w:t>
      </w:r>
      <w:r w:rsidRPr="00143BD9">
        <w:rPr>
          <w:b/>
        </w:rPr>
        <w:t>ellow</w:t>
      </w:r>
      <w:r>
        <w:rPr>
          <w:b/>
        </w:rPr>
        <w:t>:</w:t>
      </w:r>
      <w:r>
        <w:rPr>
          <w:b/>
        </w:rPr>
        <w:tab/>
      </w:r>
      <w:r>
        <w:rPr>
          <w:b/>
        </w:rPr>
        <w:tab/>
      </w:r>
    </w:p>
    <w:p w14:paraId="2CF29318" w14:textId="77777777" w:rsidR="00FE27F7" w:rsidRDefault="00FE27F7" w:rsidP="002C1736">
      <w:pPr>
        <w:contextualSpacing/>
        <w:rPr>
          <w:b/>
        </w:rPr>
      </w:pPr>
    </w:p>
    <w:p w14:paraId="7101D702" w14:textId="77777777" w:rsidR="00FE27F7" w:rsidRPr="00986FA6" w:rsidRDefault="00FE27F7" w:rsidP="002C1736">
      <w:pPr>
        <w:contextualSpacing/>
      </w:pPr>
      <w:r w:rsidRPr="00986FA6">
        <w:t xml:space="preserve">Program Name: </w:t>
      </w:r>
      <w:r w:rsidRPr="00986FA6">
        <w:tab/>
      </w:r>
      <w:r w:rsidRPr="00986FA6">
        <w:tab/>
      </w:r>
      <w:r w:rsidRPr="00986FA6">
        <w:tab/>
      </w:r>
      <w:r w:rsidRPr="00986FA6">
        <w:tab/>
      </w:r>
      <w:r w:rsidRPr="00986FA6">
        <w:tab/>
      </w:r>
      <w:r w:rsidRPr="00986FA6">
        <w:tab/>
        <w:t>Academic Year:</w:t>
      </w:r>
    </w:p>
    <w:p w14:paraId="6EA25904" w14:textId="77777777" w:rsidR="00FE27F7" w:rsidRDefault="00FE27F7" w:rsidP="002C1736">
      <w:pPr>
        <w:contextualSpacing/>
      </w:pPr>
    </w:p>
    <w:p w14:paraId="653DE0DE" w14:textId="77777777" w:rsidR="00FE27F7" w:rsidRDefault="00FE27F7" w:rsidP="002C1736">
      <w:pPr>
        <w:contextualSpacing/>
      </w:pPr>
      <w:r>
        <w:t xml:space="preserve">Resident/Fellow Name: </w:t>
      </w:r>
      <w:r>
        <w:tab/>
      </w:r>
      <w:r>
        <w:tab/>
      </w:r>
      <w:r>
        <w:tab/>
      </w:r>
      <w:r>
        <w:tab/>
      </w:r>
      <w:r>
        <w:tab/>
      </w:r>
      <w:r>
        <w:tab/>
        <w:t>PGY Level:</w:t>
      </w:r>
      <w:r>
        <w:tab/>
      </w:r>
      <w:r>
        <w:tab/>
      </w:r>
    </w:p>
    <w:p w14:paraId="11E88C94" w14:textId="77777777" w:rsidR="00FE27F7" w:rsidRDefault="00FE27F7" w:rsidP="002C1736">
      <w:pPr>
        <w:contextualSpacing/>
      </w:pPr>
    </w:p>
    <w:p w14:paraId="2165BAC5" w14:textId="77777777" w:rsidR="00FE27F7" w:rsidRDefault="00FE27F7" w:rsidP="002C1736">
      <w:pPr>
        <w:contextualSpacing/>
      </w:pPr>
      <w:r>
        <w:t>Georgia Medical License #:</w:t>
      </w:r>
      <w:r>
        <w:tab/>
      </w:r>
      <w:r>
        <w:tab/>
      </w:r>
      <w:r>
        <w:tab/>
      </w:r>
      <w:r>
        <w:tab/>
      </w:r>
      <w:r>
        <w:tab/>
        <w:t>Expiration Date:</w:t>
      </w:r>
    </w:p>
    <w:p w14:paraId="56BAE976" w14:textId="77777777" w:rsidR="00FE27F7" w:rsidRDefault="00FE27F7" w:rsidP="002C1736">
      <w:pPr>
        <w:contextualSpacing/>
      </w:pPr>
    </w:p>
    <w:p w14:paraId="5B9B4229" w14:textId="77777777" w:rsidR="00FE27F7" w:rsidRDefault="00FE27F7" w:rsidP="002C1736">
      <w:pPr>
        <w:contextualSpacing/>
      </w:pPr>
      <w:r>
        <w:t>Name of Malpractice Carrier:</w:t>
      </w:r>
      <w:r>
        <w:tab/>
      </w:r>
      <w:r>
        <w:tab/>
      </w:r>
      <w:r>
        <w:tab/>
      </w:r>
      <w:r>
        <w:tab/>
      </w:r>
      <w:r>
        <w:tab/>
        <w:t xml:space="preserve">Malpractice policy #: </w:t>
      </w:r>
    </w:p>
    <w:p w14:paraId="6E46071E" w14:textId="77777777" w:rsidR="00FE27F7" w:rsidRDefault="00FE27F7" w:rsidP="002C1736">
      <w:pPr>
        <w:contextualSpacing/>
      </w:pPr>
    </w:p>
    <w:p w14:paraId="0F8BFD24" w14:textId="77777777" w:rsidR="00FE27F7" w:rsidRDefault="00FE27F7" w:rsidP="002C1736">
      <w:pPr>
        <w:contextualSpacing/>
      </w:pPr>
      <w:r>
        <w:t>Name of Moonlighting Site/Organization:</w:t>
      </w:r>
      <w:r>
        <w:tab/>
      </w:r>
      <w:r>
        <w:tab/>
      </w:r>
      <w:r>
        <w:tab/>
      </w:r>
      <w:r>
        <w:tab/>
      </w:r>
      <w:r>
        <w:tab/>
      </w:r>
    </w:p>
    <w:p w14:paraId="087B0FA5" w14:textId="77777777" w:rsidR="00FE27F7" w:rsidRDefault="00FE27F7" w:rsidP="002C1736">
      <w:pPr>
        <w:contextualSpacing/>
      </w:pPr>
    </w:p>
    <w:p w14:paraId="7413DDF1" w14:textId="77777777" w:rsidR="00FE27F7" w:rsidRDefault="00FE27F7" w:rsidP="002C1736">
      <w:pPr>
        <w:contextualSpacing/>
      </w:pPr>
      <w:r>
        <w:t>Address:</w:t>
      </w:r>
      <w:r>
        <w:tab/>
      </w:r>
      <w:r>
        <w:tab/>
      </w:r>
      <w:r>
        <w:tab/>
      </w:r>
      <w:r>
        <w:tab/>
      </w:r>
      <w:r>
        <w:tab/>
      </w:r>
      <w:r>
        <w:tab/>
      </w:r>
      <w:r>
        <w:tab/>
        <w:t>City:</w:t>
      </w:r>
      <w:r>
        <w:tab/>
      </w:r>
      <w:r>
        <w:tab/>
      </w:r>
      <w:r>
        <w:tab/>
        <w:t>Zip Code:</w:t>
      </w:r>
    </w:p>
    <w:p w14:paraId="39365ED0" w14:textId="77777777" w:rsidR="00FE27F7" w:rsidRDefault="00FE27F7" w:rsidP="002C1736">
      <w:pPr>
        <w:contextualSpacing/>
        <w:rPr>
          <w:b/>
        </w:rPr>
      </w:pPr>
    </w:p>
    <w:p w14:paraId="75E01991" w14:textId="77777777" w:rsidR="00FE27F7" w:rsidRPr="00B60F7E" w:rsidRDefault="00FE27F7" w:rsidP="002C1736">
      <w:pPr>
        <w:contextualSpacing/>
      </w:pPr>
      <w:r>
        <w:t>Moonlighting Supervisor Name:</w:t>
      </w:r>
      <w:r>
        <w:tab/>
      </w:r>
      <w:r>
        <w:tab/>
      </w:r>
      <w:r>
        <w:tab/>
      </w:r>
      <w:r>
        <w:tab/>
      </w:r>
      <w:r>
        <w:tab/>
        <w:t>Phone number:</w:t>
      </w:r>
    </w:p>
    <w:p w14:paraId="3141BEDF" w14:textId="77777777" w:rsidR="00FE27F7" w:rsidRDefault="00FE27F7" w:rsidP="002C1736">
      <w:pPr>
        <w:contextualSpacing/>
      </w:pPr>
    </w:p>
    <w:p w14:paraId="424439C4" w14:textId="77777777" w:rsidR="00FE27F7" w:rsidRPr="00315FDD" w:rsidRDefault="00FE27F7" w:rsidP="002C1736">
      <w:pPr>
        <w:contextualSpacing/>
        <w:rPr>
          <w:rFonts w:cstheme="minorHAnsi"/>
        </w:rPr>
      </w:pPr>
      <w:r w:rsidRPr="00315FDD">
        <w:rPr>
          <w:rFonts w:cstheme="minorHAnsi"/>
        </w:rPr>
        <w:t>Date Moonlighting Starts:</w:t>
      </w:r>
      <w:r w:rsidRPr="00315FDD">
        <w:rPr>
          <w:rFonts w:cstheme="minorHAnsi"/>
        </w:rPr>
        <w:tab/>
      </w:r>
      <w:r w:rsidRPr="00315FDD">
        <w:rPr>
          <w:rFonts w:cstheme="minorHAnsi"/>
        </w:rPr>
        <w:tab/>
      </w:r>
      <w:r w:rsidRPr="00315FDD">
        <w:rPr>
          <w:rFonts w:cstheme="minorHAnsi"/>
        </w:rPr>
        <w:tab/>
      </w:r>
      <w:r w:rsidRPr="00315FDD">
        <w:rPr>
          <w:rFonts w:cstheme="minorHAnsi"/>
        </w:rPr>
        <w:tab/>
      </w:r>
      <w:r w:rsidRPr="00315FDD">
        <w:rPr>
          <w:rFonts w:cstheme="minorHAnsi"/>
        </w:rPr>
        <w:tab/>
        <w:t>Date Moonlighting Ends:</w:t>
      </w:r>
    </w:p>
    <w:p w14:paraId="4E68FC5A" w14:textId="77777777" w:rsidR="00FE27F7" w:rsidRPr="00315FDD" w:rsidRDefault="00FE27F7" w:rsidP="002C1736">
      <w:pPr>
        <w:contextualSpacing/>
        <w:rPr>
          <w:rFonts w:cstheme="minorHAnsi"/>
        </w:rPr>
      </w:pPr>
    </w:p>
    <w:p w14:paraId="2CA5F4F8" w14:textId="77777777" w:rsidR="00FE27F7" w:rsidRPr="00315FDD" w:rsidRDefault="00FE27F7" w:rsidP="002C1736">
      <w:pPr>
        <w:contextualSpacing/>
        <w:rPr>
          <w:rFonts w:cstheme="minorHAnsi"/>
        </w:rPr>
      </w:pPr>
      <w:r w:rsidRPr="00315FDD">
        <w:rPr>
          <w:rFonts w:cstheme="minorHAnsi"/>
        </w:rPr>
        <w:t>Moonlighting Activities:</w:t>
      </w:r>
      <w:r w:rsidRPr="00315FDD">
        <w:rPr>
          <w:rFonts w:cstheme="minorHAnsi"/>
        </w:rPr>
        <w:tab/>
      </w:r>
      <w:r w:rsidRPr="00315FDD">
        <w:rPr>
          <w:rFonts w:cstheme="minorHAnsi"/>
        </w:rPr>
        <w:tab/>
      </w:r>
      <w:r w:rsidRPr="00315FDD">
        <w:rPr>
          <w:rFonts w:cstheme="minorHAnsi"/>
        </w:rPr>
        <w:tab/>
      </w:r>
    </w:p>
    <w:p w14:paraId="75B393A0" w14:textId="77777777" w:rsidR="00FE27F7" w:rsidRPr="00315FDD" w:rsidRDefault="00FE27F7" w:rsidP="002C1736">
      <w:pPr>
        <w:contextualSpacing/>
        <w:rPr>
          <w:rFonts w:cstheme="minorHAnsi"/>
        </w:rPr>
      </w:pPr>
    </w:p>
    <w:p w14:paraId="0533508C" w14:textId="77777777" w:rsidR="00FE27F7" w:rsidRPr="00315FDD" w:rsidRDefault="00FE27F7" w:rsidP="002C1736">
      <w:pPr>
        <w:contextualSpacing/>
        <w:rPr>
          <w:rFonts w:cstheme="minorHAnsi"/>
        </w:rPr>
      </w:pPr>
      <w:r w:rsidRPr="00315FDD">
        <w:rPr>
          <w:rFonts w:cstheme="minorHAnsi"/>
        </w:rPr>
        <w:t>Maximum hours per week:</w:t>
      </w:r>
      <w:r w:rsidRPr="00315FDD">
        <w:rPr>
          <w:rFonts w:cstheme="minorHAnsi"/>
        </w:rPr>
        <w:tab/>
      </w:r>
      <w:r w:rsidRPr="00315FDD">
        <w:rPr>
          <w:rFonts w:cstheme="minorHAnsi"/>
        </w:rPr>
        <w:tab/>
      </w:r>
      <w:r w:rsidRPr="00315FDD">
        <w:rPr>
          <w:rFonts w:cstheme="minorHAnsi"/>
        </w:rPr>
        <w:tab/>
      </w:r>
      <w:r w:rsidRPr="00315FDD">
        <w:rPr>
          <w:rFonts w:cstheme="minorHAnsi"/>
        </w:rPr>
        <w:tab/>
      </w:r>
      <w:r w:rsidRPr="00315FDD">
        <w:rPr>
          <w:rFonts w:cstheme="minorHAnsi"/>
        </w:rPr>
        <w:tab/>
        <w:t>Number of weeks:</w:t>
      </w:r>
    </w:p>
    <w:p w14:paraId="1CA5C23C" w14:textId="77777777" w:rsidR="00FE27F7" w:rsidRDefault="00FE27F7" w:rsidP="002C1736">
      <w:pPr>
        <w:contextualSpacing/>
        <w:rPr>
          <w:rFonts w:cstheme="minorHAnsi"/>
        </w:rPr>
      </w:pPr>
    </w:p>
    <w:p w14:paraId="1E193431" w14:textId="77777777" w:rsidR="00FE27F7" w:rsidRDefault="00FE27F7" w:rsidP="002C1736">
      <w:pPr>
        <w:contextualSpacing/>
        <w:rPr>
          <w:rFonts w:cstheme="minorHAnsi"/>
        </w:rPr>
      </w:pPr>
    </w:p>
    <w:p w14:paraId="47F3FEB6" w14:textId="77777777" w:rsidR="00FE27F7" w:rsidRPr="00315FDD" w:rsidRDefault="00FE27F7" w:rsidP="002C1736">
      <w:pPr>
        <w:contextualSpacing/>
        <w:rPr>
          <w:rFonts w:cstheme="minorHAnsi"/>
          <w:u w:val="single"/>
        </w:rPr>
      </w:pPr>
      <w:r w:rsidRPr="00315FDD">
        <w:rPr>
          <w:rFonts w:cstheme="minorHAnsi"/>
          <w:u w:val="single"/>
        </w:rPr>
        <w:t>Check One:</w:t>
      </w:r>
    </w:p>
    <w:p w14:paraId="767F6DD2" w14:textId="77777777" w:rsidR="00FE27F7" w:rsidRPr="00315FDD" w:rsidRDefault="00FE27F7" w:rsidP="002C1736">
      <w:pPr>
        <w:widowControl w:val="0"/>
        <w:autoSpaceDE w:val="0"/>
        <w:autoSpaceDN w:val="0"/>
        <w:adjustRightInd w:val="0"/>
        <w:spacing w:before="120" w:after="120"/>
        <w:jc w:val="both"/>
        <w:rPr>
          <w:rFonts w:cstheme="minorHAnsi"/>
          <w:color w:val="000000" w:themeColor="text1"/>
        </w:rPr>
      </w:pPr>
      <w:r>
        <w:rPr>
          <w:rFonts w:cstheme="minorHAnsi"/>
        </w:rPr>
        <w:t>_______</w:t>
      </w:r>
      <w:r w:rsidRPr="00315FDD">
        <w:rPr>
          <w:rFonts w:cstheme="minorHAnsi"/>
        </w:rPr>
        <w:t xml:space="preserve">External moonlighting: Voluntary, compensated, medically-related work performed </w:t>
      </w:r>
      <w:r w:rsidRPr="00315FDD">
        <w:rPr>
          <w:rFonts w:cstheme="minorHAnsi"/>
          <w:b/>
        </w:rPr>
        <w:t>outside</w:t>
      </w:r>
      <w:r w:rsidRPr="00315FDD">
        <w:rPr>
          <w:rFonts w:cstheme="minorHAnsi"/>
        </w:rPr>
        <w:t xml:space="preserve"> the site </w:t>
      </w:r>
      <w:r>
        <w:rPr>
          <w:rFonts w:cstheme="minorHAnsi"/>
        </w:rPr>
        <w:t xml:space="preserve">of your </w:t>
      </w:r>
      <w:r w:rsidRPr="00315FDD">
        <w:rPr>
          <w:rFonts w:cstheme="minorHAnsi"/>
        </w:rPr>
        <w:t>training and any of its related participating sites.</w:t>
      </w:r>
    </w:p>
    <w:p w14:paraId="11A50C1A" w14:textId="77777777" w:rsidR="00FE27F7" w:rsidRPr="00315FDD" w:rsidRDefault="00FE27F7" w:rsidP="002C1736">
      <w:pPr>
        <w:widowControl w:val="0"/>
        <w:autoSpaceDE w:val="0"/>
        <w:autoSpaceDN w:val="0"/>
        <w:adjustRightInd w:val="0"/>
        <w:spacing w:before="120" w:after="120"/>
        <w:jc w:val="both"/>
        <w:rPr>
          <w:rFonts w:cstheme="minorHAnsi"/>
          <w:color w:val="000000" w:themeColor="text1"/>
        </w:rPr>
      </w:pPr>
      <w:r>
        <w:rPr>
          <w:rFonts w:cstheme="minorHAnsi"/>
        </w:rPr>
        <w:t>_______</w:t>
      </w:r>
      <w:r w:rsidRPr="00315FDD">
        <w:rPr>
          <w:rFonts w:cstheme="minorHAnsi"/>
        </w:rPr>
        <w:t xml:space="preserve">Internal moonlighting: Voluntary, compensated, medically-related work performed </w:t>
      </w:r>
      <w:r w:rsidRPr="00315FDD">
        <w:rPr>
          <w:rFonts w:cstheme="minorHAnsi"/>
          <w:b/>
        </w:rPr>
        <w:t>within</w:t>
      </w:r>
      <w:r w:rsidRPr="00315FDD">
        <w:rPr>
          <w:rFonts w:cstheme="minorHAnsi"/>
        </w:rPr>
        <w:t xml:space="preserve"> the site </w:t>
      </w:r>
      <w:r>
        <w:rPr>
          <w:rFonts w:cstheme="minorHAnsi"/>
        </w:rPr>
        <w:t xml:space="preserve">of your </w:t>
      </w:r>
      <w:r w:rsidRPr="00315FDD">
        <w:rPr>
          <w:rFonts w:cstheme="minorHAnsi"/>
        </w:rPr>
        <w:t>training or at any of its related participating sites.</w:t>
      </w:r>
    </w:p>
    <w:p w14:paraId="03CDE9D6" w14:textId="77777777" w:rsidR="00FE27F7" w:rsidRDefault="00FE27F7" w:rsidP="002C1736">
      <w:pPr>
        <w:contextualSpacing/>
        <w:rPr>
          <w:rFonts w:cstheme="minorHAnsi"/>
          <w:b/>
        </w:rPr>
      </w:pPr>
    </w:p>
    <w:p w14:paraId="0D90668D" w14:textId="77777777" w:rsidR="00FE27F7" w:rsidRDefault="00FE27F7" w:rsidP="002C1736">
      <w:pPr>
        <w:contextualSpacing/>
        <w:rPr>
          <w:rFonts w:cstheme="minorHAnsi"/>
          <w:b/>
        </w:rPr>
      </w:pPr>
    </w:p>
    <w:p w14:paraId="77BADE59" w14:textId="77777777" w:rsidR="00FE27F7" w:rsidRDefault="00FE27F7" w:rsidP="002C1736">
      <w:pPr>
        <w:contextualSpacing/>
        <w:rPr>
          <w:rFonts w:cstheme="minorHAnsi"/>
          <w:b/>
        </w:rPr>
      </w:pPr>
    </w:p>
    <w:p w14:paraId="56F10633" w14:textId="77777777" w:rsidR="00FE27F7" w:rsidRDefault="00FE27F7" w:rsidP="002C1736">
      <w:pPr>
        <w:contextualSpacing/>
        <w:rPr>
          <w:rFonts w:cstheme="minorHAnsi"/>
          <w:b/>
        </w:rPr>
      </w:pPr>
      <w:r>
        <w:rPr>
          <w:rFonts w:cstheme="minorHAnsi"/>
          <w:b/>
        </w:rPr>
        <w:t>Resident/Fellow Acknowledgement of Moonlighting Policy and Procedures</w:t>
      </w:r>
    </w:p>
    <w:p w14:paraId="7787B4C1" w14:textId="77777777" w:rsidR="00FE27F7" w:rsidRDefault="00FE27F7" w:rsidP="002C1736">
      <w:pPr>
        <w:contextualSpacing/>
        <w:rPr>
          <w:rFonts w:cstheme="minorHAnsi"/>
          <w:b/>
        </w:rPr>
      </w:pPr>
    </w:p>
    <w:p w14:paraId="2C2E5556" w14:textId="77777777" w:rsidR="00FE27F7" w:rsidRDefault="00FE27F7" w:rsidP="002C1736">
      <w:pPr>
        <w:contextualSpacing/>
        <w:jc w:val="both"/>
      </w:pPr>
      <w:r w:rsidRPr="00315FDD">
        <w:rPr>
          <w:rFonts w:cstheme="minorHAnsi"/>
        </w:rPr>
        <w:t>I ________________________ attest that I meet and will comply with the moonlighting</w:t>
      </w:r>
      <w:r w:rsidRPr="00986FA6">
        <w:t xml:space="preserve"> criteria.  I understand that moonlighting activities are not credited toward my current training program requirements.  I understand that I cannot moonlight during regular program work hours.  I agree to submit another moonlighting approval form if there are any changes in location, activity, hours, supervisor, etc.  </w:t>
      </w:r>
    </w:p>
    <w:p w14:paraId="088C9C96" w14:textId="77777777" w:rsidR="00FE27F7" w:rsidRDefault="00FE27F7" w:rsidP="002C1736">
      <w:pPr>
        <w:contextualSpacing/>
        <w:jc w:val="both"/>
      </w:pPr>
    </w:p>
    <w:p w14:paraId="155FDFE4" w14:textId="77777777" w:rsidR="00FE27F7" w:rsidRDefault="00FE27F7" w:rsidP="002C1736">
      <w:pPr>
        <w:contextualSpacing/>
        <w:jc w:val="both"/>
      </w:pPr>
      <w:r w:rsidRPr="00986FA6">
        <w:t>I understand that violation of the GME moonlighting policy is a breach of the Resident</w:t>
      </w:r>
      <w:r>
        <w:t>/Fellow Appointment Agreement and may lead to corrective action.  I attest that the moonlighting activity is outside of the course and scope of my approved training program.</w:t>
      </w:r>
    </w:p>
    <w:p w14:paraId="1A1CE68D" w14:textId="77777777" w:rsidR="00FE27F7" w:rsidRDefault="00FE27F7" w:rsidP="002C1736">
      <w:pPr>
        <w:contextualSpacing/>
        <w:jc w:val="both"/>
      </w:pPr>
    </w:p>
    <w:p w14:paraId="61C575F4" w14:textId="77777777" w:rsidR="00FE27F7" w:rsidRDefault="00FE27F7" w:rsidP="002C1736">
      <w:pPr>
        <w:contextualSpacing/>
        <w:jc w:val="both"/>
      </w:pPr>
      <w:r>
        <w:t xml:space="preserve">I understand that Morehouse School of Medicine assumes no responsibility for my actions as relate to this activity.  I will also inform the organization that is employing me and will make no representation which might lead that organization or its patients to believe otherwise.  While employed in this activity, I will not use or wear any items which identify me as affiliated with Morehouse School of Medicine, nor will I permit the moonlighting organization to represent me as such.  </w:t>
      </w:r>
    </w:p>
    <w:p w14:paraId="6F4AFD76" w14:textId="77777777" w:rsidR="00FE27F7" w:rsidRDefault="00FE27F7" w:rsidP="002C1736">
      <w:pPr>
        <w:contextualSpacing/>
        <w:jc w:val="both"/>
      </w:pPr>
    </w:p>
    <w:p w14:paraId="2AEA8052" w14:textId="77777777" w:rsidR="00FE27F7" w:rsidRDefault="00FE27F7" w:rsidP="002C1736">
      <w:pPr>
        <w:contextualSpacing/>
        <w:jc w:val="both"/>
      </w:pPr>
      <w:r>
        <w:t xml:space="preserve">I give my program director permission to contact this moonlighting employer to obtain moonlighting hours for auditing purposes.  </w:t>
      </w:r>
    </w:p>
    <w:p w14:paraId="0149855C" w14:textId="77777777" w:rsidR="00FE27F7" w:rsidRDefault="00FE27F7" w:rsidP="002C1736">
      <w:pPr>
        <w:contextualSpacing/>
        <w:jc w:val="both"/>
      </w:pPr>
    </w:p>
    <w:p w14:paraId="7C8DDD68" w14:textId="77777777" w:rsidR="00FE27F7" w:rsidRDefault="00FE27F7" w:rsidP="002C1736">
      <w:pPr>
        <w:contextualSpacing/>
        <w:jc w:val="both"/>
      </w:pPr>
      <w:r>
        <w:t>I am not paid by the military or on a J1-visa.</w:t>
      </w:r>
    </w:p>
    <w:p w14:paraId="6973C774" w14:textId="77777777" w:rsidR="00FE27F7" w:rsidRDefault="00FE27F7" w:rsidP="002C1736">
      <w:pPr>
        <w:contextualSpacing/>
        <w:jc w:val="both"/>
      </w:pPr>
    </w:p>
    <w:p w14:paraId="19B7AF72" w14:textId="77777777" w:rsidR="00FE27F7" w:rsidRDefault="00FE27F7" w:rsidP="002C1736">
      <w:pPr>
        <w:contextualSpacing/>
        <w:jc w:val="both"/>
      </w:pPr>
      <w:r>
        <w:t>By signing below, I attest and agree to all the above statements:</w:t>
      </w:r>
    </w:p>
    <w:p w14:paraId="36D25705" w14:textId="77777777" w:rsidR="00FE27F7" w:rsidRDefault="00FE27F7" w:rsidP="002C1736">
      <w:pPr>
        <w:contextualSpacing/>
        <w:jc w:val="both"/>
      </w:pPr>
    </w:p>
    <w:p w14:paraId="3E6133E8" w14:textId="77777777" w:rsidR="00FE27F7" w:rsidRDefault="00FE27F7" w:rsidP="002C1736">
      <w:pPr>
        <w:contextualSpacing/>
        <w:jc w:val="both"/>
      </w:pPr>
    </w:p>
    <w:p w14:paraId="321123FF" w14:textId="77777777" w:rsidR="00FE27F7" w:rsidRPr="00986FA6" w:rsidRDefault="00FE27F7" w:rsidP="002C1736">
      <w:pPr>
        <w:contextualSpacing/>
        <w:jc w:val="both"/>
      </w:pPr>
      <w:r>
        <w:t>Resident/Fellow Signature: __________________________________________________        Date: ____________</w:t>
      </w:r>
    </w:p>
    <w:p w14:paraId="569EC9DF" w14:textId="77777777" w:rsidR="00FE27F7" w:rsidRDefault="00FE27F7" w:rsidP="002C1736">
      <w:pPr>
        <w:pBdr>
          <w:bottom w:val="single" w:sz="4" w:space="1" w:color="auto"/>
        </w:pBdr>
        <w:contextualSpacing/>
        <w:rPr>
          <w:b/>
        </w:rPr>
      </w:pPr>
    </w:p>
    <w:p w14:paraId="24B360DB" w14:textId="77777777" w:rsidR="00FE27F7" w:rsidRDefault="00FE27F7" w:rsidP="002C1736">
      <w:pPr>
        <w:pBdr>
          <w:bottom w:val="single" w:sz="4" w:space="1" w:color="auto"/>
        </w:pBdr>
        <w:contextualSpacing/>
        <w:rPr>
          <w:b/>
        </w:rPr>
      </w:pPr>
    </w:p>
    <w:p w14:paraId="10977A2B" w14:textId="77777777" w:rsidR="00FE27F7" w:rsidRDefault="00FE27F7" w:rsidP="002C1736">
      <w:pPr>
        <w:contextualSpacing/>
        <w:rPr>
          <w:b/>
        </w:rPr>
      </w:pPr>
    </w:p>
    <w:p w14:paraId="1E367779" w14:textId="77777777" w:rsidR="00FE27F7" w:rsidRDefault="00FE27F7" w:rsidP="002C1736">
      <w:pPr>
        <w:contextualSpacing/>
        <w:rPr>
          <w:b/>
        </w:rPr>
      </w:pPr>
    </w:p>
    <w:p w14:paraId="2A922B1C" w14:textId="77777777" w:rsidR="00FE27F7" w:rsidRPr="00403F04" w:rsidRDefault="00FE27F7" w:rsidP="002C1736">
      <w:pPr>
        <w:contextualSpacing/>
        <w:rPr>
          <w:b/>
        </w:rPr>
      </w:pPr>
      <w:r w:rsidRPr="00403F04">
        <w:rPr>
          <w:b/>
        </w:rPr>
        <w:t xml:space="preserve">To be completed by the </w:t>
      </w:r>
      <w:r>
        <w:rPr>
          <w:b/>
        </w:rPr>
        <w:t>P</w:t>
      </w:r>
      <w:r w:rsidRPr="00403F04">
        <w:rPr>
          <w:b/>
        </w:rPr>
        <w:t xml:space="preserve">rogram </w:t>
      </w:r>
      <w:r>
        <w:rPr>
          <w:b/>
        </w:rPr>
        <w:t>D</w:t>
      </w:r>
      <w:r w:rsidRPr="00403F04">
        <w:rPr>
          <w:b/>
        </w:rPr>
        <w:t>irector</w:t>
      </w:r>
      <w:r>
        <w:rPr>
          <w:b/>
        </w:rPr>
        <w:t>:</w:t>
      </w:r>
    </w:p>
    <w:p w14:paraId="448C95F5" w14:textId="77777777" w:rsidR="00FE27F7" w:rsidRDefault="00FE27F7" w:rsidP="002C1736">
      <w:pPr>
        <w:contextualSpacing/>
      </w:pPr>
    </w:p>
    <w:p w14:paraId="6061A81A" w14:textId="77777777" w:rsidR="00FE27F7" w:rsidRDefault="00FE27F7" w:rsidP="002C1736">
      <w:pPr>
        <w:contextualSpacing/>
      </w:pPr>
      <w:r>
        <w:t xml:space="preserve">I attest that the resident is in good standing and meets all the moonlighting criteria.  Moonlighting time does not conflict with the training program schedule.  Moonlighting duties/procedures are outside the course and scope of the training program.  I agree to monitor this resident for work hour compliance and the effect of this moonlighting activity on overall performance.  My approval will be withdrawn if adverse effects are noted. </w:t>
      </w:r>
    </w:p>
    <w:p w14:paraId="1D7ACDF5" w14:textId="77777777" w:rsidR="00FE27F7" w:rsidRDefault="00FE27F7" w:rsidP="002C1736">
      <w:pPr>
        <w:contextualSpacing/>
      </w:pPr>
    </w:p>
    <w:p w14:paraId="0B3BE1AF" w14:textId="77777777" w:rsidR="00FE27F7" w:rsidRDefault="00FE27F7" w:rsidP="002C1736">
      <w:pPr>
        <w:contextualSpacing/>
      </w:pPr>
    </w:p>
    <w:p w14:paraId="134DBA76" w14:textId="77777777" w:rsidR="00FE27F7" w:rsidRDefault="00FE27F7" w:rsidP="002C1736">
      <w:pPr>
        <w:contextualSpacing/>
      </w:pPr>
      <w:r>
        <w:t>Approved_______</w:t>
      </w:r>
      <w:r>
        <w:tab/>
        <w:t>Not Approved_______</w:t>
      </w:r>
      <w:r>
        <w:tab/>
      </w:r>
      <w:r>
        <w:tab/>
        <w:t>______________________________________________</w:t>
      </w:r>
    </w:p>
    <w:p w14:paraId="27F70A13" w14:textId="77777777" w:rsidR="00FE27F7" w:rsidRDefault="00FE27F7" w:rsidP="002C1736">
      <w:pPr>
        <w:contextualSpacing/>
      </w:pPr>
      <w:r>
        <w:tab/>
      </w:r>
      <w:r>
        <w:tab/>
      </w:r>
      <w:r>
        <w:tab/>
      </w:r>
      <w:r>
        <w:tab/>
      </w:r>
      <w:r>
        <w:tab/>
      </w:r>
      <w:r>
        <w:tab/>
      </w:r>
      <w:r>
        <w:tab/>
        <w:t>Program Director Signature                              Date</w:t>
      </w:r>
    </w:p>
    <w:p w14:paraId="4B4A4023" w14:textId="77777777" w:rsidR="00FE27F7" w:rsidRDefault="00FE27F7" w:rsidP="002C1736">
      <w:pPr>
        <w:contextualSpacing/>
      </w:pPr>
    </w:p>
    <w:p w14:paraId="7A8B5242" w14:textId="77777777" w:rsidR="00FE27F7" w:rsidRDefault="00FE27F7" w:rsidP="002C1736">
      <w:pPr>
        <w:contextualSpacing/>
      </w:pPr>
    </w:p>
    <w:p w14:paraId="4DDF9C1F" w14:textId="77777777" w:rsidR="00FE27F7" w:rsidRDefault="00FE27F7" w:rsidP="002C1736">
      <w:pPr>
        <w:contextualSpacing/>
      </w:pPr>
    </w:p>
    <w:p w14:paraId="16752BB4" w14:textId="77777777" w:rsidR="00FE27F7" w:rsidRDefault="00FE27F7" w:rsidP="002C1736">
      <w:pPr>
        <w:pBdr>
          <w:bottom w:val="single" w:sz="4" w:space="1" w:color="auto"/>
        </w:pBdr>
        <w:contextualSpacing/>
      </w:pPr>
    </w:p>
    <w:p w14:paraId="281A5516" w14:textId="77777777" w:rsidR="00FE27F7" w:rsidRDefault="00FE27F7" w:rsidP="002C1736">
      <w:pPr>
        <w:contextualSpacing/>
        <w:rPr>
          <w:b/>
        </w:rPr>
      </w:pPr>
    </w:p>
    <w:p w14:paraId="153EE56B" w14:textId="77777777" w:rsidR="00FE27F7" w:rsidRPr="00B60F7E" w:rsidRDefault="00FE27F7" w:rsidP="002C1736">
      <w:pPr>
        <w:contextualSpacing/>
        <w:rPr>
          <w:b/>
        </w:rPr>
      </w:pPr>
      <w:r>
        <w:rPr>
          <w:b/>
        </w:rPr>
        <w:t xml:space="preserve">Associate Dean and </w:t>
      </w:r>
      <w:r w:rsidRPr="00B60F7E">
        <w:rPr>
          <w:b/>
        </w:rPr>
        <w:t xml:space="preserve">Designated Institutional Official (DIO) </w:t>
      </w:r>
      <w:r>
        <w:rPr>
          <w:b/>
        </w:rPr>
        <w:t>or Designee:</w:t>
      </w:r>
    </w:p>
    <w:p w14:paraId="28F3E4BB" w14:textId="77777777" w:rsidR="00FE27F7" w:rsidRDefault="00FE27F7" w:rsidP="002C1736">
      <w:pPr>
        <w:contextualSpacing/>
      </w:pPr>
    </w:p>
    <w:p w14:paraId="2F9AAFE1" w14:textId="77777777" w:rsidR="00FE27F7" w:rsidRDefault="00FE27F7" w:rsidP="002C1736">
      <w:pPr>
        <w:contextualSpacing/>
      </w:pPr>
    </w:p>
    <w:p w14:paraId="5C5A0B53" w14:textId="77777777" w:rsidR="00FE27F7" w:rsidRDefault="00FE27F7" w:rsidP="002C1736">
      <w:pPr>
        <w:contextualSpacing/>
      </w:pPr>
      <w:r>
        <w:t>Approved_______</w:t>
      </w:r>
      <w:r>
        <w:tab/>
        <w:t>Not Approved_______</w:t>
      </w:r>
      <w:r>
        <w:tab/>
      </w:r>
      <w:r>
        <w:tab/>
        <w:t>______________________________________________</w:t>
      </w:r>
    </w:p>
    <w:p w14:paraId="05715F06" w14:textId="77777777" w:rsidR="00FE27F7" w:rsidRDefault="00FE27F7" w:rsidP="002C1736">
      <w:pPr>
        <w:ind w:left="4320" w:firstLine="720"/>
        <w:contextualSpacing/>
      </w:pPr>
      <w:r>
        <w:t>Yolanda Wimberly, MD</w:t>
      </w:r>
      <w:r>
        <w:tab/>
      </w:r>
      <w:r>
        <w:tab/>
      </w:r>
      <w:r>
        <w:tab/>
        <w:t xml:space="preserve">      Date</w:t>
      </w:r>
    </w:p>
    <w:p w14:paraId="796EF10A" w14:textId="77777777" w:rsidR="00F471CF" w:rsidRDefault="00F471CF">
      <w:pPr>
        <w:rPr>
          <w:b/>
          <w:bCs/>
          <w:sz w:val="28"/>
          <w:szCs w:val="28"/>
        </w:rPr>
      </w:pPr>
      <w:r>
        <w:br w:type="page"/>
      </w:r>
    </w:p>
    <w:p w14:paraId="3021FAEE" w14:textId="77777777" w:rsidR="005C1687" w:rsidRPr="00315ED0" w:rsidRDefault="005C1687" w:rsidP="00315ED0">
      <w:pPr>
        <w:pStyle w:val="Heading2"/>
      </w:pPr>
      <w:bookmarkStart w:id="112" w:name="_Toc423699717"/>
      <w:bookmarkStart w:id="113" w:name="_Toc12015069"/>
      <w:r w:rsidRPr="00315ED0">
        <w:t>Sleep Deprivation and Fatigue Policy</w:t>
      </w:r>
      <w:bookmarkEnd w:id="111"/>
      <w:bookmarkEnd w:id="112"/>
      <w:bookmarkEnd w:id="113"/>
      <w:r w:rsidRPr="00315ED0">
        <w:t xml:space="preserve"> </w:t>
      </w:r>
    </w:p>
    <w:p w14:paraId="22A43E53" w14:textId="77777777" w:rsidR="005C1687" w:rsidRDefault="005C1687" w:rsidP="005C1687">
      <w:pPr>
        <w:pStyle w:val="Default"/>
        <w:rPr>
          <w:b/>
          <w:bCs/>
          <w:sz w:val="22"/>
          <w:szCs w:val="22"/>
        </w:rPr>
      </w:pPr>
    </w:p>
    <w:p w14:paraId="11F7C308" w14:textId="77777777" w:rsidR="005C1687" w:rsidRPr="006A5653" w:rsidRDefault="005C1687" w:rsidP="00C14CB9">
      <w:pPr>
        <w:pStyle w:val="ListParagraph"/>
        <w:numPr>
          <w:ilvl w:val="0"/>
          <w:numId w:val="42"/>
        </w:numPr>
        <w:tabs>
          <w:tab w:val="clear" w:pos="180"/>
          <w:tab w:val="num" w:pos="720"/>
        </w:tabs>
        <w:spacing w:after="0" w:line="240" w:lineRule="auto"/>
        <w:ind w:left="720"/>
        <w:contextualSpacing w:val="0"/>
        <w:rPr>
          <w:rFonts w:ascii="Arial" w:eastAsia="Times New Roman" w:hAnsi="Arial" w:cs="Arial"/>
          <w:b/>
          <w:sz w:val="24"/>
          <w:szCs w:val="24"/>
          <w:u w:val="single"/>
        </w:rPr>
      </w:pPr>
      <w:r w:rsidRPr="006A5653">
        <w:rPr>
          <w:rFonts w:ascii="Arial" w:eastAsia="Times New Roman" w:hAnsi="Arial" w:cs="Arial"/>
          <w:b/>
          <w:sz w:val="24"/>
          <w:szCs w:val="24"/>
          <w:u w:val="single"/>
        </w:rPr>
        <w:t>PURPOSE</w:t>
      </w:r>
      <w:r w:rsidR="006A5653" w:rsidRPr="006A5653">
        <w:rPr>
          <w:rFonts w:ascii="Arial" w:eastAsia="Times New Roman" w:hAnsi="Arial" w:cs="Arial"/>
          <w:b/>
          <w:sz w:val="24"/>
          <w:szCs w:val="24"/>
        </w:rPr>
        <w:t>:</w:t>
      </w:r>
    </w:p>
    <w:p w14:paraId="6901CB51" w14:textId="77777777" w:rsidR="006A5653" w:rsidRDefault="005C1687" w:rsidP="00C14CB9">
      <w:pPr>
        <w:pStyle w:val="ListParagraph"/>
        <w:numPr>
          <w:ilvl w:val="1"/>
          <w:numId w:val="42"/>
        </w:numPr>
        <w:spacing w:before="120" w:after="120" w:line="240" w:lineRule="auto"/>
        <w:ind w:left="1440"/>
        <w:contextualSpacing w:val="0"/>
        <w:jc w:val="both"/>
        <w:rPr>
          <w:rFonts w:ascii="Arial" w:eastAsia="Times New Roman" w:hAnsi="Arial" w:cs="Arial"/>
          <w:sz w:val="24"/>
          <w:szCs w:val="24"/>
        </w:rPr>
      </w:pPr>
      <w:r w:rsidRPr="006A5653">
        <w:rPr>
          <w:rFonts w:ascii="Arial" w:eastAsia="Times New Roman" w:hAnsi="Arial" w:cs="Arial"/>
          <w:sz w:val="24"/>
          <w:szCs w:val="24"/>
        </w:rPr>
        <w:t xml:space="preserve">The purpose of this policy is to ensure that the quality of Graduate Medical Education programs at Morehouse School of Medicine (MSM) meets the standards outlined in the Graduate Medical Education Directory: “Essentials of Accredited Residencies in Graduate Medical Education” (AMA-current edition). </w:t>
      </w:r>
    </w:p>
    <w:p w14:paraId="04E1D239" w14:textId="77777777" w:rsidR="005C1687" w:rsidRPr="006A5653" w:rsidRDefault="005C1687" w:rsidP="00C14CB9">
      <w:pPr>
        <w:pStyle w:val="ListParagraph"/>
        <w:numPr>
          <w:ilvl w:val="1"/>
          <w:numId w:val="42"/>
        </w:numPr>
        <w:spacing w:before="120" w:after="120" w:line="240" w:lineRule="auto"/>
        <w:ind w:left="1440"/>
        <w:contextualSpacing w:val="0"/>
        <w:jc w:val="both"/>
        <w:rPr>
          <w:rFonts w:ascii="Arial" w:eastAsia="Times New Roman" w:hAnsi="Arial" w:cs="Arial"/>
          <w:sz w:val="24"/>
          <w:szCs w:val="24"/>
        </w:rPr>
      </w:pPr>
      <w:r w:rsidRPr="006A5653">
        <w:rPr>
          <w:rFonts w:ascii="Arial" w:eastAsia="Times New Roman" w:hAnsi="Arial" w:cs="Arial"/>
          <w:sz w:val="24"/>
          <w:szCs w:val="24"/>
        </w:rPr>
        <w:t xml:space="preserve">Resident education and patient care management can be greatly inhibited by </w:t>
      </w:r>
      <w:r w:rsidR="00560F59">
        <w:rPr>
          <w:rFonts w:ascii="Arial" w:eastAsia="Times New Roman" w:hAnsi="Arial" w:cs="Arial"/>
          <w:sz w:val="24"/>
          <w:szCs w:val="24"/>
        </w:rPr>
        <w:t>r</w:t>
      </w:r>
      <w:r w:rsidRPr="006A5653">
        <w:rPr>
          <w:rFonts w:ascii="Arial" w:eastAsia="Times New Roman" w:hAnsi="Arial" w:cs="Arial"/>
          <w:sz w:val="24"/>
          <w:szCs w:val="24"/>
        </w:rPr>
        <w:t xml:space="preserve">esident sleepiness and fatigue. </w:t>
      </w:r>
    </w:p>
    <w:p w14:paraId="664A887B" w14:textId="77777777" w:rsidR="005C1687" w:rsidRPr="006A5653" w:rsidRDefault="005C1687" w:rsidP="00C14CB9">
      <w:pPr>
        <w:pStyle w:val="ListParagraph"/>
        <w:numPr>
          <w:ilvl w:val="0"/>
          <w:numId w:val="42"/>
        </w:numPr>
        <w:tabs>
          <w:tab w:val="clear" w:pos="180"/>
          <w:tab w:val="num" w:pos="720"/>
        </w:tabs>
        <w:spacing w:after="0" w:line="240" w:lineRule="auto"/>
        <w:ind w:left="720"/>
        <w:contextualSpacing w:val="0"/>
        <w:jc w:val="both"/>
        <w:rPr>
          <w:rFonts w:ascii="Arial" w:eastAsia="Times New Roman" w:hAnsi="Arial" w:cs="Arial"/>
          <w:b/>
          <w:sz w:val="24"/>
          <w:szCs w:val="24"/>
          <w:u w:val="single"/>
        </w:rPr>
      </w:pPr>
      <w:r w:rsidRPr="006A5653">
        <w:rPr>
          <w:rFonts w:ascii="Arial" w:eastAsia="Times New Roman" w:hAnsi="Arial" w:cs="Arial"/>
          <w:b/>
          <w:sz w:val="24"/>
          <w:szCs w:val="24"/>
          <w:u w:val="single"/>
        </w:rPr>
        <w:t>SCOPE</w:t>
      </w:r>
      <w:r w:rsidRPr="006A5653">
        <w:rPr>
          <w:rFonts w:ascii="Arial" w:eastAsia="Times New Roman" w:hAnsi="Arial" w:cs="Arial"/>
          <w:b/>
          <w:sz w:val="24"/>
          <w:szCs w:val="24"/>
        </w:rPr>
        <w:t>:</w:t>
      </w:r>
      <w:r w:rsidRPr="006A5653">
        <w:rPr>
          <w:rFonts w:ascii="Arial" w:eastAsia="Times New Roman" w:hAnsi="Arial" w:cs="Arial"/>
          <w:b/>
          <w:sz w:val="24"/>
          <w:szCs w:val="24"/>
          <w:u w:val="single"/>
        </w:rPr>
        <w:t xml:space="preserve"> </w:t>
      </w:r>
    </w:p>
    <w:p w14:paraId="5462C43A" w14:textId="77777777" w:rsidR="006A5653" w:rsidRDefault="005C1687" w:rsidP="00C14CB9">
      <w:pPr>
        <w:pStyle w:val="ListParagraph"/>
        <w:numPr>
          <w:ilvl w:val="1"/>
          <w:numId w:val="42"/>
        </w:numPr>
        <w:spacing w:before="120" w:after="120" w:line="240" w:lineRule="auto"/>
        <w:ind w:left="1440"/>
        <w:contextualSpacing w:val="0"/>
        <w:jc w:val="both"/>
        <w:rPr>
          <w:rFonts w:ascii="Arial" w:eastAsia="Times New Roman" w:hAnsi="Arial" w:cs="Arial"/>
          <w:sz w:val="24"/>
          <w:szCs w:val="24"/>
        </w:rPr>
      </w:pPr>
      <w:r w:rsidRPr="006A5653">
        <w:rPr>
          <w:rFonts w:ascii="Arial" w:eastAsia="Times New Roman" w:hAnsi="Arial" w:cs="Arial"/>
          <w:sz w:val="24"/>
          <w:szCs w:val="24"/>
        </w:rPr>
        <w:t xml:space="preserve">This policy is in direct response to requirements of the Accreditation Council on Graduate Medical Education (ACGME) pertaining to </w:t>
      </w:r>
      <w:r w:rsidR="00560F59">
        <w:rPr>
          <w:rFonts w:ascii="Arial" w:eastAsia="Times New Roman" w:hAnsi="Arial" w:cs="Arial"/>
          <w:sz w:val="24"/>
          <w:szCs w:val="24"/>
        </w:rPr>
        <w:t>r</w:t>
      </w:r>
      <w:r w:rsidRPr="006A5653">
        <w:rPr>
          <w:rFonts w:ascii="Arial" w:eastAsia="Times New Roman" w:hAnsi="Arial" w:cs="Arial"/>
          <w:sz w:val="24"/>
          <w:szCs w:val="24"/>
        </w:rPr>
        <w:t xml:space="preserve">esidents’ fatigue and is designed to ensure the safety of patients as well as to protect the </w:t>
      </w:r>
      <w:r w:rsidR="00560F59">
        <w:rPr>
          <w:rFonts w:ascii="Arial" w:eastAsia="Times New Roman" w:hAnsi="Arial" w:cs="Arial"/>
          <w:sz w:val="24"/>
          <w:szCs w:val="24"/>
        </w:rPr>
        <w:t>r</w:t>
      </w:r>
      <w:r w:rsidRPr="006A5653">
        <w:rPr>
          <w:rFonts w:ascii="Arial" w:eastAsia="Times New Roman" w:hAnsi="Arial" w:cs="Arial"/>
          <w:sz w:val="24"/>
          <w:szCs w:val="24"/>
        </w:rPr>
        <w:t xml:space="preserve">esidents’ learning environment. </w:t>
      </w:r>
    </w:p>
    <w:p w14:paraId="6C0ED456" w14:textId="77777777" w:rsidR="005C1687" w:rsidRPr="006A5653" w:rsidRDefault="005C1687" w:rsidP="00C14CB9">
      <w:pPr>
        <w:pStyle w:val="ListParagraph"/>
        <w:numPr>
          <w:ilvl w:val="1"/>
          <w:numId w:val="42"/>
        </w:numPr>
        <w:spacing w:before="120" w:after="120" w:line="240" w:lineRule="auto"/>
        <w:ind w:left="1440"/>
        <w:contextualSpacing w:val="0"/>
        <w:jc w:val="both"/>
        <w:rPr>
          <w:rFonts w:ascii="Arial" w:eastAsia="Times New Roman" w:hAnsi="Arial" w:cs="Arial"/>
          <w:sz w:val="24"/>
          <w:szCs w:val="24"/>
        </w:rPr>
      </w:pPr>
      <w:r w:rsidRPr="006A5653">
        <w:rPr>
          <w:rFonts w:ascii="Arial" w:eastAsia="Times New Roman" w:hAnsi="Arial" w:cs="Arial"/>
          <w:sz w:val="24"/>
          <w:szCs w:val="24"/>
        </w:rPr>
        <w:t xml:space="preserve">This policy is in addition to any policy established by MSM and its affiliate institutions regarding sleep deprivation and fatigue. </w:t>
      </w:r>
    </w:p>
    <w:p w14:paraId="0FF4DD55" w14:textId="77777777" w:rsidR="005C1687" w:rsidRPr="006A5653" w:rsidRDefault="005C1687" w:rsidP="00C14CB9">
      <w:pPr>
        <w:pStyle w:val="ListParagraph"/>
        <w:numPr>
          <w:ilvl w:val="0"/>
          <w:numId w:val="42"/>
        </w:numPr>
        <w:tabs>
          <w:tab w:val="clear" w:pos="180"/>
          <w:tab w:val="num" w:pos="720"/>
        </w:tabs>
        <w:spacing w:after="0" w:line="240" w:lineRule="auto"/>
        <w:ind w:left="720"/>
        <w:contextualSpacing w:val="0"/>
        <w:rPr>
          <w:rFonts w:ascii="Arial" w:eastAsia="Times New Roman" w:hAnsi="Arial" w:cs="Arial"/>
          <w:b/>
          <w:sz w:val="24"/>
          <w:szCs w:val="24"/>
          <w:u w:val="single"/>
        </w:rPr>
      </w:pPr>
      <w:r w:rsidRPr="006A5653">
        <w:rPr>
          <w:rFonts w:ascii="Arial" w:eastAsia="Times New Roman" w:hAnsi="Arial" w:cs="Arial"/>
          <w:b/>
          <w:sz w:val="24"/>
          <w:szCs w:val="24"/>
          <w:u w:val="single"/>
        </w:rPr>
        <w:t>DEFINITION OF FATIGUE</w:t>
      </w:r>
      <w:r w:rsidRPr="006A5653">
        <w:rPr>
          <w:rFonts w:ascii="Arial" w:eastAsia="Times New Roman" w:hAnsi="Arial" w:cs="Arial"/>
          <w:b/>
          <w:sz w:val="24"/>
          <w:szCs w:val="24"/>
        </w:rPr>
        <w:t>:</w:t>
      </w:r>
    </w:p>
    <w:p w14:paraId="3FDBC38C" w14:textId="77777777" w:rsidR="005C1687" w:rsidRPr="006A5653" w:rsidRDefault="005C1687" w:rsidP="00C14CB9">
      <w:pPr>
        <w:pStyle w:val="ListParagraph"/>
        <w:numPr>
          <w:ilvl w:val="1"/>
          <w:numId w:val="42"/>
        </w:numPr>
        <w:spacing w:before="120" w:after="120" w:line="240" w:lineRule="auto"/>
        <w:ind w:left="1440"/>
        <w:contextualSpacing w:val="0"/>
        <w:jc w:val="both"/>
        <w:rPr>
          <w:rFonts w:ascii="Arial" w:eastAsia="Times New Roman" w:hAnsi="Arial" w:cs="Arial"/>
          <w:sz w:val="24"/>
          <w:szCs w:val="24"/>
        </w:rPr>
      </w:pPr>
      <w:r w:rsidRPr="006A5653">
        <w:rPr>
          <w:rFonts w:ascii="Arial" w:eastAsia="Times New Roman" w:hAnsi="Arial" w:cs="Arial"/>
          <w:sz w:val="24"/>
          <w:szCs w:val="24"/>
        </w:rPr>
        <w:t xml:space="preserve">Fatigue is a feeling of weariness, tiredness, or lack of energy. Fatigue can impair a physician’s judgment, attention, and reaction time which can lead to medical errors, thus compromising patient safety. </w:t>
      </w:r>
    </w:p>
    <w:p w14:paraId="6CE99824" w14:textId="77777777" w:rsidR="005C1687" w:rsidRPr="006A5653" w:rsidRDefault="005C1687" w:rsidP="00C14CB9">
      <w:pPr>
        <w:pStyle w:val="ListParagraph"/>
        <w:numPr>
          <w:ilvl w:val="1"/>
          <w:numId w:val="42"/>
        </w:numPr>
        <w:spacing w:before="120" w:after="120" w:line="240" w:lineRule="auto"/>
        <w:ind w:left="1440"/>
        <w:contextualSpacing w:val="0"/>
        <w:jc w:val="both"/>
        <w:rPr>
          <w:rFonts w:ascii="Arial" w:eastAsia="Times New Roman" w:hAnsi="Arial" w:cs="Arial"/>
          <w:sz w:val="24"/>
          <w:szCs w:val="24"/>
        </w:rPr>
      </w:pPr>
      <w:r w:rsidRPr="006A5653">
        <w:rPr>
          <w:rFonts w:ascii="Arial" w:eastAsia="Times New Roman" w:hAnsi="Arial" w:cs="Arial"/>
          <w:sz w:val="24"/>
          <w:szCs w:val="24"/>
        </w:rPr>
        <w:t xml:space="preserve">There are many signs and symptoms that would provide insight to one’s impairment based on sleepiness. Clinical signs include: </w:t>
      </w:r>
    </w:p>
    <w:p w14:paraId="587E8574" w14:textId="77777777" w:rsidR="005C1687" w:rsidRPr="005C1687" w:rsidRDefault="005C1687" w:rsidP="00C14CB9">
      <w:pPr>
        <w:pStyle w:val="Default"/>
        <w:numPr>
          <w:ilvl w:val="0"/>
          <w:numId w:val="43"/>
        </w:numPr>
        <w:spacing w:before="60" w:after="60"/>
      </w:pPr>
      <w:r w:rsidRPr="005C1687">
        <w:t xml:space="preserve">Moodiness </w:t>
      </w:r>
    </w:p>
    <w:p w14:paraId="08D28E08" w14:textId="77777777" w:rsidR="005C1687" w:rsidRPr="005C1687" w:rsidRDefault="005C1687" w:rsidP="00C14CB9">
      <w:pPr>
        <w:pStyle w:val="Default"/>
        <w:numPr>
          <w:ilvl w:val="0"/>
          <w:numId w:val="43"/>
        </w:numPr>
        <w:spacing w:before="60" w:after="60"/>
      </w:pPr>
      <w:r w:rsidRPr="005C1687">
        <w:t xml:space="preserve">Depression </w:t>
      </w:r>
    </w:p>
    <w:p w14:paraId="109F890C" w14:textId="77777777" w:rsidR="005C1687" w:rsidRPr="005C1687" w:rsidRDefault="005C1687" w:rsidP="00C14CB9">
      <w:pPr>
        <w:pStyle w:val="Default"/>
        <w:numPr>
          <w:ilvl w:val="0"/>
          <w:numId w:val="43"/>
        </w:numPr>
        <w:spacing w:before="60" w:after="60"/>
      </w:pPr>
      <w:r w:rsidRPr="005C1687">
        <w:t xml:space="preserve">Irritability </w:t>
      </w:r>
    </w:p>
    <w:p w14:paraId="5359576B" w14:textId="77777777" w:rsidR="005C1687" w:rsidRPr="005C1687" w:rsidRDefault="005C1687" w:rsidP="00C14CB9">
      <w:pPr>
        <w:pStyle w:val="Default"/>
        <w:numPr>
          <w:ilvl w:val="0"/>
          <w:numId w:val="43"/>
        </w:numPr>
        <w:spacing w:before="60" w:after="60"/>
      </w:pPr>
      <w:r w:rsidRPr="005C1687">
        <w:t xml:space="preserve">Apathy </w:t>
      </w:r>
    </w:p>
    <w:p w14:paraId="257B7758" w14:textId="77777777" w:rsidR="005C1687" w:rsidRPr="005C1687" w:rsidRDefault="005C1687" w:rsidP="00C14CB9">
      <w:pPr>
        <w:pStyle w:val="Default"/>
        <w:numPr>
          <w:ilvl w:val="0"/>
          <w:numId w:val="43"/>
        </w:numPr>
        <w:spacing w:before="60" w:after="60"/>
      </w:pPr>
      <w:r w:rsidRPr="005C1687">
        <w:t xml:space="preserve">Impoverished speech </w:t>
      </w:r>
    </w:p>
    <w:p w14:paraId="0C9E2BC9" w14:textId="77777777" w:rsidR="005C1687" w:rsidRPr="005C1687" w:rsidRDefault="005C1687" w:rsidP="00C14CB9">
      <w:pPr>
        <w:pStyle w:val="Default"/>
        <w:numPr>
          <w:ilvl w:val="0"/>
          <w:numId w:val="43"/>
        </w:numPr>
        <w:spacing w:before="60" w:after="60"/>
      </w:pPr>
      <w:r w:rsidRPr="005C1687">
        <w:t xml:space="preserve">Flattened affect </w:t>
      </w:r>
    </w:p>
    <w:p w14:paraId="2B027611" w14:textId="77777777" w:rsidR="005C1687" w:rsidRPr="005C1687" w:rsidRDefault="005C1687" w:rsidP="00C14CB9">
      <w:pPr>
        <w:pStyle w:val="Default"/>
        <w:numPr>
          <w:ilvl w:val="0"/>
          <w:numId w:val="43"/>
        </w:numPr>
        <w:spacing w:before="60" w:after="60"/>
      </w:pPr>
      <w:r w:rsidRPr="005C1687">
        <w:t xml:space="preserve">Impaired memory </w:t>
      </w:r>
    </w:p>
    <w:p w14:paraId="18783EEC" w14:textId="77777777" w:rsidR="005C1687" w:rsidRPr="005C1687" w:rsidRDefault="005C1687" w:rsidP="00C14CB9">
      <w:pPr>
        <w:pStyle w:val="Default"/>
        <w:numPr>
          <w:ilvl w:val="0"/>
          <w:numId w:val="43"/>
        </w:numPr>
        <w:spacing w:before="60" w:after="60"/>
      </w:pPr>
      <w:r w:rsidRPr="005C1687">
        <w:t xml:space="preserve">Confusion </w:t>
      </w:r>
    </w:p>
    <w:p w14:paraId="5812A7EB" w14:textId="77777777" w:rsidR="005C1687" w:rsidRPr="005C1687" w:rsidRDefault="005C1687" w:rsidP="00C14CB9">
      <w:pPr>
        <w:pStyle w:val="Default"/>
        <w:numPr>
          <w:ilvl w:val="0"/>
          <w:numId w:val="43"/>
        </w:numPr>
        <w:spacing w:before="60" w:after="60"/>
      </w:pPr>
      <w:r w:rsidRPr="005C1687">
        <w:t xml:space="preserve">Difficulty focusing on tasks </w:t>
      </w:r>
    </w:p>
    <w:p w14:paraId="5EC0C773" w14:textId="77777777" w:rsidR="005C1687" w:rsidRPr="005C1687" w:rsidRDefault="005C1687" w:rsidP="00C14CB9">
      <w:pPr>
        <w:pStyle w:val="Default"/>
        <w:numPr>
          <w:ilvl w:val="0"/>
          <w:numId w:val="43"/>
        </w:numPr>
        <w:spacing w:before="60" w:after="60"/>
      </w:pPr>
      <w:r w:rsidRPr="005C1687">
        <w:t xml:space="preserve">Sedentary nodding off during conferences or while driving </w:t>
      </w:r>
    </w:p>
    <w:p w14:paraId="24B061E4" w14:textId="77777777" w:rsidR="005C1687" w:rsidRPr="005C1687" w:rsidRDefault="005C1687" w:rsidP="00C14CB9">
      <w:pPr>
        <w:pStyle w:val="Default"/>
        <w:numPr>
          <w:ilvl w:val="0"/>
          <w:numId w:val="43"/>
        </w:numPr>
        <w:spacing w:before="60" w:after="120"/>
      </w:pPr>
      <w:r w:rsidRPr="005C1687">
        <w:t xml:space="preserve">Repeatedly checking work and medical errors </w:t>
      </w:r>
    </w:p>
    <w:p w14:paraId="1DA83CE0" w14:textId="77777777" w:rsidR="00560F59" w:rsidRDefault="00560F59">
      <w:pPr>
        <w:rPr>
          <w:b/>
          <w:color w:val="auto"/>
          <w:sz w:val="24"/>
          <w:szCs w:val="24"/>
          <w:u w:val="single"/>
        </w:rPr>
      </w:pPr>
      <w:r>
        <w:rPr>
          <w:b/>
          <w:sz w:val="24"/>
          <w:szCs w:val="24"/>
          <w:u w:val="single"/>
        </w:rPr>
        <w:br w:type="page"/>
      </w:r>
    </w:p>
    <w:p w14:paraId="5A341712" w14:textId="77777777" w:rsidR="005C1687" w:rsidRPr="004426B3" w:rsidRDefault="005C1687" w:rsidP="00C14CB9">
      <w:pPr>
        <w:pStyle w:val="ListParagraph"/>
        <w:numPr>
          <w:ilvl w:val="0"/>
          <w:numId w:val="42"/>
        </w:numPr>
        <w:tabs>
          <w:tab w:val="clear" w:pos="180"/>
          <w:tab w:val="num" w:pos="720"/>
        </w:tabs>
        <w:spacing w:after="0" w:line="240" w:lineRule="auto"/>
        <w:ind w:left="720"/>
        <w:contextualSpacing w:val="0"/>
        <w:rPr>
          <w:rFonts w:ascii="Arial" w:eastAsia="Times New Roman" w:hAnsi="Arial" w:cs="Arial"/>
          <w:b/>
          <w:sz w:val="24"/>
          <w:szCs w:val="24"/>
          <w:u w:val="single"/>
        </w:rPr>
      </w:pPr>
      <w:r w:rsidRPr="004426B3">
        <w:rPr>
          <w:rFonts w:ascii="Arial" w:eastAsia="Times New Roman" w:hAnsi="Arial" w:cs="Arial"/>
          <w:b/>
          <w:sz w:val="24"/>
          <w:szCs w:val="24"/>
          <w:u w:val="single"/>
        </w:rPr>
        <w:t>POLICY</w:t>
      </w:r>
      <w:r w:rsidR="004426B3" w:rsidRPr="004426B3">
        <w:rPr>
          <w:rFonts w:ascii="Arial" w:eastAsia="Times New Roman" w:hAnsi="Arial" w:cs="Arial"/>
          <w:b/>
          <w:sz w:val="24"/>
          <w:szCs w:val="24"/>
        </w:rPr>
        <w:t>:</w:t>
      </w:r>
    </w:p>
    <w:p w14:paraId="1B65E223" w14:textId="77777777" w:rsidR="005C1687" w:rsidRPr="004426B3" w:rsidRDefault="005C1687" w:rsidP="004426B3">
      <w:pPr>
        <w:spacing w:before="120" w:after="120"/>
        <w:ind w:left="720"/>
        <w:jc w:val="both"/>
        <w:rPr>
          <w:sz w:val="24"/>
        </w:rPr>
      </w:pPr>
      <w:r w:rsidRPr="004426B3">
        <w:rPr>
          <w:sz w:val="24"/>
        </w:rPr>
        <w:t xml:space="preserve">MSM </w:t>
      </w:r>
      <w:r w:rsidR="00560F59">
        <w:rPr>
          <w:sz w:val="24"/>
        </w:rPr>
        <w:t>f</w:t>
      </w:r>
      <w:r w:rsidRPr="004426B3">
        <w:rPr>
          <w:sz w:val="24"/>
        </w:rPr>
        <w:t xml:space="preserve">aculty and </w:t>
      </w:r>
      <w:r w:rsidR="00560F59">
        <w:rPr>
          <w:sz w:val="24"/>
        </w:rPr>
        <w:t>r</w:t>
      </w:r>
      <w:r w:rsidRPr="004426B3">
        <w:rPr>
          <w:sz w:val="24"/>
        </w:rPr>
        <w:t xml:space="preserve">esidents must be educated to recognize the signs of fatigue and sleep deprivation and must adopt and apply the following programs and procedures to prevent and counteract potential associated negative effects on patient care and learning. These programs and procedures are designed to: </w:t>
      </w:r>
    </w:p>
    <w:p w14:paraId="2EA10EF7" w14:textId="77777777" w:rsidR="005C1687" w:rsidRPr="005C1687" w:rsidRDefault="005C1687" w:rsidP="00C14CB9">
      <w:pPr>
        <w:pStyle w:val="Default"/>
        <w:numPr>
          <w:ilvl w:val="0"/>
          <w:numId w:val="44"/>
        </w:numPr>
        <w:spacing w:after="134"/>
        <w:ind w:left="1440"/>
        <w:jc w:val="both"/>
      </w:pPr>
      <w:r w:rsidRPr="005C1687">
        <w:t xml:space="preserve">Raise faculty and </w:t>
      </w:r>
      <w:r w:rsidR="00560F59">
        <w:t>r</w:t>
      </w:r>
      <w:r w:rsidRPr="005C1687">
        <w:t>esidents’ awareness of the negative effects of sleep deprivation and fatigue on their ability to provide safe and effective patient care</w:t>
      </w:r>
      <w:r w:rsidR="00560F59">
        <w:t>.</w:t>
      </w:r>
    </w:p>
    <w:p w14:paraId="73C7E0AF" w14:textId="77777777" w:rsidR="005C1687" w:rsidRPr="005C1687" w:rsidRDefault="005C1687" w:rsidP="00C14CB9">
      <w:pPr>
        <w:pStyle w:val="Default"/>
        <w:numPr>
          <w:ilvl w:val="0"/>
          <w:numId w:val="44"/>
        </w:numPr>
        <w:spacing w:after="134"/>
        <w:ind w:left="1440"/>
        <w:jc w:val="both"/>
      </w:pPr>
      <w:r w:rsidRPr="005C1687">
        <w:t xml:space="preserve">Provide faculty and </w:t>
      </w:r>
      <w:r w:rsidR="00560F59">
        <w:t>r</w:t>
      </w:r>
      <w:r w:rsidRPr="005C1687">
        <w:t>esidents with tools for recognizing when they are at risk</w:t>
      </w:r>
      <w:r w:rsidR="00560F59">
        <w:t>.</w:t>
      </w:r>
    </w:p>
    <w:p w14:paraId="56039A4D" w14:textId="77777777" w:rsidR="005C1687" w:rsidRPr="005C1687" w:rsidRDefault="005C1687" w:rsidP="00C14CB9">
      <w:pPr>
        <w:pStyle w:val="Default"/>
        <w:numPr>
          <w:ilvl w:val="0"/>
          <w:numId w:val="44"/>
        </w:numPr>
        <w:spacing w:after="134"/>
        <w:ind w:left="1440"/>
        <w:jc w:val="both"/>
      </w:pPr>
      <w:r w:rsidRPr="005C1687">
        <w:t xml:space="preserve">Identify strategies for faculty and </w:t>
      </w:r>
      <w:r w:rsidR="00560F59">
        <w:t>r</w:t>
      </w:r>
      <w:r w:rsidRPr="005C1687">
        <w:t>esidents to use that will minimize the effects of fatigue (in addition to getting more sleep)</w:t>
      </w:r>
      <w:r w:rsidR="00560F59">
        <w:t>.</w:t>
      </w:r>
    </w:p>
    <w:p w14:paraId="63435835" w14:textId="77777777" w:rsidR="005C1687" w:rsidRPr="005C1687" w:rsidRDefault="005C1687" w:rsidP="00C14CB9">
      <w:pPr>
        <w:pStyle w:val="Default"/>
        <w:numPr>
          <w:ilvl w:val="0"/>
          <w:numId w:val="44"/>
        </w:numPr>
        <w:spacing w:after="134"/>
        <w:ind w:left="1440"/>
        <w:jc w:val="both"/>
      </w:pPr>
      <w:r w:rsidRPr="005C1687">
        <w:t xml:space="preserve">Help identify and manage impaired </w:t>
      </w:r>
      <w:r w:rsidR="00560F59">
        <w:t>r</w:t>
      </w:r>
      <w:r w:rsidRPr="005C1687">
        <w:t>esidents</w:t>
      </w:r>
      <w:r w:rsidR="00560F59">
        <w:t>.</w:t>
      </w:r>
      <w:r w:rsidRPr="005C1687">
        <w:t xml:space="preserve"> </w:t>
      </w:r>
    </w:p>
    <w:p w14:paraId="299BDA19" w14:textId="77777777" w:rsidR="005C1687" w:rsidRPr="004426B3" w:rsidRDefault="005C1687" w:rsidP="00C14CB9">
      <w:pPr>
        <w:pStyle w:val="ListParagraph"/>
        <w:numPr>
          <w:ilvl w:val="0"/>
          <w:numId w:val="42"/>
        </w:numPr>
        <w:tabs>
          <w:tab w:val="clear" w:pos="180"/>
          <w:tab w:val="num" w:pos="720"/>
        </w:tabs>
        <w:spacing w:after="0" w:line="240" w:lineRule="auto"/>
        <w:ind w:left="720"/>
        <w:contextualSpacing w:val="0"/>
        <w:rPr>
          <w:rFonts w:ascii="Arial" w:eastAsia="Times New Roman" w:hAnsi="Arial" w:cs="Arial"/>
          <w:b/>
          <w:sz w:val="24"/>
          <w:szCs w:val="24"/>
          <w:u w:val="single"/>
        </w:rPr>
      </w:pPr>
      <w:r w:rsidRPr="004426B3">
        <w:rPr>
          <w:rFonts w:ascii="Arial" w:eastAsia="Times New Roman" w:hAnsi="Arial" w:cs="Arial"/>
          <w:b/>
          <w:sz w:val="24"/>
          <w:szCs w:val="24"/>
          <w:u w:val="single"/>
        </w:rPr>
        <w:t>INDIVIDUAL RESPONSIBILITY</w:t>
      </w:r>
      <w:r w:rsidRPr="004426B3">
        <w:rPr>
          <w:rFonts w:ascii="Arial" w:eastAsia="Times New Roman" w:hAnsi="Arial" w:cs="Arial"/>
          <w:b/>
          <w:sz w:val="24"/>
          <w:szCs w:val="24"/>
        </w:rPr>
        <w:t>:</w:t>
      </w:r>
      <w:r w:rsidRPr="004426B3">
        <w:rPr>
          <w:rFonts w:ascii="Arial" w:eastAsia="Times New Roman" w:hAnsi="Arial" w:cs="Arial"/>
          <w:b/>
          <w:sz w:val="24"/>
          <w:szCs w:val="24"/>
          <w:u w:val="single"/>
        </w:rPr>
        <w:t xml:space="preserve"> </w:t>
      </w:r>
    </w:p>
    <w:p w14:paraId="5B0AB9B0" w14:textId="77777777" w:rsidR="005C1687" w:rsidRPr="007C62E4" w:rsidRDefault="005C1687" w:rsidP="00C14CB9">
      <w:pPr>
        <w:pStyle w:val="ListParagraph"/>
        <w:numPr>
          <w:ilvl w:val="1"/>
          <w:numId w:val="42"/>
        </w:numPr>
        <w:tabs>
          <w:tab w:val="left" w:pos="1440"/>
        </w:tabs>
        <w:spacing w:before="120" w:after="120" w:line="240" w:lineRule="auto"/>
        <w:ind w:left="144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Resident’s Responsibilities in Identifying and Counteracting Fatigue </w:t>
      </w:r>
    </w:p>
    <w:p w14:paraId="45826F27" w14:textId="77777777" w:rsidR="005C1687" w:rsidRPr="007C62E4" w:rsidRDefault="005C1687" w:rsidP="00C14CB9">
      <w:pPr>
        <w:pStyle w:val="ListParagraph"/>
        <w:numPr>
          <w:ilvl w:val="2"/>
          <w:numId w:val="42"/>
        </w:numPr>
        <w:tabs>
          <w:tab w:val="left" w:pos="2160"/>
        </w:tabs>
        <w:spacing w:before="120" w:after="120" w:line="240" w:lineRule="auto"/>
        <w:ind w:left="216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The </w:t>
      </w:r>
      <w:r w:rsidR="00560F59">
        <w:rPr>
          <w:rFonts w:ascii="Arial" w:eastAsia="Times New Roman" w:hAnsi="Arial" w:cs="Arial"/>
          <w:sz w:val="24"/>
          <w:szCs w:val="24"/>
        </w:rPr>
        <w:t>r</w:t>
      </w:r>
      <w:r w:rsidRPr="007C62E4">
        <w:rPr>
          <w:rFonts w:ascii="Arial" w:eastAsia="Times New Roman" w:hAnsi="Arial" w:cs="Arial"/>
          <w:sz w:val="24"/>
          <w:szCs w:val="24"/>
        </w:rPr>
        <w:t xml:space="preserve">esident will be educated on the hazards of sleep deprivation and fatigue in the workplace and in their personal lives (motor vehicle accidents). </w:t>
      </w:r>
    </w:p>
    <w:p w14:paraId="37EEF952" w14:textId="77777777" w:rsidR="005C1687" w:rsidRPr="007C62E4" w:rsidRDefault="005C1687" w:rsidP="00C14CB9">
      <w:pPr>
        <w:pStyle w:val="ListParagraph"/>
        <w:numPr>
          <w:ilvl w:val="2"/>
          <w:numId w:val="42"/>
        </w:numPr>
        <w:tabs>
          <w:tab w:val="left" w:pos="2160"/>
        </w:tabs>
        <w:spacing w:before="120" w:after="120" w:line="240" w:lineRule="auto"/>
        <w:ind w:left="216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The </w:t>
      </w:r>
      <w:r w:rsidR="00560F59">
        <w:rPr>
          <w:rFonts w:ascii="Arial" w:eastAsia="Times New Roman" w:hAnsi="Arial" w:cs="Arial"/>
          <w:sz w:val="24"/>
          <w:szCs w:val="24"/>
        </w:rPr>
        <w:t>r</w:t>
      </w:r>
      <w:r w:rsidRPr="007C62E4">
        <w:rPr>
          <w:rFonts w:ascii="Arial" w:eastAsia="Times New Roman" w:hAnsi="Arial" w:cs="Arial"/>
          <w:sz w:val="24"/>
          <w:szCs w:val="24"/>
        </w:rPr>
        <w:t>esident is expected to adopt habits that will provide him</w:t>
      </w:r>
      <w:r w:rsidR="00560F59">
        <w:rPr>
          <w:rFonts w:ascii="Arial" w:eastAsia="Times New Roman" w:hAnsi="Arial" w:cs="Arial"/>
          <w:sz w:val="24"/>
          <w:szCs w:val="24"/>
        </w:rPr>
        <w:t xml:space="preserve"> or </w:t>
      </w:r>
      <w:r w:rsidRPr="007C62E4">
        <w:rPr>
          <w:rFonts w:ascii="Arial" w:eastAsia="Times New Roman" w:hAnsi="Arial" w:cs="Arial"/>
          <w:sz w:val="24"/>
          <w:szCs w:val="24"/>
        </w:rPr>
        <w:t xml:space="preserve">her with adequate sleep in order to perform the daily activities required by the program. </w:t>
      </w:r>
    </w:p>
    <w:p w14:paraId="65DF8392" w14:textId="77777777" w:rsidR="005C1687" w:rsidRPr="007C62E4" w:rsidRDefault="005C1687" w:rsidP="00C14CB9">
      <w:pPr>
        <w:pStyle w:val="ListParagraph"/>
        <w:numPr>
          <w:ilvl w:val="2"/>
          <w:numId w:val="42"/>
        </w:numPr>
        <w:tabs>
          <w:tab w:val="left" w:pos="2160"/>
        </w:tabs>
        <w:spacing w:before="120" w:after="120" w:line="240" w:lineRule="auto"/>
        <w:ind w:left="216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Duty Hours should be strictly adhered to. In the event that the </w:t>
      </w:r>
      <w:r w:rsidR="00560F59">
        <w:rPr>
          <w:rFonts w:ascii="Arial" w:eastAsia="Times New Roman" w:hAnsi="Arial" w:cs="Arial"/>
          <w:sz w:val="24"/>
          <w:szCs w:val="24"/>
        </w:rPr>
        <w:t>r</w:t>
      </w:r>
      <w:r w:rsidRPr="007C62E4">
        <w:rPr>
          <w:rFonts w:ascii="Arial" w:eastAsia="Times New Roman" w:hAnsi="Arial" w:cs="Arial"/>
          <w:sz w:val="24"/>
          <w:szCs w:val="24"/>
        </w:rPr>
        <w:t xml:space="preserve">esident is too sleepy to drive home at the end of a work period, he or she should be encouraged to use another form of transportation (taxicab) or take a nap prior to leaving the training site. </w:t>
      </w:r>
    </w:p>
    <w:p w14:paraId="4AC76E80" w14:textId="77777777" w:rsidR="005C1687" w:rsidRPr="007C62E4" w:rsidRDefault="005C1687" w:rsidP="00C14CB9">
      <w:pPr>
        <w:pStyle w:val="ListParagraph"/>
        <w:numPr>
          <w:ilvl w:val="1"/>
          <w:numId w:val="42"/>
        </w:numPr>
        <w:tabs>
          <w:tab w:val="left" w:pos="1440"/>
        </w:tabs>
        <w:spacing w:before="120" w:after="120" w:line="240" w:lineRule="auto"/>
        <w:ind w:left="144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Faculty Responsibilities in Identifying and Counteracting Fatigue: </w:t>
      </w:r>
    </w:p>
    <w:p w14:paraId="5FE70502" w14:textId="77777777" w:rsidR="005C1687" w:rsidRPr="007C62E4" w:rsidRDefault="005C1687" w:rsidP="00C14CB9">
      <w:pPr>
        <w:pStyle w:val="ListParagraph"/>
        <w:numPr>
          <w:ilvl w:val="2"/>
          <w:numId w:val="42"/>
        </w:numPr>
        <w:tabs>
          <w:tab w:val="left" w:pos="2160"/>
        </w:tabs>
        <w:spacing w:before="120" w:after="120" w:line="240" w:lineRule="auto"/>
        <w:ind w:left="216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Faculty will be educated on the hazards of sleep deprivation and fatigue in the workplace and in the provision of care to patients. </w:t>
      </w:r>
    </w:p>
    <w:p w14:paraId="3CB7F5C5" w14:textId="77777777" w:rsidR="005C1687" w:rsidRPr="007C62E4" w:rsidRDefault="005C1687" w:rsidP="00C14CB9">
      <w:pPr>
        <w:pStyle w:val="ListParagraph"/>
        <w:numPr>
          <w:ilvl w:val="2"/>
          <w:numId w:val="42"/>
        </w:numPr>
        <w:tabs>
          <w:tab w:val="left" w:pos="2160"/>
        </w:tabs>
        <w:spacing w:before="120" w:after="120" w:line="240" w:lineRule="auto"/>
        <w:ind w:left="216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Faculty members will be able to determine if </w:t>
      </w:r>
      <w:r w:rsidR="00560F59">
        <w:rPr>
          <w:rFonts w:ascii="Arial" w:eastAsia="Times New Roman" w:hAnsi="Arial" w:cs="Arial"/>
          <w:sz w:val="24"/>
          <w:szCs w:val="24"/>
        </w:rPr>
        <w:t>r</w:t>
      </w:r>
      <w:r w:rsidRPr="007C62E4">
        <w:rPr>
          <w:rFonts w:ascii="Arial" w:eastAsia="Times New Roman" w:hAnsi="Arial" w:cs="Arial"/>
          <w:sz w:val="24"/>
          <w:szCs w:val="24"/>
        </w:rPr>
        <w:t xml:space="preserve">esidents are sleep deprived and will make the appropriate recommendations to the </w:t>
      </w:r>
      <w:r w:rsidR="00560F59">
        <w:rPr>
          <w:rFonts w:ascii="Arial" w:eastAsia="Times New Roman" w:hAnsi="Arial" w:cs="Arial"/>
          <w:sz w:val="24"/>
          <w:szCs w:val="24"/>
        </w:rPr>
        <w:t>r</w:t>
      </w:r>
      <w:r w:rsidRPr="007C62E4">
        <w:rPr>
          <w:rFonts w:ascii="Arial" w:eastAsia="Times New Roman" w:hAnsi="Arial" w:cs="Arial"/>
          <w:sz w:val="24"/>
          <w:szCs w:val="24"/>
        </w:rPr>
        <w:t xml:space="preserve">esident that will correct this problem. </w:t>
      </w:r>
    </w:p>
    <w:p w14:paraId="785C4A73" w14:textId="77777777" w:rsidR="005C1687" w:rsidRPr="007C62E4" w:rsidRDefault="005C1687" w:rsidP="00C14CB9">
      <w:pPr>
        <w:pStyle w:val="ListParagraph"/>
        <w:numPr>
          <w:ilvl w:val="2"/>
          <w:numId w:val="42"/>
        </w:numPr>
        <w:tabs>
          <w:tab w:val="left" w:pos="2160"/>
        </w:tabs>
        <w:spacing w:before="120" w:after="120" w:line="240" w:lineRule="auto"/>
        <w:ind w:left="2160"/>
        <w:contextualSpacing w:val="0"/>
        <w:jc w:val="both"/>
        <w:rPr>
          <w:rFonts w:ascii="Arial" w:eastAsia="Times New Roman" w:hAnsi="Arial" w:cs="Arial"/>
          <w:sz w:val="24"/>
          <w:szCs w:val="24"/>
        </w:rPr>
      </w:pPr>
      <w:r w:rsidRPr="007C62E4">
        <w:rPr>
          <w:rFonts w:ascii="Arial" w:eastAsia="Times New Roman" w:hAnsi="Arial" w:cs="Arial"/>
          <w:sz w:val="24"/>
          <w:szCs w:val="24"/>
        </w:rPr>
        <w:t xml:space="preserve">The faculty will learn to accept the limitations on the role of the </w:t>
      </w:r>
      <w:r w:rsidR="00560F59">
        <w:rPr>
          <w:rFonts w:ascii="Arial" w:eastAsia="Times New Roman" w:hAnsi="Arial" w:cs="Arial"/>
          <w:sz w:val="24"/>
          <w:szCs w:val="24"/>
        </w:rPr>
        <w:t>r</w:t>
      </w:r>
      <w:r w:rsidRPr="007C62E4">
        <w:rPr>
          <w:rFonts w:ascii="Arial" w:eastAsia="Times New Roman" w:hAnsi="Arial" w:cs="Arial"/>
          <w:sz w:val="24"/>
          <w:szCs w:val="24"/>
        </w:rPr>
        <w:t xml:space="preserve">esident under the Duty Hour mandates and will not penalize the </w:t>
      </w:r>
      <w:r w:rsidR="00560F59">
        <w:rPr>
          <w:rFonts w:ascii="Arial" w:eastAsia="Times New Roman" w:hAnsi="Arial" w:cs="Arial"/>
          <w:sz w:val="24"/>
          <w:szCs w:val="24"/>
        </w:rPr>
        <w:t>r</w:t>
      </w:r>
      <w:r w:rsidRPr="007C62E4">
        <w:rPr>
          <w:rFonts w:ascii="Arial" w:eastAsia="Times New Roman" w:hAnsi="Arial" w:cs="Arial"/>
          <w:sz w:val="24"/>
          <w:szCs w:val="24"/>
        </w:rPr>
        <w:t xml:space="preserve">esident as being lazy or disinterested when the </w:t>
      </w:r>
      <w:r w:rsidR="00560F59">
        <w:rPr>
          <w:rFonts w:ascii="Arial" w:eastAsia="Times New Roman" w:hAnsi="Arial" w:cs="Arial"/>
          <w:sz w:val="24"/>
          <w:szCs w:val="24"/>
        </w:rPr>
        <w:t>r</w:t>
      </w:r>
      <w:r w:rsidRPr="007C62E4">
        <w:rPr>
          <w:rFonts w:ascii="Arial" w:eastAsia="Times New Roman" w:hAnsi="Arial" w:cs="Arial"/>
          <w:sz w:val="24"/>
          <w:szCs w:val="24"/>
        </w:rPr>
        <w:t>esident leav</w:t>
      </w:r>
      <w:r w:rsidR="007C62E4">
        <w:rPr>
          <w:rFonts w:ascii="Arial" w:eastAsia="Times New Roman" w:hAnsi="Arial" w:cs="Arial"/>
          <w:sz w:val="24"/>
          <w:szCs w:val="24"/>
        </w:rPr>
        <w:t>es a work assignment “on time.”</w:t>
      </w:r>
    </w:p>
    <w:p w14:paraId="07A10D59" w14:textId="77777777" w:rsidR="00560F59" w:rsidRDefault="00560F59">
      <w:pPr>
        <w:rPr>
          <w:b/>
          <w:bCs/>
          <w:sz w:val="28"/>
          <w:szCs w:val="28"/>
        </w:rPr>
      </w:pPr>
      <w:bookmarkStart w:id="114" w:name="_Toc422733453"/>
      <w:r>
        <w:br w:type="page"/>
      </w:r>
    </w:p>
    <w:p w14:paraId="4889D4A4" w14:textId="77777777" w:rsidR="00324AD4" w:rsidRDefault="00324AD4" w:rsidP="00A15349">
      <w:pPr>
        <w:pStyle w:val="Heading2"/>
      </w:pPr>
      <w:bookmarkStart w:id="115" w:name="_Toc423699718"/>
      <w:bookmarkStart w:id="116" w:name="_Toc12015070"/>
      <w:r w:rsidRPr="00324AD4">
        <w:t xml:space="preserve">PH/PM Residency Program </w:t>
      </w:r>
      <w:r w:rsidR="001E528B">
        <w:t>Procedures</w:t>
      </w:r>
      <w:bookmarkEnd w:id="114"/>
      <w:bookmarkEnd w:id="115"/>
      <w:bookmarkEnd w:id="116"/>
    </w:p>
    <w:p w14:paraId="6AAF7217" w14:textId="77777777" w:rsidR="00324AD4" w:rsidRDefault="00324AD4" w:rsidP="007C62E4">
      <w:pPr>
        <w:pStyle w:val="Regular"/>
        <w:spacing w:before="120" w:after="120"/>
        <w:jc w:val="both"/>
        <w:rPr>
          <w:szCs w:val="24"/>
        </w:rPr>
      </w:pPr>
      <w:r>
        <w:rPr>
          <w:szCs w:val="24"/>
        </w:rPr>
        <w:t>The PH/PM Residency Program</w:t>
      </w:r>
      <w:r w:rsidRPr="00BE6091">
        <w:rPr>
          <w:szCs w:val="24"/>
        </w:rPr>
        <w:t xml:space="preserve"> will provide all faculty members and residents information and instruction on recognizing the signs of fatigue and sleep deprivation</w:t>
      </w:r>
      <w:r>
        <w:rPr>
          <w:szCs w:val="24"/>
        </w:rPr>
        <w:t xml:space="preserve"> via an annual didactic session and during the annual program health and wellness retreat. These sessions will cover</w:t>
      </w:r>
      <w:r w:rsidRPr="00BE6091">
        <w:rPr>
          <w:szCs w:val="24"/>
        </w:rPr>
        <w:t xml:space="preserve"> alertness management, fatigue mitigation processes, as well as how to adopt these processes to avoid potential negative effects on patient care and learning. </w:t>
      </w:r>
      <w:r w:rsidR="001E528B">
        <w:rPr>
          <w:szCs w:val="24"/>
        </w:rPr>
        <w:t>Additionally, residents in the PH/PM Residency Program are not assigned a call schedule, with most residency activities taking place during business hours.</w:t>
      </w:r>
    </w:p>
    <w:p w14:paraId="67B8C660" w14:textId="77777777" w:rsidR="00324AD4" w:rsidRDefault="00324AD4" w:rsidP="007648D8">
      <w:pPr>
        <w:pStyle w:val="Regular"/>
        <w:spacing w:before="120" w:after="120"/>
        <w:jc w:val="both"/>
        <w:rPr>
          <w:szCs w:val="24"/>
        </w:rPr>
      </w:pPr>
      <w:r w:rsidRPr="00BE6091">
        <w:rPr>
          <w:szCs w:val="24"/>
        </w:rPr>
        <w:t xml:space="preserve">This is accomplished by orientation sessions sponsored by GME </w:t>
      </w:r>
      <w:r w:rsidR="00D530F9">
        <w:rPr>
          <w:szCs w:val="24"/>
        </w:rPr>
        <w:t xml:space="preserve">and a department-sponsored session </w:t>
      </w:r>
      <w:r w:rsidRPr="00BE6091">
        <w:rPr>
          <w:szCs w:val="24"/>
        </w:rPr>
        <w:t xml:space="preserve">early in the academic year. This information is then posted on </w:t>
      </w:r>
      <w:r w:rsidR="00D530F9">
        <w:rPr>
          <w:szCs w:val="24"/>
        </w:rPr>
        <w:t>New Innovations</w:t>
      </w:r>
      <w:r w:rsidR="00D530F9" w:rsidRPr="00BE6091">
        <w:rPr>
          <w:szCs w:val="24"/>
        </w:rPr>
        <w:t xml:space="preserve"> </w:t>
      </w:r>
      <w:r w:rsidRPr="00BE6091">
        <w:rPr>
          <w:szCs w:val="24"/>
        </w:rPr>
        <w:t>for easy reference</w:t>
      </w:r>
      <w:r>
        <w:rPr>
          <w:szCs w:val="24"/>
        </w:rPr>
        <w:t>.</w:t>
      </w:r>
    </w:p>
    <w:p w14:paraId="369F51E7" w14:textId="77777777" w:rsidR="00324AD4" w:rsidRDefault="00324AD4" w:rsidP="007648D8">
      <w:pPr>
        <w:pStyle w:val="Regular"/>
        <w:spacing w:before="120" w:after="120"/>
        <w:jc w:val="both"/>
        <w:rPr>
          <w:szCs w:val="24"/>
        </w:rPr>
      </w:pPr>
      <w:r w:rsidRPr="00BE6091">
        <w:rPr>
          <w:szCs w:val="24"/>
        </w:rPr>
        <w:t xml:space="preserve">To ensure </w:t>
      </w:r>
      <w:r>
        <w:rPr>
          <w:szCs w:val="24"/>
        </w:rPr>
        <w:t xml:space="preserve">that </w:t>
      </w:r>
      <w:r w:rsidRPr="00BE6091">
        <w:rPr>
          <w:szCs w:val="24"/>
        </w:rPr>
        <w:t xml:space="preserve">patient care is not compromised if a resident or faculty member must apply fatigue mitigation techniques while on scheduled duty, residents should contact the </w:t>
      </w:r>
      <w:r w:rsidR="005072C3">
        <w:rPr>
          <w:szCs w:val="24"/>
        </w:rPr>
        <w:t>c</w:t>
      </w:r>
      <w:r w:rsidRPr="00BE6091">
        <w:rPr>
          <w:szCs w:val="24"/>
        </w:rPr>
        <w:t xml:space="preserve">hief </w:t>
      </w:r>
      <w:r w:rsidR="005072C3">
        <w:rPr>
          <w:szCs w:val="24"/>
        </w:rPr>
        <w:t>m</w:t>
      </w:r>
      <w:r w:rsidRPr="00BE6091">
        <w:rPr>
          <w:szCs w:val="24"/>
        </w:rPr>
        <w:t xml:space="preserve">edical </w:t>
      </w:r>
      <w:r w:rsidR="005072C3">
        <w:rPr>
          <w:szCs w:val="24"/>
        </w:rPr>
        <w:t>r</w:t>
      </w:r>
      <w:r w:rsidRPr="00BE6091">
        <w:rPr>
          <w:szCs w:val="24"/>
        </w:rPr>
        <w:t>esident or the</w:t>
      </w:r>
      <w:r w:rsidR="005072C3">
        <w:rPr>
          <w:szCs w:val="24"/>
        </w:rPr>
        <w:t xml:space="preserve"> resident’s</w:t>
      </w:r>
      <w:r w:rsidRPr="00BE6091">
        <w:rPr>
          <w:szCs w:val="24"/>
        </w:rPr>
        <w:t xml:space="preserve"> </w:t>
      </w:r>
      <w:r>
        <w:rPr>
          <w:szCs w:val="24"/>
        </w:rPr>
        <w:t>f</w:t>
      </w:r>
      <w:r w:rsidRPr="00BE6091">
        <w:rPr>
          <w:szCs w:val="24"/>
        </w:rPr>
        <w:t xml:space="preserve">aculty supervisor so that appropriate coverage can be obtained to ensure continuity of patient care. </w:t>
      </w:r>
      <w:r w:rsidR="00D530F9">
        <w:rPr>
          <w:szCs w:val="24"/>
        </w:rPr>
        <w:t>The PH/PM Residency Program and its</w:t>
      </w:r>
      <w:r w:rsidRPr="00BE6091">
        <w:rPr>
          <w:szCs w:val="24"/>
        </w:rPr>
        <w:t xml:space="preserve"> affiliates ensure that adequate sleep facilities are available to residents and/or safe transportation options </w:t>
      </w:r>
      <w:r w:rsidR="001622B2">
        <w:rPr>
          <w:szCs w:val="24"/>
        </w:rPr>
        <w:t xml:space="preserve">are available </w:t>
      </w:r>
      <w:r w:rsidRPr="00BE6091">
        <w:rPr>
          <w:szCs w:val="24"/>
        </w:rPr>
        <w:t>for residents requesting assistance due to fatigue because of time spent on duty</w:t>
      </w:r>
      <w:r>
        <w:rPr>
          <w:szCs w:val="24"/>
        </w:rPr>
        <w:t>.</w:t>
      </w:r>
    </w:p>
    <w:p w14:paraId="1915DC85" w14:textId="77777777" w:rsidR="007C62E4" w:rsidRDefault="007C62E4">
      <w:pPr>
        <w:rPr>
          <w:b/>
          <w:bCs/>
          <w:color w:val="002060"/>
          <w:kern w:val="32"/>
          <w:sz w:val="32"/>
          <w:szCs w:val="32"/>
        </w:rPr>
      </w:pPr>
      <w:bookmarkStart w:id="117" w:name="_Toc422733454"/>
      <w:r>
        <w:rPr>
          <w:color w:val="002060"/>
        </w:rPr>
        <w:br w:type="page"/>
      </w:r>
    </w:p>
    <w:p w14:paraId="76B9865F" w14:textId="77777777" w:rsidR="00374F96" w:rsidRPr="00C166DF" w:rsidRDefault="00374F96" w:rsidP="00C166DF">
      <w:pPr>
        <w:pStyle w:val="Heading1"/>
      </w:pPr>
      <w:bookmarkStart w:id="118" w:name="_Toc423699719"/>
      <w:bookmarkStart w:id="119" w:name="_Toc12015071"/>
      <w:r w:rsidRPr="00C166DF">
        <w:t>Resident Counseling</w:t>
      </w:r>
      <w:bookmarkEnd w:id="117"/>
      <w:bookmarkEnd w:id="118"/>
      <w:bookmarkEnd w:id="119"/>
    </w:p>
    <w:p w14:paraId="4664E339" w14:textId="77777777" w:rsidR="00374F96" w:rsidRPr="007C62E4" w:rsidRDefault="007251D3" w:rsidP="00E13F26">
      <w:pPr>
        <w:tabs>
          <w:tab w:val="left" w:pos="0"/>
        </w:tabs>
        <w:suppressAutoHyphens/>
        <w:spacing w:before="120" w:after="120"/>
        <w:jc w:val="both"/>
        <w:rPr>
          <w:sz w:val="28"/>
        </w:rPr>
      </w:pPr>
      <w:r w:rsidRPr="007C62E4">
        <w:rPr>
          <w:sz w:val="24"/>
          <w:szCs w:val="22"/>
        </w:rPr>
        <w:t>Short term</w:t>
      </w:r>
      <w:r w:rsidRPr="007C62E4">
        <w:rPr>
          <w:b/>
          <w:bCs/>
          <w:sz w:val="24"/>
          <w:szCs w:val="22"/>
        </w:rPr>
        <w:t xml:space="preserve"> </w:t>
      </w:r>
      <w:r w:rsidRPr="007C62E4">
        <w:rPr>
          <w:sz w:val="24"/>
          <w:szCs w:val="22"/>
        </w:rPr>
        <w:t>counseling</w:t>
      </w:r>
      <w:r w:rsidRPr="007C62E4">
        <w:rPr>
          <w:b/>
          <w:bCs/>
          <w:sz w:val="24"/>
          <w:szCs w:val="22"/>
        </w:rPr>
        <w:t xml:space="preserve"> </w:t>
      </w:r>
      <w:r w:rsidRPr="007C62E4">
        <w:rPr>
          <w:sz w:val="24"/>
          <w:szCs w:val="22"/>
        </w:rPr>
        <w:t xml:space="preserve">is available from MSM Counseling Services (404-752-1789). MSM has an </w:t>
      </w:r>
      <w:r w:rsidRPr="007C62E4">
        <w:rPr>
          <w:b/>
          <w:bCs/>
          <w:sz w:val="24"/>
          <w:szCs w:val="22"/>
          <w:u w:val="single"/>
        </w:rPr>
        <w:t>Employee Assistance Program</w:t>
      </w:r>
      <w:r w:rsidRPr="007C62E4">
        <w:rPr>
          <w:sz w:val="24"/>
          <w:szCs w:val="22"/>
        </w:rPr>
        <w:t xml:space="preserve"> (EAP) available for </w:t>
      </w:r>
      <w:r w:rsidR="001622B2">
        <w:rPr>
          <w:sz w:val="24"/>
          <w:szCs w:val="22"/>
        </w:rPr>
        <w:t>r</w:t>
      </w:r>
      <w:r w:rsidRPr="007C62E4">
        <w:rPr>
          <w:sz w:val="24"/>
          <w:szCs w:val="22"/>
        </w:rPr>
        <w:t xml:space="preserve">esidents as a self-referral, program-referral or for family assistance. Residents are briefed on these programs during in-coming orientation to include the Drug Awareness Program, </w:t>
      </w:r>
      <w:r w:rsidR="001622B2">
        <w:rPr>
          <w:sz w:val="24"/>
          <w:szCs w:val="22"/>
        </w:rPr>
        <w:t>r</w:t>
      </w:r>
      <w:r w:rsidRPr="007C62E4">
        <w:rPr>
          <w:sz w:val="24"/>
          <w:szCs w:val="22"/>
        </w:rPr>
        <w:t>esident impairment issues</w:t>
      </w:r>
      <w:r w:rsidR="001622B2">
        <w:rPr>
          <w:sz w:val="24"/>
          <w:szCs w:val="22"/>
        </w:rPr>
        <w:t>,</w:t>
      </w:r>
      <w:r w:rsidRPr="007C62E4">
        <w:rPr>
          <w:sz w:val="24"/>
          <w:szCs w:val="22"/>
        </w:rPr>
        <w:t xml:space="preserve"> and family counseling. More information regarding these programs is available in the respective residency program office or the Human Resources Department</w:t>
      </w:r>
      <w:r w:rsidR="001622B2">
        <w:rPr>
          <w:sz w:val="24"/>
          <w:szCs w:val="22"/>
        </w:rPr>
        <w:t>,</w:t>
      </w:r>
      <w:r w:rsidRPr="007C62E4">
        <w:rPr>
          <w:sz w:val="24"/>
          <w:szCs w:val="22"/>
        </w:rPr>
        <w:t xml:space="preserve"> (404</w:t>
      </w:r>
      <w:r w:rsidR="001622B2">
        <w:rPr>
          <w:sz w:val="24"/>
          <w:szCs w:val="22"/>
        </w:rPr>
        <w:t xml:space="preserve">) </w:t>
      </w:r>
      <w:r w:rsidRPr="007C62E4">
        <w:rPr>
          <w:sz w:val="24"/>
          <w:szCs w:val="22"/>
        </w:rPr>
        <w:t>752-1600</w:t>
      </w:r>
      <w:r w:rsidR="001622B2">
        <w:rPr>
          <w:sz w:val="24"/>
          <w:szCs w:val="22"/>
        </w:rPr>
        <w:t>.</w:t>
      </w:r>
    </w:p>
    <w:p w14:paraId="276DCD29" w14:textId="77777777" w:rsidR="00874B1B" w:rsidRPr="00AC16B3" w:rsidRDefault="00844218" w:rsidP="007648D8">
      <w:pPr>
        <w:pStyle w:val="Heading2"/>
      </w:pPr>
      <w:bookmarkStart w:id="120" w:name="_Toc423699720"/>
      <w:bookmarkStart w:id="121" w:name="_Toc12015072"/>
      <w:r w:rsidRPr="00AC16B3">
        <w:t>Public Health and Preventive Medicine</w:t>
      </w:r>
      <w:r w:rsidR="001622B2">
        <w:t xml:space="preserve"> </w:t>
      </w:r>
      <w:r w:rsidR="00874B1B" w:rsidRPr="00AC16B3">
        <w:t>Resident Concern and Complaint Process</w:t>
      </w:r>
      <w:bookmarkEnd w:id="120"/>
      <w:bookmarkEnd w:id="121"/>
    </w:p>
    <w:p w14:paraId="3A64745D" w14:textId="77777777" w:rsidR="00874B1B" w:rsidRPr="00041494" w:rsidRDefault="00874B1B" w:rsidP="007C62E4">
      <w:pPr>
        <w:pStyle w:val="Default"/>
        <w:spacing w:before="120" w:after="120"/>
        <w:jc w:val="both"/>
      </w:pPr>
      <w:r w:rsidRPr="00041494">
        <w:t xml:space="preserve">To ensure that </w:t>
      </w:r>
      <w:r w:rsidR="001622B2">
        <w:t>r</w:t>
      </w:r>
      <w:r w:rsidRPr="00041494">
        <w:t xml:space="preserve">esidents are able to raise concerns, complaints, and provide feedback without intimidation or retaliation, and in a confidential manner as appropriate, the following options and resources are available and communicated to </w:t>
      </w:r>
      <w:r w:rsidR="001622B2">
        <w:t>r</w:t>
      </w:r>
      <w:r w:rsidRPr="00041494">
        <w:t xml:space="preserve">esidents and </w:t>
      </w:r>
      <w:r w:rsidR="001622B2">
        <w:t>f</w:t>
      </w:r>
      <w:r w:rsidRPr="00041494">
        <w:t xml:space="preserve">aculty annually. </w:t>
      </w:r>
    </w:p>
    <w:p w14:paraId="3AD0DECA" w14:textId="77777777" w:rsidR="00874B1B" w:rsidRPr="00041494" w:rsidRDefault="00874B1B" w:rsidP="007C62E4">
      <w:pPr>
        <w:pStyle w:val="Default"/>
        <w:spacing w:before="120" w:after="120"/>
        <w:jc w:val="both"/>
      </w:pPr>
      <w:r w:rsidRPr="00041494">
        <w:rPr>
          <w:b/>
          <w:bCs/>
        </w:rPr>
        <w:t xml:space="preserve">Step One </w:t>
      </w:r>
    </w:p>
    <w:p w14:paraId="79FFBE66" w14:textId="77777777" w:rsidR="00874B1B" w:rsidRPr="00041494" w:rsidRDefault="00874B1B" w:rsidP="007C62E4">
      <w:pPr>
        <w:pStyle w:val="Default"/>
        <w:spacing w:before="120" w:after="120"/>
        <w:jc w:val="both"/>
      </w:pPr>
      <w:r w:rsidRPr="00041494">
        <w:t xml:space="preserve">Discuss the concern or complaint with your </w:t>
      </w:r>
      <w:r w:rsidR="001622B2">
        <w:t>c</w:t>
      </w:r>
      <w:r w:rsidRPr="00041494">
        <w:t xml:space="preserve">hief </w:t>
      </w:r>
      <w:r w:rsidR="001622B2">
        <w:t>r</w:t>
      </w:r>
      <w:r w:rsidRPr="00041494">
        <w:t xml:space="preserve">esident, </w:t>
      </w:r>
      <w:r w:rsidR="001F59D3">
        <w:t>advisor, preceptor</w:t>
      </w:r>
      <w:r w:rsidRPr="00041494">
        <w:t xml:space="preserve">, </w:t>
      </w:r>
      <w:r w:rsidR="001622B2">
        <w:t>p</w:t>
      </w:r>
      <w:r w:rsidRPr="00041494">
        <w:t xml:space="preserve">rogram </w:t>
      </w:r>
      <w:r w:rsidR="001622B2">
        <w:t>m</w:t>
      </w:r>
      <w:r w:rsidRPr="00041494">
        <w:t xml:space="preserve">anager, </w:t>
      </w:r>
      <w:r w:rsidR="001622B2">
        <w:t>a</w:t>
      </w:r>
      <w:r w:rsidRPr="00041494">
        <w:t xml:space="preserve">ssociate </w:t>
      </w:r>
      <w:r w:rsidR="001622B2">
        <w:t>p</w:t>
      </w:r>
      <w:r w:rsidRPr="00041494">
        <w:t xml:space="preserve">rogram </w:t>
      </w:r>
      <w:r w:rsidR="001622B2">
        <w:t>d</w:t>
      </w:r>
      <w:r w:rsidRPr="00041494">
        <w:t xml:space="preserve">irector and/or </w:t>
      </w:r>
      <w:r w:rsidR="001622B2">
        <w:t>p</w:t>
      </w:r>
      <w:r w:rsidRPr="00041494">
        <w:t xml:space="preserve">rogram </w:t>
      </w:r>
      <w:r w:rsidR="001622B2">
        <w:t>d</w:t>
      </w:r>
      <w:r w:rsidRPr="00041494">
        <w:t xml:space="preserve">irector as appropriate. </w:t>
      </w:r>
    </w:p>
    <w:p w14:paraId="63385925" w14:textId="77777777" w:rsidR="00874B1B" w:rsidRPr="00041494" w:rsidRDefault="00874B1B" w:rsidP="007C62E4">
      <w:pPr>
        <w:pStyle w:val="Default"/>
        <w:spacing w:before="120" w:after="120"/>
        <w:jc w:val="both"/>
      </w:pPr>
      <w:r w:rsidRPr="00041494">
        <w:rPr>
          <w:b/>
          <w:bCs/>
        </w:rPr>
        <w:t xml:space="preserve">Step Two </w:t>
      </w:r>
    </w:p>
    <w:p w14:paraId="03C0D7A8" w14:textId="77777777" w:rsidR="00874B1B" w:rsidRPr="00041494" w:rsidRDefault="00874B1B" w:rsidP="007C62E4">
      <w:pPr>
        <w:pStyle w:val="Default"/>
        <w:spacing w:before="120" w:after="120"/>
        <w:jc w:val="both"/>
      </w:pPr>
      <w:r w:rsidRPr="00041494">
        <w:t xml:space="preserve">If the concern or complaint involves the </w:t>
      </w:r>
      <w:r w:rsidR="001622B2">
        <w:t>p</w:t>
      </w:r>
      <w:r w:rsidRPr="00041494">
        <w:t xml:space="preserve">rogram </w:t>
      </w:r>
      <w:r w:rsidR="001622B2">
        <w:t>d</w:t>
      </w:r>
      <w:r w:rsidRPr="00041494">
        <w:t xml:space="preserve">irector and/or cannot be addressed in step one, </w:t>
      </w:r>
      <w:r w:rsidR="001622B2">
        <w:t>r</w:t>
      </w:r>
      <w:r w:rsidRPr="00041494">
        <w:t xml:space="preserve">esidents have the option of discussing issues with the </w:t>
      </w:r>
      <w:r w:rsidR="001622B2">
        <w:t>d</w:t>
      </w:r>
      <w:r w:rsidRPr="00041494">
        <w:t xml:space="preserve">epartment </w:t>
      </w:r>
      <w:r w:rsidR="001622B2">
        <w:t>c</w:t>
      </w:r>
      <w:r w:rsidRPr="00041494">
        <w:t xml:space="preserve">hair or </w:t>
      </w:r>
      <w:r w:rsidR="001622B2">
        <w:t>s</w:t>
      </w:r>
      <w:r w:rsidRPr="00041494">
        <w:t xml:space="preserve">ervice </w:t>
      </w:r>
      <w:r w:rsidR="001622B2">
        <w:t>c</w:t>
      </w:r>
      <w:r w:rsidRPr="00041494">
        <w:t xml:space="preserve">hief of a specific hospital as appropriate. </w:t>
      </w:r>
    </w:p>
    <w:p w14:paraId="181DFB23" w14:textId="77777777" w:rsidR="00874B1B" w:rsidRPr="00041494" w:rsidRDefault="00874B1B" w:rsidP="007C62E4">
      <w:pPr>
        <w:pStyle w:val="Default"/>
        <w:spacing w:before="120" w:after="120"/>
        <w:jc w:val="both"/>
      </w:pPr>
      <w:r w:rsidRPr="00041494">
        <w:rPr>
          <w:b/>
          <w:bCs/>
        </w:rPr>
        <w:t xml:space="preserve">Step Three </w:t>
      </w:r>
    </w:p>
    <w:p w14:paraId="51381C8B" w14:textId="77777777" w:rsidR="00874B1B" w:rsidRPr="00041494" w:rsidRDefault="00874B1B" w:rsidP="007C62E4">
      <w:pPr>
        <w:pStyle w:val="Default"/>
        <w:spacing w:before="120" w:after="120"/>
        <w:jc w:val="both"/>
      </w:pPr>
      <w:r w:rsidRPr="00041494">
        <w:t xml:space="preserve">If you are not able to resolve your concern or complaint within your program, the following resources are available: </w:t>
      </w:r>
    </w:p>
    <w:p w14:paraId="70ABEE7D" w14:textId="77777777" w:rsidR="00874B1B" w:rsidRPr="00041494" w:rsidRDefault="00874B1B" w:rsidP="00C14CB9">
      <w:pPr>
        <w:pStyle w:val="Default"/>
        <w:numPr>
          <w:ilvl w:val="0"/>
          <w:numId w:val="45"/>
        </w:numPr>
        <w:spacing w:before="60" w:after="60"/>
        <w:jc w:val="both"/>
      </w:pPr>
      <w:r w:rsidRPr="00041494">
        <w:t xml:space="preserve">For issues involving program concerns, training matters or work environment, </w:t>
      </w:r>
      <w:r w:rsidR="001622B2">
        <w:t>r</w:t>
      </w:r>
      <w:r w:rsidRPr="00041494">
        <w:t xml:space="preserve">esidents can contact the Graduate Medical Education </w:t>
      </w:r>
      <w:r w:rsidR="001622B2">
        <w:t>d</w:t>
      </w:r>
      <w:r w:rsidRPr="00041494">
        <w:t>irector</w:t>
      </w:r>
      <w:r w:rsidR="001622B2">
        <w:t>,</w:t>
      </w:r>
      <w:r w:rsidRPr="00041494">
        <w:t xml:space="preserve"> (404</w:t>
      </w:r>
      <w:r w:rsidR="001622B2">
        <w:t xml:space="preserve">) </w:t>
      </w:r>
      <w:r w:rsidRPr="00041494">
        <w:t xml:space="preserve">752-1011 or </w:t>
      </w:r>
      <w:r w:rsidRPr="00041494">
        <w:rPr>
          <w:color w:val="0000FF"/>
        </w:rPr>
        <w:t>tsamuels@msm.edu</w:t>
      </w:r>
      <w:r w:rsidR="001622B2">
        <w:t>.</w:t>
      </w:r>
    </w:p>
    <w:p w14:paraId="0EE92421" w14:textId="77777777" w:rsidR="00874B1B" w:rsidRPr="00041494" w:rsidRDefault="00874B1B" w:rsidP="00C14CB9">
      <w:pPr>
        <w:pStyle w:val="Default"/>
        <w:numPr>
          <w:ilvl w:val="0"/>
          <w:numId w:val="45"/>
        </w:numPr>
        <w:spacing w:before="60" w:after="60"/>
        <w:jc w:val="both"/>
      </w:pPr>
      <w:r w:rsidRPr="00041494">
        <w:t xml:space="preserve">For problems involving interpersonal issues, the Resident Association </w:t>
      </w:r>
      <w:r w:rsidR="001622B2">
        <w:t>p</w:t>
      </w:r>
      <w:r w:rsidRPr="00041494">
        <w:t xml:space="preserve">resident or </w:t>
      </w:r>
      <w:r w:rsidR="001622B2">
        <w:t>p</w:t>
      </w:r>
      <w:r w:rsidRPr="00041494">
        <w:t xml:space="preserve">resident </w:t>
      </w:r>
      <w:r w:rsidR="001622B2">
        <w:t>e</w:t>
      </w:r>
      <w:r w:rsidRPr="00041494">
        <w:t xml:space="preserve">lect may be a comfortable option to discuss confidential informal issues apart and separate from the resident’s parent department. </w:t>
      </w:r>
    </w:p>
    <w:p w14:paraId="211BBD10" w14:textId="77777777" w:rsidR="00874B1B" w:rsidRPr="00041494" w:rsidRDefault="00874B1B" w:rsidP="00C14CB9">
      <w:pPr>
        <w:pStyle w:val="Default"/>
        <w:numPr>
          <w:ilvl w:val="0"/>
          <w:numId w:val="45"/>
        </w:numPr>
        <w:spacing w:before="60" w:after="60"/>
        <w:jc w:val="both"/>
      </w:pPr>
      <w:r w:rsidRPr="00041494">
        <w:t xml:space="preserve">Residents can provide anonymous feedback/concerns/complaints to any department at Morehouse School of Medicine by completing the online </w:t>
      </w:r>
      <w:r w:rsidR="001622B2" w:rsidRPr="00041494">
        <w:t xml:space="preserve">GME Feedback </w:t>
      </w:r>
      <w:r w:rsidRPr="00041494">
        <w:t>form</w:t>
      </w:r>
      <w:r w:rsidR="001622B2">
        <w:t xml:space="preserve"> at</w:t>
      </w:r>
      <w:r w:rsidRPr="00041494">
        <w:rPr>
          <w:color w:val="0000FF"/>
        </w:rPr>
        <w:t>http://fs10.formsite.com/bbanks/form33/index.html</w:t>
      </w:r>
      <w:r w:rsidRPr="00041494">
        <w:t>.</w:t>
      </w:r>
      <w:r w:rsidR="001622B2">
        <w:t xml:space="preserve"> </w:t>
      </w:r>
      <w:r w:rsidRPr="00041494">
        <w:t xml:space="preserve">Comments are anonymous and cannot be traced back to individuals. </w:t>
      </w:r>
    </w:p>
    <w:p w14:paraId="4030D5B2" w14:textId="77777777" w:rsidR="00874B1B" w:rsidRPr="00041494" w:rsidRDefault="00874B1B" w:rsidP="00C14CB9">
      <w:pPr>
        <w:pStyle w:val="Default"/>
        <w:numPr>
          <w:ilvl w:val="0"/>
          <w:numId w:val="45"/>
        </w:numPr>
        <w:spacing w:before="60" w:after="60"/>
        <w:jc w:val="both"/>
      </w:pPr>
      <w:r w:rsidRPr="00041494">
        <w:t>Personal follow-up regarding how feedback/concerns/complaints have been addressed by departments and/or GME will be provided only if residents elect to include their name and contact information in the comments field</w:t>
      </w:r>
      <w:r w:rsidRPr="007C62E4">
        <w:rPr>
          <w:bCs/>
        </w:rPr>
        <w:t xml:space="preserve">. </w:t>
      </w:r>
    </w:p>
    <w:p w14:paraId="2C82E110" w14:textId="77777777" w:rsidR="00874B1B" w:rsidRPr="00041494" w:rsidRDefault="00874B1B" w:rsidP="00C14CB9">
      <w:pPr>
        <w:pStyle w:val="Default"/>
        <w:numPr>
          <w:ilvl w:val="0"/>
          <w:numId w:val="45"/>
        </w:numPr>
        <w:spacing w:before="60" w:after="60"/>
        <w:jc w:val="both"/>
      </w:pPr>
      <w:r w:rsidRPr="00041494">
        <w:t>MSM Compliance Hotline</w:t>
      </w:r>
      <w:r w:rsidR="001622B2">
        <w:t>—</w:t>
      </w:r>
      <w:r w:rsidRPr="00041494">
        <w:rPr>
          <w:b/>
          <w:bCs/>
        </w:rPr>
        <w:t xml:space="preserve">1-888-756-1364 </w:t>
      </w:r>
      <w:r w:rsidRPr="00041494">
        <w:t xml:space="preserve">is an </w:t>
      </w:r>
      <w:r w:rsidR="001622B2">
        <w:t>a</w:t>
      </w:r>
      <w:r w:rsidRPr="00041494">
        <w:t xml:space="preserve">nonymous and confidential mechanism for reporting unethical, noncompliant and/or illegal activity. Call the Compliance Hotline to report any concern that could threaten or create a loss to the MSM community including: </w:t>
      </w:r>
    </w:p>
    <w:p w14:paraId="3400DCA8" w14:textId="77777777" w:rsidR="00874B1B" w:rsidRPr="00041494" w:rsidRDefault="00874B1B" w:rsidP="00C14CB9">
      <w:pPr>
        <w:pStyle w:val="Default"/>
        <w:numPr>
          <w:ilvl w:val="1"/>
          <w:numId w:val="45"/>
        </w:numPr>
        <w:spacing w:before="60" w:after="60"/>
        <w:jc w:val="both"/>
      </w:pPr>
      <w:r w:rsidRPr="00041494">
        <w:t>Harassment</w:t>
      </w:r>
      <w:r w:rsidR="001622B2">
        <w:t>—</w:t>
      </w:r>
      <w:r w:rsidRPr="00041494">
        <w:t xml:space="preserve">sexual, racial, disability, religious, retaliation </w:t>
      </w:r>
    </w:p>
    <w:p w14:paraId="201DFB90" w14:textId="77777777" w:rsidR="00874B1B" w:rsidRPr="00041494" w:rsidRDefault="00874B1B" w:rsidP="00C14CB9">
      <w:pPr>
        <w:pStyle w:val="Default"/>
        <w:numPr>
          <w:ilvl w:val="1"/>
          <w:numId w:val="45"/>
        </w:numPr>
        <w:spacing w:before="60" w:after="60"/>
        <w:ind w:left="1800"/>
        <w:jc w:val="both"/>
      </w:pPr>
      <w:r w:rsidRPr="00041494">
        <w:t>Environment Health &amp; Safety</w:t>
      </w:r>
      <w:r w:rsidR="001622B2">
        <w:t>—b</w:t>
      </w:r>
      <w:r w:rsidRPr="00041494">
        <w:t xml:space="preserve">iological, </w:t>
      </w:r>
      <w:r w:rsidR="001622B2">
        <w:t>l</w:t>
      </w:r>
      <w:r w:rsidRPr="00041494">
        <w:t xml:space="preserve">aboratory, </w:t>
      </w:r>
      <w:r w:rsidR="001622B2">
        <w:t>r</w:t>
      </w:r>
      <w:r w:rsidRPr="00041494">
        <w:t xml:space="preserve">adiation, </w:t>
      </w:r>
      <w:r w:rsidR="001622B2">
        <w:t>l</w:t>
      </w:r>
      <w:r w:rsidRPr="00041494">
        <w:t xml:space="preserve">aser, </w:t>
      </w:r>
      <w:r w:rsidR="001622B2">
        <w:t>o</w:t>
      </w:r>
      <w:r w:rsidRPr="00041494">
        <w:t xml:space="preserve">ccupational, </w:t>
      </w:r>
      <w:r w:rsidR="001622B2">
        <w:t>c</w:t>
      </w:r>
      <w:r w:rsidRPr="00041494">
        <w:t xml:space="preserve">hemical and </w:t>
      </w:r>
      <w:r w:rsidR="001622B2">
        <w:t>w</w:t>
      </w:r>
      <w:r w:rsidRPr="00041494">
        <w:t xml:space="preserve">aste </w:t>
      </w:r>
      <w:r w:rsidR="001622B2">
        <w:t>m</w:t>
      </w:r>
      <w:r w:rsidRPr="00041494">
        <w:t xml:space="preserve">anagement </w:t>
      </w:r>
      <w:r w:rsidR="001622B2">
        <w:t>s</w:t>
      </w:r>
      <w:r w:rsidRPr="00041494">
        <w:t xml:space="preserve">afety issues. </w:t>
      </w:r>
    </w:p>
    <w:p w14:paraId="394897AF" w14:textId="77777777" w:rsidR="00874B1B" w:rsidRPr="00041494" w:rsidRDefault="007C62E4" w:rsidP="00C14CB9">
      <w:pPr>
        <w:pStyle w:val="Default"/>
        <w:numPr>
          <w:ilvl w:val="1"/>
          <w:numId w:val="45"/>
        </w:numPr>
        <w:spacing w:before="60" w:after="60"/>
        <w:jc w:val="both"/>
      </w:pPr>
      <w:r>
        <w:t>O</w:t>
      </w:r>
      <w:r w:rsidR="00874B1B" w:rsidRPr="00041494">
        <w:t xml:space="preserve">ther </w:t>
      </w:r>
      <w:r w:rsidR="001622B2">
        <w:t>r</w:t>
      </w:r>
      <w:r w:rsidR="00874B1B" w:rsidRPr="00041494">
        <w:t xml:space="preserve">eporting </w:t>
      </w:r>
      <w:r w:rsidR="001622B2">
        <w:t>p</w:t>
      </w:r>
      <w:r w:rsidR="00874B1B" w:rsidRPr="00041494">
        <w:t xml:space="preserve">urposes: </w:t>
      </w:r>
    </w:p>
    <w:p w14:paraId="30EFDC48" w14:textId="77777777" w:rsidR="00874B1B" w:rsidRPr="00041494" w:rsidRDefault="00874B1B" w:rsidP="00C14CB9">
      <w:pPr>
        <w:pStyle w:val="Default"/>
        <w:numPr>
          <w:ilvl w:val="2"/>
          <w:numId w:val="45"/>
        </w:numPr>
        <w:spacing w:before="60" w:after="60"/>
        <w:jc w:val="both"/>
      </w:pPr>
      <w:r w:rsidRPr="00041494">
        <w:t xml:space="preserve">Misuse of </w:t>
      </w:r>
      <w:r w:rsidR="001622B2">
        <w:t>r</w:t>
      </w:r>
      <w:r w:rsidRPr="00041494">
        <w:t xml:space="preserve">esources, </w:t>
      </w:r>
      <w:r w:rsidR="001622B2">
        <w:t>t</w:t>
      </w:r>
      <w:r w:rsidRPr="00041494">
        <w:t xml:space="preserve">ime, or </w:t>
      </w:r>
      <w:r w:rsidR="001622B2">
        <w:t>p</w:t>
      </w:r>
      <w:r w:rsidRPr="00041494">
        <w:t xml:space="preserve">roperty </w:t>
      </w:r>
      <w:r w:rsidR="001622B2">
        <w:t>a</w:t>
      </w:r>
      <w:r w:rsidRPr="00041494">
        <w:t xml:space="preserve">ssets </w:t>
      </w:r>
    </w:p>
    <w:p w14:paraId="7CE28979" w14:textId="77777777" w:rsidR="00874B1B" w:rsidRPr="00041494" w:rsidRDefault="00874B1B" w:rsidP="00C14CB9">
      <w:pPr>
        <w:pStyle w:val="Default"/>
        <w:numPr>
          <w:ilvl w:val="2"/>
          <w:numId w:val="45"/>
        </w:numPr>
        <w:spacing w:before="60" w:after="60"/>
        <w:jc w:val="both"/>
      </w:pPr>
      <w:r w:rsidRPr="00041494">
        <w:t xml:space="preserve">Accounting, </w:t>
      </w:r>
      <w:r w:rsidR="001622B2">
        <w:t>a</w:t>
      </w:r>
      <w:r w:rsidRPr="00041494">
        <w:t xml:space="preserve">udit and </w:t>
      </w:r>
      <w:r w:rsidR="001622B2">
        <w:t>i</w:t>
      </w:r>
      <w:r w:rsidRPr="00041494">
        <w:t xml:space="preserve">nternal </w:t>
      </w:r>
      <w:r w:rsidR="001622B2">
        <w:t>c</w:t>
      </w:r>
      <w:r w:rsidRPr="00041494">
        <w:t xml:space="preserve">ontrol </w:t>
      </w:r>
      <w:r w:rsidR="001622B2">
        <w:t>m</w:t>
      </w:r>
      <w:r w:rsidRPr="00041494">
        <w:t xml:space="preserve">atters </w:t>
      </w:r>
    </w:p>
    <w:p w14:paraId="19C0E690" w14:textId="77777777" w:rsidR="00874B1B" w:rsidRPr="00041494" w:rsidRDefault="00874B1B" w:rsidP="00C14CB9">
      <w:pPr>
        <w:pStyle w:val="Default"/>
        <w:numPr>
          <w:ilvl w:val="2"/>
          <w:numId w:val="45"/>
        </w:numPr>
        <w:spacing w:before="60" w:after="60"/>
        <w:jc w:val="both"/>
      </w:pPr>
      <w:r w:rsidRPr="00041494">
        <w:t xml:space="preserve">Falsification of </w:t>
      </w:r>
      <w:r w:rsidR="001622B2">
        <w:t>r</w:t>
      </w:r>
      <w:r w:rsidRPr="00041494">
        <w:t xml:space="preserve">ecords </w:t>
      </w:r>
    </w:p>
    <w:p w14:paraId="1859E2AE" w14:textId="77777777" w:rsidR="00874B1B" w:rsidRPr="00041494" w:rsidRDefault="00874B1B" w:rsidP="00C14CB9">
      <w:pPr>
        <w:pStyle w:val="Default"/>
        <w:numPr>
          <w:ilvl w:val="2"/>
          <w:numId w:val="45"/>
        </w:numPr>
        <w:spacing w:before="60" w:after="60"/>
        <w:jc w:val="both"/>
      </w:pPr>
      <w:r w:rsidRPr="00041494">
        <w:t xml:space="preserve">Theft, </w:t>
      </w:r>
      <w:r w:rsidR="001622B2">
        <w:t>b</w:t>
      </w:r>
      <w:r w:rsidRPr="00041494">
        <w:t xml:space="preserve">ribes, and </w:t>
      </w:r>
      <w:r w:rsidR="001622B2">
        <w:t>k</w:t>
      </w:r>
      <w:r w:rsidRPr="00041494">
        <w:t xml:space="preserve">ickbacks </w:t>
      </w:r>
    </w:p>
    <w:p w14:paraId="4B59E1CF" w14:textId="3BE9605A" w:rsidR="00874B1B" w:rsidRPr="00041494" w:rsidRDefault="001622B2" w:rsidP="007C62E4">
      <w:pPr>
        <w:tabs>
          <w:tab w:val="left" w:pos="0"/>
        </w:tabs>
        <w:suppressAutoHyphens/>
        <w:spacing w:before="120" w:after="120"/>
        <w:jc w:val="both"/>
        <w:rPr>
          <w:sz w:val="24"/>
          <w:szCs w:val="24"/>
        </w:rPr>
      </w:pPr>
      <w:r>
        <w:rPr>
          <w:sz w:val="24"/>
          <w:szCs w:val="24"/>
        </w:rPr>
        <w:t>R</w:t>
      </w:r>
      <w:r w:rsidR="00874B1B" w:rsidRPr="00041494">
        <w:rPr>
          <w:sz w:val="24"/>
          <w:szCs w:val="24"/>
        </w:rPr>
        <w:t xml:space="preserve">efer to the online version of the MSM </w:t>
      </w:r>
      <w:r w:rsidR="00874B1B" w:rsidRPr="007648D8">
        <w:rPr>
          <w:sz w:val="24"/>
          <w:szCs w:val="24"/>
        </w:rPr>
        <w:t>GME Policy Manual</w:t>
      </w:r>
      <w:r w:rsidR="00874B1B" w:rsidRPr="00041494">
        <w:rPr>
          <w:color w:val="0000FF"/>
          <w:sz w:val="24"/>
          <w:szCs w:val="24"/>
        </w:rPr>
        <w:t xml:space="preserve"> </w:t>
      </w:r>
      <w:hyperlink r:id="rId34" w:history="1">
        <w:r w:rsidR="0072115B">
          <w:rPr>
            <w:rStyle w:val="Hyperlink"/>
            <w:sz w:val="24"/>
            <w:szCs w:val="24"/>
          </w:rPr>
          <w:t>https://www.msm.edu/Education/GME/Documents/MSMGMEPolicyManual.pdf</w:t>
        </w:r>
      </w:hyperlink>
      <w:r w:rsidR="00C958C1">
        <w:rPr>
          <w:color w:val="0000FF"/>
          <w:sz w:val="24"/>
          <w:szCs w:val="24"/>
        </w:rPr>
        <w:t xml:space="preserve"> </w:t>
      </w:r>
      <w:r w:rsidR="00C958C1" w:rsidRPr="007648D8">
        <w:rPr>
          <w:sz w:val="24"/>
          <w:szCs w:val="24"/>
        </w:rPr>
        <w:t xml:space="preserve">at </w:t>
      </w:r>
      <w:r w:rsidR="00874B1B" w:rsidRPr="00041494">
        <w:rPr>
          <w:sz w:val="24"/>
          <w:szCs w:val="24"/>
        </w:rPr>
        <w:t xml:space="preserve">for detailed information regarding the Adverse Academic Decisions and Due Process </w:t>
      </w:r>
      <w:r>
        <w:rPr>
          <w:sz w:val="24"/>
          <w:szCs w:val="24"/>
        </w:rPr>
        <w:t>P</w:t>
      </w:r>
      <w:r w:rsidR="00874B1B" w:rsidRPr="00041494">
        <w:rPr>
          <w:sz w:val="24"/>
          <w:szCs w:val="24"/>
        </w:rPr>
        <w:t>olicy.</w:t>
      </w:r>
    </w:p>
    <w:p w14:paraId="5238AFAB" w14:textId="77777777" w:rsidR="00374F96" w:rsidRPr="005D1510" w:rsidRDefault="00374F96" w:rsidP="007C62E4">
      <w:pPr>
        <w:pStyle w:val="Heading2"/>
      </w:pPr>
      <w:bookmarkStart w:id="122" w:name="_Toc423699721"/>
      <w:bookmarkStart w:id="123" w:name="_Toc12015073"/>
      <w:r w:rsidRPr="005D1510">
        <w:t>Resident Participation in Program Policy Development</w:t>
      </w:r>
      <w:bookmarkEnd w:id="122"/>
      <w:bookmarkEnd w:id="123"/>
    </w:p>
    <w:p w14:paraId="63B81B6B" w14:textId="77777777" w:rsidR="00374F96" w:rsidRDefault="00374F96" w:rsidP="007C62E4">
      <w:pPr>
        <w:tabs>
          <w:tab w:val="left" w:pos="0"/>
        </w:tabs>
        <w:suppressAutoHyphens/>
        <w:spacing w:before="120" w:after="120"/>
        <w:jc w:val="both"/>
        <w:rPr>
          <w:sz w:val="24"/>
        </w:rPr>
      </w:pPr>
      <w:r>
        <w:rPr>
          <w:sz w:val="24"/>
        </w:rPr>
        <w:t xml:space="preserve">One resident, appointed by the </w:t>
      </w:r>
      <w:r w:rsidR="0006062F">
        <w:rPr>
          <w:sz w:val="24"/>
        </w:rPr>
        <w:t>r</w:t>
      </w:r>
      <w:r>
        <w:rPr>
          <w:sz w:val="24"/>
        </w:rPr>
        <w:t xml:space="preserve">esidency </w:t>
      </w:r>
      <w:r w:rsidR="0006062F">
        <w:rPr>
          <w:sz w:val="24"/>
        </w:rPr>
        <w:t>d</w:t>
      </w:r>
      <w:r>
        <w:rPr>
          <w:sz w:val="24"/>
        </w:rPr>
        <w:t>irector, participates on the Residency Advisory Committee for a term of one year. He</w:t>
      </w:r>
      <w:r w:rsidR="0006062F">
        <w:rPr>
          <w:sz w:val="24"/>
        </w:rPr>
        <w:t xml:space="preserve"> or </w:t>
      </w:r>
      <w:r>
        <w:rPr>
          <w:sz w:val="24"/>
        </w:rPr>
        <w:t>she is responsible for contributing residents</w:t>
      </w:r>
      <w:r w:rsidR="0006062F">
        <w:rPr>
          <w:sz w:val="24"/>
        </w:rPr>
        <w:t>’</w:t>
      </w:r>
      <w:r>
        <w:rPr>
          <w:sz w:val="24"/>
        </w:rPr>
        <w:t xml:space="preserve"> perspective to decisions about policy and for communicating Advisory Committee decisions to fellow residents. </w:t>
      </w:r>
      <w:r w:rsidR="00D57BA2">
        <w:rPr>
          <w:sz w:val="24"/>
        </w:rPr>
        <w:t>Residents also participate in program</w:t>
      </w:r>
      <w:r w:rsidR="007E462C">
        <w:rPr>
          <w:sz w:val="24"/>
        </w:rPr>
        <w:t xml:space="preserve"> development</w:t>
      </w:r>
      <w:r w:rsidR="00D57BA2">
        <w:rPr>
          <w:sz w:val="24"/>
        </w:rPr>
        <w:t xml:space="preserve"> through engaged participation in the evaluation process.</w:t>
      </w:r>
    </w:p>
    <w:p w14:paraId="2900D215" w14:textId="77777777" w:rsidR="00374F96" w:rsidRPr="005D1510" w:rsidRDefault="00374F96" w:rsidP="007C62E4">
      <w:pPr>
        <w:pStyle w:val="Heading2"/>
      </w:pPr>
      <w:bookmarkStart w:id="124" w:name="_Toc423699722"/>
      <w:bookmarkStart w:id="125" w:name="_Toc12015074"/>
      <w:r w:rsidRPr="005D1510">
        <w:t>Orientation</w:t>
      </w:r>
      <w:bookmarkEnd w:id="124"/>
      <w:bookmarkEnd w:id="125"/>
    </w:p>
    <w:p w14:paraId="1F882CEC" w14:textId="77777777" w:rsidR="00374F96" w:rsidRDefault="00374F96" w:rsidP="00D94159">
      <w:pPr>
        <w:tabs>
          <w:tab w:val="left" w:pos="0"/>
        </w:tabs>
        <w:suppressAutoHyphens/>
        <w:spacing w:before="120" w:after="120"/>
        <w:jc w:val="both"/>
        <w:rPr>
          <w:sz w:val="24"/>
        </w:rPr>
      </w:pPr>
      <w:r>
        <w:rPr>
          <w:sz w:val="24"/>
        </w:rPr>
        <w:t xml:space="preserve">The practicum </w:t>
      </w:r>
      <w:r w:rsidR="00401C2A">
        <w:rPr>
          <w:sz w:val="24"/>
        </w:rPr>
        <w:t>year begins with an orientation</w:t>
      </w:r>
      <w:r>
        <w:rPr>
          <w:sz w:val="24"/>
        </w:rPr>
        <w:t xml:space="preserve"> </w:t>
      </w:r>
      <w:r w:rsidR="00401C2A">
        <w:rPr>
          <w:sz w:val="24"/>
        </w:rPr>
        <w:t>and</w:t>
      </w:r>
      <w:r>
        <w:rPr>
          <w:sz w:val="24"/>
        </w:rPr>
        <w:t xml:space="preserve"> is planned by the </w:t>
      </w:r>
      <w:r w:rsidR="0006062F">
        <w:rPr>
          <w:sz w:val="24"/>
        </w:rPr>
        <w:t>r</w:t>
      </w:r>
      <w:r>
        <w:rPr>
          <w:sz w:val="24"/>
        </w:rPr>
        <w:t xml:space="preserve">esidency </w:t>
      </w:r>
      <w:r w:rsidR="0006062F">
        <w:rPr>
          <w:sz w:val="24"/>
        </w:rPr>
        <w:t>d</w:t>
      </w:r>
      <w:r>
        <w:rPr>
          <w:sz w:val="24"/>
        </w:rPr>
        <w:t xml:space="preserve">irector, program faculty and staff.  </w:t>
      </w:r>
    </w:p>
    <w:p w14:paraId="4630238A" w14:textId="77777777" w:rsidR="00374F96" w:rsidRDefault="0006062F" w:rsidP="00D94159">
      <w:pPr>
        <w:tabs>
          <w:tab w:val="left" w:pos="0"/>
        </w:tabs>
        <w:suppressAutoHyphens/>
        <w:spacing w:before="120" w:after="120"/>
        <w:jc w:val="both"/>
        <w:rPr>
          <w:sz w:val="24"/>
        </w:rPr>
      </w:pPr>
      <w:r>
        <w:rPr>
          <w:sz w:val="24"/>
        </w:rPr>
        <w:t>The o</w:t>
      </w:r>
      <w:r w:rsidR="00374F96">
        <w:rPr>
          <w:sz w:val="24"/>
        </w:rPr>
        <w:t xml:space="preserve">bjectives of </w:t>
      </w:r>
      <w:r>
        <w:rPr>
          <w:sz w:val="24"/>
        </w:rPr>
        <w:t>o</w:t>
      </w:r>
      <w:r w:rsidR="00374F96">
        <w:rPr>
          <w:sz w:val="24"/>
        </w:rPr>
        <w:t>rientation:</w:t>
      </w:r>
    </w:p>
    <w:p w14:paraId="3FD03BC0" w14:textId="77777777" w:rsidR="00374F96" w:rsidRDefault="00374F96" w:rsidP="00643679">
      <w:pPr>
        <w:widowControl w:val="0"/>
        <w:numPr>
          <w:ilvl w:val="0"/>
          <w:numId w:val="1"/>
        </w:numPr>
        <w:tabs>
          <w:tab w:val="clear" w:pos="360"/>
          <w:tab w:val="left" w:pos="720"/>
        </w:tabs>
        <w:suppressAutoHyphens/>
        <w:spacing w:before="60" w:after="60"/>
        <w:ind w:left="720"/>
        <w:jc w:val="both"/>
        <w:rPr>
          <w:sz w:val="24"/>
        </w:rPr>
      </w:pPr>
      <w:r>
        <w:rPr>
          <w:sz w:val="24"/>
        </w:rPr>
        <w:t>To familiarize residents with the goals, methods, and resources of the MSM</w:t>
      </w:r>
      <w:r w:rsidR="00F34079">
        <w:rPr>
          <w:sz w:val="24"/>
        </w:rPr>
        <w:t xml:space="preserve"> PH/PM</w:t>
      </w:r>
      <w:r>
        <w:rPr>
          <w:sz w:val="24"/>
        </w:rPr>
        <w:t xml:space="preserve"> Residency Program</w:t>
      </w:r>
    </w:p>
    <w:p w14:paraId="32910DB1" w14:textId="77777777" w:rsidR="00374F96" w:rsidRDefault="00374F96" w:rsidP="00643679">
      <w:pPr>
        <w:widowControl w:val="0"/>
        <w:numPr>
          <w:ilvl w:val="0"/>
          <w:numId w:val="2"/>
        </w:numPr>
        <w:tabs>
          <w:tab w:val="clear" w:pos="360"/>
          <w:tab w:val="left" w:pos="720"/>
        </w:tabs>
        <w:suppressAutoHyphens/>
        <w:spacing w:before="60" w:after="60"/>
        <w:ind w:left="720"/>
        <w:jc w:val="both"/>
        <w:rPr>
          <w:sz w:val="24"/>
        </w:rPr>
      </w:pPr>
      <w:r>
        <w:rPr>
          <w:sz w:val="24"/>
        </w:rPr>
        <w:t>To introduce residents to the faculty and staff with whom they will have primary contact</w:t>
      </w:r>
    </w:p>
    <w:p w14:paraId="01C70A15" w14:textId="77777777" w:rsidR="00374F96" w:rsidRDefault="00374F96" w:rsidP="00643679">
      <w:pPr>
        <w:widowControl w:val="0"/>
        <w:numPr>
          <w:ilvl w:val="0"/>
          <w:numId w:val="3"/>
        </w:numPr>
        <w:tabs>
          <w:tab w:val="left" w:pos="720"/>
        </w:tabs>
        <w:suppressAutoHyphens/>
        <w:spacing w:before="60" w:after="60"/>
        <w:jc w:val="both"/>
        <w:rPr>
          <w:sz w:val="24"/>
        </w:rPr>
      </w:pPr>
      <w:r>
        <w:rPr>
          <w:sz w:val="24"/>
        </w:rPr>
        <w:t xml:space="preserve">To familiarize residents with the facilities of MSM and </w:t>
      </w:r>
      <w:r w:rsidR="00F34079">
        <w:rPr>
          <w:sz w:val="24"/>
        </w:rPr>
        <w:t>affiliated organizations</w:t>
      </w:r>
    </w:p>
    <w:p w14:paraId="4BDA85BE" w14:textId="77777777" w:rsidR="0006062F" w:rsidRDefault="0006062F" w:rsidP="007648D8">
      <w:pPr>
        <w:pStyle w:val="Regular"/>
      </w:pPr>
      <w:bookmarkStart w:id="126" w:name="_Toc422733455"/>
      <w:r>
        <w:br w:type="page"/>
      </w:r>
    </w:p>
    <w:p w14:paraId="1949BA1F" w14:textId="77777777" w:rsidR="007B4218" w:rsidRPr="00D7063E" w:rsidRDefault="007B4218" w:rsidP="007B4218">
      <w:pPr>
        <w:pStyle w:val="Regular"/>
      </w:pPr>
      <w:bookmarkStart w:id="127" w:name="_Toc423699723"/>
    </w:p>
    <w:p w14:paraId="3C75F78D" w14:textId="77777777" w:rsidR="007B4218" w:rsidRPr="00510360" w:rsidRDefault="007B4218" w:rsidP="007B4218">
      <w:pPr>
        <w:pStyle w:val="TopicC"/>
      </w:pPr>
      <w:bookmarkStart w:id="128" w:name="_Toc389513348"/>
      <w:bookmarkStart w:id="129" w:name="_Toc482552369"/>
      <w:r w:rsidRPr="00510360">
        <w:t xml:space="preserve">Supervision and </w:t>
      </w:r>
      <w:bookmarkEnd w:id="128"/>
      <w:r w:rsidRPr="00510360">
        <w:t>Accountability Policy</w:t>
      </w:r>
      <w:bookmarkEnd w:id="129"/>
    </w:p>
    <w:p w14:paraId="14A6B038" w14:textId="77777777" w:rsidR="007B4218" w:rsidRPr="00010458" w:rsidRDefault="007B4218" w:rsidP="007B4218">
      <w:pPr>
        <w:pStyle w:val="Regular"/>
      </w:pPr>
    </w:p>
    <w:p w14:paraId="59C31F92" w14:textId="77777777" w:rsidR="007B4218" w:rsidRPr="00D619E8" w:rsidRDefault="007B4218" w:rsidP="00232FD1">
      <w:pPr>
        <w:numPr>
          <w:ilvl w:val="0"/>
          <w:numId w:val="77"/>
        </w:numPr>
        <w:ind w:left="187" w:hanging="187"/>
        <w:jc w:val="both"/>
        <w:rPr>
          <w:b/>
          <w:sz w:val="22"/>
          <w:szCs w:val="22"/>
          <w:u w:val="single"/>
        </w:rPr>
      </w:pPr>
      <w:r w:rsidRPr="00D619E8">
        <w:rPr>
          <w:b/>
          <w:sz w:val="22"/>
          <w:szCs w:val="22"/>
          <w:u w:val="single"/>
        </w:rPr>
        <w:t>PURPOSE</w:t>
      </w:r>
      <w:r w:rsidRPr="00D619E8">
        <w:rPr>
          <w:sz w:val="22"/>
          <w:szCs w:val="22"/>
        </w:rPr>
        <w:t>:</w:t>
      </w:r>
    </w:p>
    <w:p w14:paraId="2D9F0BF7" w14:textId="77777777" w:rsidR="007B4218" w:rsidRPr="00D619E8" w:rsidRDefault="007B4218" w:rsidP="007B4218">
      <w:pPr>
        <w:pStyle w:val="Default"/>
        <w:tabs>
          <w:tab w:val="left" w:pos="720"/>
        </w:tabs>
        <w:spacing w:before="120" w:after="120"/>
        <w:ind w:left="180"/>
        <w:jc w:val="both"/>
        <w:rPr>
          <w:sz w:val="22"/>
          <w:szCs w:val="22"/>
        </w:rPr>
      </w:pPr>
      <w:r w:rsidRPr="00D619E8">
        <w:rPr>
          <w:sz w:val="22"/>
          <w:szCs w:val="22"/>
        </w:rPr>
        <w:t xml:space="preserve">The purpose of this policy is to ensure that the Graduate Medical Education (GME) programs at Morehouse School of Medicine (MSM) </w:t>
      </w:r>
      <w:r>
        <w:rPr>
          <w:sz w:val="22"/>
          <w:szCs w:val="22"/>
        </w:rPr>
        <w:t xml:space="preserve">comply with ACGME supervision requirements and that the programs </w:t>
      </w:r>
      <w:r w:rsidRPr="00D619E8">
        <w:rPr>
          <w:sz w:val="22"/>
          <w:szCs w:val="22"/>
        </w:rPr>
        <w:t>meet</w:t>
      </w:r>
      <w:r>
        <w:rPr>
          <w:sz w:val="22"/>
          <w:szCs w:val="22"/>
        </w:rPr>
        <w:t xml:space="preserve"> </w:t>
      </w:r>
      <w:r w:rsidRPr="00D619E8">
        <w:rPr>
          <w:sz w:val="22"/>
          <w:szCs w:val="22"/>
        </w:rPr>
        <w:t xml:space="preserve">the standards outlined in the </w:t>
      </w:r>
      <w:r w:rsidRPr="00B6768D">
        <w:rPr>
          <w:sz w:val="22"/>
          <w:szCs w:val="22"/>
        </w:rPr>
        <w:t>Graduate Medical Education Directory</w:t>
      </w:r>
      <w:r w:rsidRPr="00D619E8">
        <w:rPr>
          <w:sz w:val="22"/>
          <w:szCs w:val="22"/>
        </w:rPr>
        <w:t xml:space="preserve">: “Essentials of Accredited Residencies in Graduate Medical Education” (AMA-current edition) and the specialty program goals and objectives. The </w:t>
      </w:r>
      <w:r>
        <w:rPr>
          <w:sz w:val="22"/>
          <w:szCs w:val="22"/>
        </w:rPr>
        <w:t>r</w:t>
      </w:r>
      <w:r w:rsidRPr="00D619E8">
        <w:rPr>
          <w:sz w:val="22"/>
          <w:szCs w:val="22"/>
        </w:rPr>
        <w:t xml:space="preserve">esident </w:t>
      </w:r>
      <w:r>
        <w:rPr>
          <w:sz w:val="22"/>
          <w:szCs w:val="22"/>
        </w:rPr>
        <w:t>p</w:t>
      </w:r>
      <w:r w:rsidRPr="00D619E8">
        <w:rPr>
          <w:sz w:val="22"/>
          <w:szCs w:val="22"/>
        </w:rPr>
        <w:t>hysician is expected to progressively increase his or her level of proficiency with the provision of predetermined levels of supervision.</w:t>
      </w:r>
    </w:p>
    <w:p w14:paraId="499ADA19" w14:textId="77777777" w:rsidR="007B4218" w:rsidRPr="00D619E8" w:rsidRDefault="007B4218" w:rsidP="00232FD1">
      <w:pPr>
        <w:numPr>
          <w:ilvl w:val="0"/>
          <w:numId w:val="77"/>
        </w:numPr>
        <w:ind w:left="187" w:hanging="187"/>
        <w:jc w:val="both"/>
        <w:rPr>
          <w:b/>
          <w:sz w:val="22"/>
          <w:szCs w:val="22"/>
          <w:u w:val="single"/>
        </w:rPr>
      </w:pPr>
      <w:r w:rsidRPr="00D619E8">
        <w:rPr>
          <w:b/>
          <w:sz w:val="22"/>
          <w:szCs w:val="22"/>
          <w:u w:val="single"/>
        </w:rPr>
        <w:t>SCOPE</w:t>
      </w:r>
      <w:r w:rsidRPr="00B6768D">
        <w:rPr>
          <w:b/>
          <w:sz w:val="22"/>
          <w:szCs w:val="22"/>
          <w:u w:val="single"/>
        </w:rPr>
        <w:t>:</w:t>
      </w:r>
    </w:p>
    <w:p w14:paraId="54ADC2FA" w14:textId="77777777" w:rsidR="007B4218" w:rsidRPr="00D619E8" w:rsidRDefault="007B4218" w:rsidP="007B4218">
      <w:pPr>
        <w:pStyle w:val="Default"/>
        <w:tabs>
          <w:tab w:val="left" w:pos="720"/>
        </w:tabs>
        <w:spacing w:before="120" w:after="120"/>
        <w:ind w:left="180"/>
        <w:jc w:val="both"/>
        <w:rPr>
          <w:sz w:val="22"/>
          <w:szCs w:val="22"/>
        </w:rPr>
      </w:pPr>
      <w:r w:rsidRPr="00D619E8">
        <w:rPr>
          <w:sz w:val="22"/>
          <w:szCs w:val="22"/>
        </w:rPr>
        <w:t xml:space="preserve">All Morehouse School of Medicine (MSM) administrators, faculty, staff, </w:t>
      </w:r>
      <w:r>
        <w:rPr>
          <w:sz w:val="22"/>
          <w:szCs w:val="22"/>
        </w:rPr>
        <w:t>r</w:t>
      </w:r>
      <w:r w:rsidRPr="00D619E8">
        <w:rPr>
          <w:sz w:val="22"/>
          <w:szCs w:val="22"/>
        </w:rPr>
        <w:t>esidents</w:t>
      </w:r>
      <w:r>
        <w:rPr>
          <w:sz w:val="22"/>
          <w:szCs w:val="22"/>
        </w:rPr>
        <w:t>,</w:t>
      </w:r>
      <w:r w:rsidRPr="00D619E8">
        <w:rPr>
          <w:sz w:val="22"/>
          <w:szCs w:val="22"/>
        </w:rPr>
        <w:t xml:space="preserve"> and accredited affiliates shall understand and support this policy and all other policies and procedures that govern both GME programs and </w:t>
      </w:r>
      <w:r>
        <w:rPr>
          <w:sz w:val="22"/>
          <w:szCs w:val="22"/>
        </w:rPr>
        <w:t>r</w:t>
      </w:r>
      <w:r w:rsidRPr="00D619E8">
        <w:rPr>
          <w:sz w:val="22"/>
          <w:szCs w:val="22"/>
        </w:rPr>
        <w:t>esident appointments at MSM.</w:t>
      </w:r>
    </w:p>
    <w:p w14:paraId="291DDF1E" w14:textId="77777777" w:rsidR="007B4218" w:rsidRPr="00D619E8" w:rsidRDefault="007B4218" w:rsidP="00232FD1">
      <w:pPr>
        <w:numPr>
          <w:ilvl w:val="0"/>
          <w:numId w:val="77"/>
        </w:numPr>
        <w:ind w:left="187" w:hanging="187"/>
        <w:jc w:val="both"/>
        <w:rPr>
          <w:b/>
          <w:sz w:val="22"/>
          <w:szCs w:val="22"/>
          <w:u w:val="single"/>
        </w:rPr>
      </w:pPr>
      <w:r w:rsidRPr="00D619E8">
        <w:rPr>
          <w:b/>
          <w:sz w:val="22"/>
          <w:szCs w:val="22"/>
          <w:u w:val="single"/>
        </w:rPr>
        <w:t>POLICY</w:t>
      </w:r>
      <w:r w:rsidRPr="00B6768D">
        <w:rPr>
          <w:b/>
          <w:sz w:val="22"/>
          <w:szCs w:val="22"/>
          <w:u w:val="single"/>
        </w:rPr>
        <w:t>:</w:t>
      </w:r>
    </w:p>
    <w:p w14:paraId="7A0543C2" w14:textId="77777777" w:rsidR="007B4218" w:rsidRPr="00D619E8" w:rsidRDefault="007B4218" w:rsidP="00232FD1">
      <w:pPr>
        <w:numPr>
          <w:ilvl w:val="1"/>
          <w:numId w:val="77"/>
        </w:numPr>
        <w:tabs>
          <w:tab w:val="left" w:pos="540"/>
        </w:tabs>
        <w:spacing w:before="120" w:after="120"/>
        <w:ind w:left="540" w:hanging="540"/>
        <w:jc w:val="both"/>
        <w:rPr>
          <w:sz w:val="22"/>
          <w:szCs w:val="22"/>
        </w:rPr>
      </w:pPr>
      <w:r w:rsidRPr="00D619E8">
        <w:rPr>
          <w:sz w:val="22"/>
          <w:szCs w:val="22"/>
        </w:rPr>
        <w:t>Supervision in the setting of graduate medical education has the following goals:</w:t>
      </w:r>
    </w:p>
    <w:p w14:paraId="37055CB8" w14:textId="77777777" w:rsidR="007B4218" w:rsidRPr="00D619E8" w:rsidRDefault="007B4218" w:rsidP="00232FD1">
      <w:pPr>
        <w:numPr>
          <w:ilvl w:val="2"/>
          <w:numId w:val="77"/>
        </w:numPr>
        <w:tabs>
          <w:tab w:val="left" w:pos="540"/>
        </w:tabs>
        <w:spacing w:before="120" w:after="120"/>
        <w:ind w:left="990"/>
        <w:jc w:val="both"/>
        <w:rPr>
          <w:sz w:val="22"/>
          <w:szCs w:val="22"/>
        </w:rPr>
      </w:pPr>
      <w:r w:rsidRPr="00D619E8">
        <w:rPr>
          <w:sz w:val="22"/>
          <w:szCs w:val="22"/>
        </w:rPr>
        <w:t>Ensuring the provision of safe and effective care to the individual patient</w:t>
      </w:r>
      <w:r>
        <w:rPr>
          <w:sz w:val="22"/>
          <w:szCs w:val="22"/>
        </w:rPr>
        <w:t>;</w:t>
      </w:r>
    </w:p>
    <w:p w14:paraId="63C2C067" w14:textId="77777777" w:rsidR="007B4218" w:rsidRPr="00D619E8" w:rsidRDefault="007B4218" w:rsidP="00232FD1">
      <w:pPr>
        <w:numPr>
          <w:ilvl w:val="2"/>
          <w:numId w:val="77"/>
        </w:numPr>
        <w:tabs>
          <w:tab w:val="left" w:pos="540"/>
        </w:tabs>
        <w:spacing w:before="120" w:after="120"/>
        <w:ind w:left="990"/>
        <w:jc w:val="both"/>
        <w:rPr>
          <w:sz w:val="22"/>
          <w:szCs w:val="22"/>
        </w:rPr>
      </w:pPr>
      <w:r w:rsidRPr="00D619E8">
        <w:rPr>
          <w:sz w:val="22"/>
          <w:szCs w:val="22"/>
        </w:rPr>
        <w:t xml:space="preserve">Ensuring each </w:t>
      </w:r>
      <w:r>
        <w:rPr>
          <w:sz w:val="22"/>
          <w:szCs w:val="22"/>
        </w:rPr>
        <w:t>r</w:t>
      </w:r>
      <w:r w:rsidRPr="00D619E8">
        <w:rPr>
          <w:sz w:val="22"/>
          <w:szCs w:val="22"/>
        </w:rPr>
        <w:t>esident’s development of the skills, knowledge, and attitudes required to enter the unsupervised practice of medicine</w:t>
      </w:r>
      <w:r>
        <w:rPr>
          <w:sz w:val="22"/>
          <w:szCs w:val="22"/>
        </w:rPr>
        <w:t>;</w:t>
      </w:r>
    </w:p>
    <w:p w14:paraId="415C2D26" w14:textId="77777777" w:rsidR="007B4218" w:rsidRPr="00D619E8" w:rsidRDefault="007B4218" w:rsidP="00232FD1">
      <w:pPr>
        <w:numPr>
          <w:ilvl w:val="2"/>
          <w:numId w:val="77"/>
        </w:numPr>
        <w:tabs>
          <w:tab w:val="left" w:pos="540"/>
        </w:tabs>
        <w:spacing w:before="120" w:after="120"/>
        <w:ind w:left="990"/>
        <w:jc w:val="both"/>
        <w:rPr>
          <w:sz w:val="22"/>
          <w:szCs w:val="22"/>
        </w:rPr>
      </w:pPr>
      <w:r w:rsidRPr="00D619E8">
        <w:rPr>
          <w:sz w:val="22"/>
          <w:szCs w:val="22"/>
        </w:rPr>
        <w:t>Establishing a foundation for continued professional growth</w:t>
      </w:r>
    </w:p>
    <w:p w14:paraId="083CDCB4" w14:textId="77777777" w:rsidR="007B4218" w:rsidRPr="00D619E8" w:rsidRDefault="007B4218" w:rsidP="00232FD1">
      <w:pPr>
        <w:numPr>
          <w:ilvl w:val="1"/>
          <w:numId w:val="77"/>
        </w:numPr>
        <w:tabs>
          <w:tab w:val="left" w:pos="540"/>
        </w:tabs>
        <w:spacing w:before="120" w:after="120"/>
        <w:ind w:left="540" w:hanging="540"/>
        <w:jc w:val="both"/>
        <w:rPr>
          <w:sz w:val="22"/>
          <w:szCs w:val="22"/>
        </w:rPr>
      </w:pPr>
      <w:r>
        <w:rPr>
          <w:sz w:val="22"/>
          <w:szCs w:val="22"/>
        </w:rPr>
        <w:t>E</w:t>
      </w:r>
      <w:r w:rsidRPr="00D619E8">
        <w:rPr>
          <w:sz w:val="22"/>
          <w:szCs w:val="22"/>
        </w:rPr>
        <w:t xml:space="preserve">ach patient must have an identifiable, appropriately-credentialed, and privileged Attending physician (or licensed independent practitioner) who is responsible </w:t>
      </w:r>
      <w:r>
        <w:rPr>
          <w:sz w:val="22"/>
          <w:szCs w:val="22"/>
        </w:rPr>
        <w:t xml:space="preserve">and accountable </w:t>
      </w:r>
      <w:r w:rsidRPr="00D619E8">
        <w:rPr>
          <w:sz w:val="22"/>
          <w:szCs w:val="22"/>
        </w:rPr>
        <w:t>for th</w:t>
      </w:r>
      <w:r>
        <w:rPr>
          <w:sz w:val="22"/>
          <w:szCs w:val="22"/>
        </w:rPr>
        <w:t>e</w:t>
      </w:r>
      <w:r w:rsidRPr="00D619E8">
        <w:rPr>
          <w:sz w:val="22"/>
          <w:szCs w:val="22"/>
        </w:rPr>
        <w:t xml:space="preserve"> patient’s care. This information </w:t>
      </w:r>
      <w:r>
        <w:rPr>
          <w:sz w:val="22"/>
          <w:szCs w:val="22"/>
        </w:rPr>
        <w:t>must</w:t>
      </w:r>
      <w:r w:rsidRPr="00D619E8">
        <w:rPr>
          <w:sz w:val="22"/>
          <w:szCs w:val="22"/>
        </w:rPr>
        <w:t xml:space="preserve"> be available to </w:t>
      </w:r>
      <w:r>
        <w:rPr>
          <w:sz w:val="22"/>
          <w:szCs w:val="22"/>
        </w:rPr>
        <w:t>r</w:t>
      </w:r>
      <w:r w:rsidRPr="00D619E8">
        <w:rPr>
          <w:sz w:val="22"/>
          <w:szCs w:val="22"/>
        </w:rPr>
        <w:t xml:space="preserve">esidents, faculty members, </w:t>
      </w:r>
      <w:r>
        <w:rPr>
          <w:sz w:val="22"/>
          <w:szCs w:val="22"/>
        </w:rPr>
        <w:t xml:space="preserve">other members of the healthcare team, </w:t>
      </w:r>
      <w:r w:rsidRPr="00D619E8">
        <w:rPr>
          <w:sz w:val="22"/>
          <w:szCs w:val="22"/>
        </w:rPr>
        <w:t xml:space="preserve">and patients. </w:t>
      </w:r>
    </w:p>
    <w:p w14:paraId="21EBAD53" w14:textId="77777777" w:rsidR="007B4218" w:rsidRPr="00D619E8" w:rsidRDefault="007B4218" w:rsidP="00232FD1">
      <w:pPr>
        <w:numPr>
          <w:ilvl w:val="1"/>
          <w:numId w:val="77"/>
        </w:numPr>
        <w:tabs>
          <w:tab w:val="left" w:pos="540"/>
        </w:tabs>
        <w:autoSpaceDE w:val="0"/>
        <w:autoSpaceDN w:val="0"/>
        <w:adjustRightInd w:val="0"/>
        <w:spacing w:before="120" w:after="120"/>
        <w:ind w:left="540" w:hanging="540"/>
        <w:jc w:val="both"/>
        <w:rPr>
          <w:sz w:val="22"/>
          <w:szCs w:val="22"/>
        </w:rPr>
      </w:pPr>
      <w:r w:rsidRPr="00D619E8">
        <w:rPr>
          <w:sz w:val="22"/>
          <w:szCs w:val="22"/>
        </w:rPr>
        <w:t xml:space="preserve">Residents and faculty members </w:t>
      </w:r>
      <w:r>
        <w:rPr>
          <w:sz w:val="22"/>
          <w:szCs w:val="22"/>
        </w:rPr>
        <w:t>must</w:t>
      </w:r>
      <w:r w:rsidRPr="00D619E8">
        <w:rPr>
          <w:sz w:val="22"/>
          <w:szCs w:val="22"/>
        </w:rPr>
        <w:t xml:space="preserve"> inform patient</w:t>
      </w:r>
      <w:r>
        <w:rPr>
          <w:sz w:val="22"/>
          <w:szCs w:val="22"/>
        </w:rPr>
        <w:t>s</w:t>
      </w:r>
      <w:r w:rsidRPr="00D619E8">
        <w:rPr>
          <w:sz w:val="22"/>
          <w:szCs w:val="22"/>
        </w:rPr>
        <w:t xml:space="preserve"> of their respective roles in </w:t>
      </w:r>
      <w:r>
        <w:rPr>
          <w:sz w:val="22"/>
          <w:szCs w:val="22"/>
        </w:rPr>
        <w:t>each</w:t>
      </w:r>
      <w:r w:rsidRPr="00D619E8">
        <w:rPr>
          <w:sz w:val="22"/>
          <w:szCs w:val="22"/>
        </w:rPr>
        <w:t xml:space="preserve"> patient’s care</w:t>
      </w:r>
      <w:r>
        <w:rPr>
          <w:sz w:val="22"/>
          <w:szCs w:val="22"/>
        </w:rPr>
        <w:t xml:space="preserve"> when providing direct patient care.</w:t>
      </w:r>
    </w:p>
    <w:p w14:paraId="69650B03" w14:textId="77777777" w:rsidR="007B4218" w:rsidRPr="00D619E8" w:rsidRDefault="007B4218" w:rsidP="00232FD1">
      <w:pPr>
        <w:numPr>
          <w:ilvl w:val="1"/>
          <w:numId w:val="77"/>
        </w:numPr>
        <w:tabs>
          <w:tab w:val="left" w:pos="540"/>
        </w:tabs>
        <w:autoSpaceDE w:val="0"/>
        <w:autoSpaceDN w:val="0"/>
        <w:adjustRightInd w:val="0"/>
        <w:spacing w:before="120" w:after="120"/>
        <w:ind w:left="540" w:hanging="540"/>
        <w:jc w:val="both"/>
        <w:rPr>
          <w:sz w:val="22"/>
          <w:szCs w:val="22"/>
        </w:rPr>
      </w:pPr>
      <w:r w:rsidRPr="00D619E8">
        <w:rPr>
          <w:sz w:val="22"/>
          <w:szCs w:val="22"/>
        </w:rPr>
        <w:t xml:space="preserve">All </w:t>
      </w:r>
      <w:r>
        <w:rPr>
          <w:sz w:val="22"/>
          <w:szCs w:val="22"/>
        </w:rPr>
        <w:t>r</w:t>
      </w:r>
      <w:r w:rsidRPr="00D619E8">
        <w:rPr>
          <w:sz w:val="22"/>
          <w:szCs w:val="22"/>
        </w:rPr>
        <w:t xml:space="preserve">esidents working in clinical settings must be supervised by a licensed physician. The supervising physician must hold a regular faculty or adjunct faculty appointment from the Morehouse School of Medicine. For clinical rotations occurring outside of Georgia the supervising physician must be approved by the residency </w:t>
      </w:r>
      <w:r>
        <w:rPr>
          <w:sz w:val="22"/>
          <w:szCs w:val="22"/>
        </w:rPr>
        <w:t>p</w:t>
      </w:r>
      <w:r w:rsidRPr="00D619E8">
        <w:rPr>
          <w:sz w:val="22"/>
          <w:szCs w:val="22"/>
        </w:rPr>
        <w:t xml:space="preserve">rogram </w:t>
      </w:r>
      <w:r>
        <w:rPr>
          <w:sz w:val="22"/>
          <w:szCs w:val="22"/>
        </w:rPr>
        <w:t>d</w:t>
      </w:r>
      <w:r w:rsidRPr="00D619E8">
        <w:rPr>
          <w:sz w:val="22"/>
          <w:szCs w:val="22"/>
        </w:rPr>
        <w:t xml:space="preserve">irector. </w:t>
      </w:r>
    </w:p>
    <w:p w14:paraId="64646554" w14:textId="77777777" w:rsidR="007B4218" w:rsidRDefault="007B4218" w:rsidP="007B4218">
      <w:pPr>
        <w:rPr>
          <w:sz w:val="22"/>
          <w:szCs w:val="22"/>
        </w:rPr>
      </w:pPr>
      <w:r>
        <w:rPr>
          <w:sz w:val="22"/>
          <w:szCs w:val="22"/>
        </w:rPr>
        <w:br w:type="page"/>
      </w:r>
    </w:p>
    <w:p w14:paraId="7A902F4A" w14:textId="77777777" w:rsidR="007B4218" w:rsidRPr="00D619E8" w:rsidRDefault="007B4218" w:rsidP="00232FD1">
      <w:pPr>
        <w:numPr>
          <w:ilvl w:val="1"/>
          <w:numId w:val="77"/>
        </w:numPr>
        <w:tabs>
          <w:tab w:val="left" w:pos="540"/>
        </w:tabs>
        <w:spacing w:before="120" w:after="120"/>
        <w:ind w:left="540" w:hanging="540"/>
        <w:jc w:val="both"/>
        <w:rPr>
          <w:sz w:val="22"/>
          <w:szCs w:val="22"/>
        </w:rPr>
      </w:pPr>
      <w:r w:rsidRPr="00D619E8">
        <w:rPr>
          <w:sz w:val="22"/>
          <w:szCs w:val="22"/>
        </w:rPr>
        <w:t xml:space="preserve">The program must demonstrate that the appropriate level of supervision in place for all </w:t>
      </w:r>
      <w:r>
        <w:rPr>
          <w:sz w:val="22"/>
          <w:szCs w:val="22"/>
        </w:rPr>
        <w:t>r</w:t>
      </w:r>
      <w:r w:rsidRPr="00D619E8">
        <w:rPr>
          <w:sz w:val="22"/>
          <w:szCs w:val="22"/>
        </w:rPr>
        <w:t xml:space="preserve">esidents </w:t>
      </w:r>
      <w:r>
        <w:rPr>
          <w:sz w:val="22"/>
          <w:szCs w:val="22"/>
        </w:rPr>
        <w:t>is based on each resident’s level of training and ability, as well as patient complexity and acuity. Supervision may be exercised through a variety of methods, as appropriate to the situation</w:t>
      </w:r>
      <w:r w:rsidRPr="00D619E8">
        <w:rPr>
          <w:sz w:val="22"/>
          <w:szCs w:val="22"/>
        </w:rPr>
        <w:t>.</w:t>
      </w:r>
    </w:p>
    <w:p w14:paraId="087319AE"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The privilege of progressive authority and responsibility, conditional independence, and a supervisory role in patient care delegated to each </w:t>
      </w:r>
      <w:r>
        <w:rPr>
          <w:sz w:val="22"/>
          <w:szCs w:val="22"/>
        </w:rPr>
        <w:t>r</w:t>
      </w:r>
      <w:r w:rsidRPr="00D619E8">
        <w:rPr>
          <w:sz w:val="22"/>
          <w:szCs w:val="22"/>
        </w:rPr>
        <w:t xml:space="preserve">esident must be assigned by the </w:t>
      </w:r>
      <w:r>
        <w:rPr>
          <w:sz w:val="22"/>
          <w:szCs w:val="22"/>
        </w:rPr>
        <w:t>p</w:t>
      </w:r>
      <w:r w:rsidRPr="00D619E8">
        <w:rPr>
          <w:sz w:val="22"/>
          <w:szCs w:val="22"/>
        </w:rPr>
        <w:t xml:space="preserve">rogram </w:t>
      </w:r>
      <w:r>
        <w:rPr>
          <w:sz w:val="22"/>
          <w:szCs w:val="22"/>
        </w:rPr>
        <w:t>d</w:t>
      </w:r>
      <w:r w:rsidRPr="00D619E8">
        <w:rPr>
          <w:sz w:val="22"/>
          <w:szCs w:val="22"/>
        </w:rPr>
        <w:t>irector and faculty members.</w:t>
      </w:r>
    </w:p>
    <w:p w14:paraId="42ACDBFD"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The program director must evaluate each resident’s abilities based on specific criteria</w:t>
      </w:r>
      <w:r>
        <w:rPr>
          <w:sz w:val="22"/>
          <w:szCs w:val="22"/>
        </w:rPr>
        <w:t xml:space="preserve"> guided by the Milestones. </w:t>
      </w:r>
    </w:p>
    <w:p w14:paraId="7C804017"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Faculty supervision assignments </w:t>
      </w:r>
      <w:r>
        <w:rPr>
          <w:sz w:val="22"/>
          <w:szCs w:val="22"/>
        </w:rPr>
        <w:t>must</w:t>
      </w:r>
      <w:r w:rsidRPr="00D619E8">
        <w:rPr>
          <w:sz w:val="22"/>
          <w:szCs w:val="22"/>
        </w:rPr>
        <w:t xml:space="preserve"> be of sufficient duration to assess the knowledge and skills of each </w:t>
      </w:r>
      <w:r>
        <w:rPr>
          <w:sz w:val="22"/>
          <w:szCs w:val="22"/>
        </w:rPr>
        <w:t>r</w:t>
      </w:r>
      <w:r w:rsidRPr="00D619E8">
        <w:rPr>
          <w:sz w:val="22"/>
          <w:szCs w:val="22"/>
        </w:rPr>
        <w:t>esident and delegate him</w:t>
      </w:r>
      <w:r>
        <w:rPr>
          <w:sz w:val="22"/>
          <w:szCs w:val="22"/>
        </w:rPr>
        <w:t xml:space="preserve"> or </w:t>
      </w:r>
      <w:r w:rsidRPr="00D619E8">
        <w:rPr>
          <w:sz w:val="22"/>
          <w:szCs w:val="22"/>
        </w:rPr>
        <w:t xml:space="preserve">her the appropriate level of patient care authority and responsibility. Faculty members functioning as supervising physicians </w:t>
      </w:r>
      <w:r>
        <w:rPr>
          <w:sz w:val="22"/>
          <w:szCs w:val="22"/>
        </w:rPr>
        <w:t>must</w:t>
      </w:r>
      <w:r w:rsidRPr="00D619E8">
        <w:rPr>
          <w:sz w:val="22"/>
          <w:szCs w:val="22"/>
        </w:rPr>
        <w:t xml:space="preserve"> delegate portions of care to </w:t>
      </w:r>
      <w:r>
        <w:rPr>
          <w:sz w:val="22"/>
          <w:szCs w:val="22"/>
        </w:rPr>
        <w:t>r</w:t>
      </w:r>
      <w:r w:rsidRPr="00D619E8">
        <w:rPr>
          <w:sz w:val="22"/>
          <w:szCs w:val="22"/>
        </w:rPr>
        <w:t xml:space="preserve">esidents based on the needs of the patient and the skills of the </w:t>
      </w:r>
      <w:r>
        <w:rPr>
          <w:sz w:val="22"/>
          <w:szCs w:val="22"/>
        </w:rPr>
        <w:t>r</w:t>
      </w:r>
      <w:r w:rsidRPr="00D619E8">
        <w:rPr>
          <w:sz w:val="22"/>
          <w:szCs w:val="22"/>
        </w:rPr>
        <w:t>esidents.</w:t>
      </w:r>
    </w:p>
    <w:p w14:paraId="5F27A19F"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Senior </w:t>
      </w:r>
      <w:r>
        <w:rPr>
          <w:sz w:val="22"/>
          <w:szCs w:val="22"/>
        </w:rPr>
        <w:t>r</w:t>
      </w:r>
      <w:r w:rsidRPr="00D619E8">
        <w:rPr>
          <w:sz w:val="22"/>
          <w:szCs w:val="22"/>
        </w:rPr>
        <w:t xml:space="preserve">esidents or fellows should serve in a supervisory role of junior </w:t>
      </w:r>
      <w:r>
        <w:rPr>
          <w:sz w:val="22"/>
          <w:szCs w:val="22"/>
        </w:rPr>
        <w:t>r</w:t>
      </w:r>
      <w:r w:rsidRPr="00D619E8">
        <w:rPr>
          <w:sz w:val="22"/>
          <w:szCs w:val="22"/>
        </w:rPr>
        <w:t xml:space="preserve">esidents in recognition of their progress toward independence, based on the needs of each patient and the skills of the individual </w:t>
      </w:r>
      <w:r>
        <w:rPr>
          <w:sz w:val="22"/>
          <w:szCs w:val="22"/>
        </w:rPr>
        <w:t>r</w:t>
      </w:r>
      <w:r w:rsidRPr="00D619E8">
        <w:rPr>
          <w:sz w:val="22"/>
          <w:szCs w:val="22"/>
        </w:rPr>
        <w:t>esident or fellow.</w:t>
      </w:r>
    </w:p>
    <w:p w14:paraId="0E7046ED"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Programs must set guidelines for circumstances and events in which </w:t>
      </w:r>
      <w:r>
        <w:rPr>
          <w:sz w:val="22"/>
          <w:szCs w:val="22"/>
        </w:rPr>
        <w:t>r</w:t>
      </w:r>
      <w:r w:rsidRPr="00D619E8">
        <w:rPr>
          <w:sz w:val="22"/>
          <w:szCs w:val="22"/>
        </w:rPr>
        <w:t xml:space="preserve">esidents must communicate with </w:t>
      </w:r>
      <w:r>
        <w:rPr>
          <w:sz w:val="22"/>
          <w:szCs w:val="22"/>
        </w:rPr>
        <w:t>the</w:t>
      </w:r>
      <w:r w:rsidRPr="00D619E8">
        <w:rPr>
          <w:sz w:val="22"/>
          <w:szCs w:val="22"/>
        </w:rPr>
        <w:t xml:space="preserve"> supervising faculty members</w:t>
      </w:r>
      <w:r>
        <w:rPr>
          <w:sz w:val="22"/>
          <w:szCs w:val="22"/>
        </w:rPr>
        <w:t>.</w:t>
      </w:r>
    </w:p>
    <w:p w14:paraId="045DB6BC"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Each </w:t>
      </w:r>
      <w:r>
        <w:rPr>
          <w:sz w:val="22"/>
          <w:szCs w:val="22"/>
        </w:rPr>
        <w:t>r</w:t>
      </w:r>
      <w:r w:rsidRPr="00D619E8">
        <w:rPr>
          <w:sz w:val="22"/>
          <w:szCs w:val="22"/>
        </w:rPr>
        <w:t xml:space="preserve">esident must know the limits of </w:t>
      </w:r>
      <w:r>
        <w:rPr>
          <w:sz w:val="22"/>
          <w:szCs w:val="22"/>
        </w:rPr>
        <w:t>his or her</w:t>
      </w:r>
      <w:r w:rsidRPr="00D619E8">
        <w:rPr>
          <w:sz w:val="22"/>
          <w:szCs w:val="22"/>
        </w:rPr>
        <w:t xml:space="preserve"> scope of authority, and the circumstances under which he or she is permitted to act with conditional independence. In</w:t>
      </w:r>
      <w:r>
        <w:rPr>
          <w:sz w:val="22"/>
          <w:szCs w:val="22"/>
        </w:rPr>
        <w:t>itially,</w:t>
      </w:r>
      <w:r w:rsidRPr="00D619E8">
        <w:rPr>
          <w:sz w:val="22"/>
          <w:szCs w:val="22"/>
        </w:rPr>
        <w:t xml:space="preserve"> PGY-1 </w:t>
      </w:r>
      <w:r>
        <w:rPr>
          <w:sz w:val="22"/>
          <w:szCs w:val="22"/>
        </w:rPr>
        <w:t>r</w:t>
      </w:r>
      <w:r w:rsidRPr="00D619E8">
        <w:rPr>
          <w:sz w:val="22"/>
          <w:szCs w:val="22"/>
        </w:rPr>
        <w:t xml:space="preserve">esidents </w:t>
      </w:r>
      <w:r>
        <w:rPr>
          <w:sz w:val="22"/>
          <w:szCs w:val="22"/>
        </w:rPr>
        <w:t>must</w:t>
      </w:r>
      <w:r w:rsidRPr="00D619E8">
        <w:rPr>
          <w:sz w:val="22"/>
          <w:szCs w:val="22"/>
        </w:rPr>
        <w:t xml:space="preserve"> be supervised either directly or indirectly with direct supervision immediately available.</w:t>
      </w:r>
    </w:p>
    <w:p w14:paraId="1A380C76" w14:textId="77777777" w:rsidR="007B4218" w:rsidRPr="00D619E8" w:rsidRDefault="007B4218" w:rsidP="00232FD1">
      <w:pPr>
        <w:numPr>
          <w:ilvl w:val="0"/>
          <w:numId w:val="77"/>
        </w:numPr>
        <w:ind w:left="187" w:hanging="187"/>
        <w:jc w:val="both"/>
        <w:rPr>
          <w:b/>
          <w:sz w:val="22"/>
          <w:szCs w:val="22"/>
          <w:u w:val="single"/>
        </w:rPr>
      </w:pPr>
      <w:r w:rsidRPr="00D619E8">
        <w:rPr>
          <w:b/>
          <w:sz w:val="22"/>
          <w:szCs w:val="22"/>
          <w:u w:val="single"/>
        </w:rPr>
        <w:t>LEVELS OF SUPERVISION</w:t>
      </w:r>
      <w:r w:rsidRPr="00B6768D">
        <w:rPr>
          <w:b/>
          <w:sz w:val="22"/>
          <w:szCs w:val="22"/>
          <w:u w:val="single"/>
        </w:rPr>
        <w:t>:</w:t>
      </w:r>
    </w:p>
    <w:p w14:paraId="7342CD40" w14:textId="77777777" w:rsidR="007B4218" w:rsidRPr="00D619E8" w:rsidRDefault="007B4218" w:rsidP="00232FD1">
      <w:pPr>
        <w:numPr>
          <w:ilvl w:val="1"/>
          <w:numId w:val="77"/>
        </w:numPr>
        <w:spacing w:before="120" w:after="120"/>
        <w:jc w:val="both"/>
        <w:rPr>
          <w:b/>
          <w:sz w:val="22"/>
          <w:szCs w:val="22"/>
          <w:u w:val="single"/>
        </w:rPr>
      </w:pPr>
      <w:r w:rsidRPr="00D619E8">
        <w:rPr>
          <w:sz w:val="22"/>
          <w:szCs w:val="22"/>
        </w:rPr>
        <w:t xml:space="preserve">To </w:t>
      </w:r>
      <w:r>
        <w:rPr>
          <w:sz w:val="22"/>
          <w:szCs w:val="22"/>
        </w:rPr>
        <w:t>promote</w:t>
      </w:r>
      <w:r w:rsidRPr="00D619E8">
        <w:rPr>
          <w:sz w:val="22"/>
          <w:szCs w:val="22"/>
        </w:rPr>
        <w:t xml:space="preserve"> oversight</w:t>
      </w:r>
      <w:r>
        <w:rPr>
          <w:sz w:val="22"/>
          <w:szCs w:val="22"/>
        </w:rPr>
        <w:t xml:space="preserve"> of resident supervision while providing for </w:t>
      </w:r>
      <w:r w:rsidRPr="00D619E8">
        <w:rPr>
          <w:sz w:val="22"/>
          <w:szCs w:val="22"/>
        </w:rPr>
        <w:t>graded authority and responsibility, the program must use the following classifications of supervision:</w:t>
      </w:r>
    </w:p>
    <w:p w14:paraId="64C90DE7" w14:textId="77777777" w:rsidR="007B4218" w:rsidRPr="00D619E8" w:rsidRDefault="007B4218" w:rsidP="00232FD1">
      <w:pPr>
        <w:numPr>
          <w:ilvl w:val="2"/>
          <w:numId w:val="77"/>
        </w:numPr>
        <w:spacing w:before="120" w:after="120"/>
        <w:ind w:left="1170"/>
        <w:jc w:val="both"/>
        <w:rPr>
          <w:sz w:val="22"/>
          <w:szCs w:val="22"/>
        </w:rPr>
      </w:pPr>
      <w:r w:rsidRPr="00D619E8">
        <w:rPr>
          <w:b/>
          <w:sz w:val="22"/>
          <w:szCs w:val="22"/>
        </w:rPr>
        <w:t>Direct Supervision</w:t>
      </w:r>
      <w:r w:rsidRPr="00D619E8">
        <w:rPr>
          <w:sz w:val="22"/>
          <w:szCs w:val="22"/>
        </w:rPr>
        <w:t xml:space="preserve">: </w:t>
      </w:r>
      <w:r>
        <w:rPr>
          <w:sz w:val="22"/>
          <w:szCs w:val="22"/>
        </w:rPr>
        <w:t>T</w:t>
      </w:r>
      <w:r w:rsidRPr="00D619E8">
        <w:rPr>
          <w:sz w:val="22"/>
          <w:szCs w:val="22"/>
        </w:rPr>
        <w:t xml:space="preserve">he supervising physician is physically present with the </w:t>
      </w:r>
      <w:r>
        <w:rPr>
          <w:sz w:val="22"/>
          <w:szCs w:val="22"/>
        </w:rPr>
        <w:t>r</w:t>
      </w:r>
      <w:r w:rsidRPr="00D619E8">
        <w:rPr>
          <w:sz w:val="22"/>
          <w:szCs w:val="22"/>
        </w:rPr>
        <w:t>esident and patient.</w:t>
      </w:r>
    </w:p>
    <w:p w14:paraId="1027484A" w14:textId="77777777" w:rsidR="007B4218" w:rsidRPr="00D619E8" w:rsidRDefault="007B4218" w:rsidP="00232FD1">
      <w:pPr>
        <w:numPr>
          <w:ilvl w:val="2"/>
          <w:numId w:val="77"/>
        </w:numPr>
        <w:spacing w:before="120" w:after="120"/>
        <w:ind w:left="1170"/>
        <w:jc w:val="both"/>
        <w:rPr>
          <w:sz w:val="22"/>
          <w:szCs w:val="22"/>
        </w:rPr>
      </w:pPr>
      <w:r w:rsidRPr="00D619E8">
        <w:rPr>
          <w:b/>
          <w:sz w:val="22"/>
          <w:szCs w:val="22"/>
        </w:rPr>
        <w:t>Indirect Supervision with direct supervision immediately available</w:t>
      </w:r>
      <w:r w:rsidRPr="00D619E8">
        <w:rPr>
          <w:sz w:val="22"/>
          <w:szCs w:val="22"/>
        </w:rPr>
        <w:t xml:space="preserve">: </w:t>
      </w:r>
      <w:r>
        <w:rPr>
          <w:sz w:val="22"/>
          <w:szCs w:val="22"/>
        </w:rPr>
        <w:t>T</w:t>
      </w:r>
      <w:r w:rsidRPr="00D619E8">
        <w:rPr>
          <w:sz w:val="22"/>
          <w:szCs w:val="22"/>
        </w:rPr>
        <w:t>he supervising physician is physically within the hospital or other site of patient care, and is immediately available to provide direct supervision.</w:t>
      </w:r>
    </w:p>
    <w:p w14:paraId="4E0CEB8A" w14:textId="77777777" w:rsidR="007B4218" w:rsidRPr="00D619E8" w:rsidRDefault="007B4218" w:rsidP="00232FD1">
      <w:pPr>
        <w:numPr>
          <w:ilvl w:val="2"/>
          <w:numId w:val="77"/>
        </w:numPr>
        <w:spacing w:before="120" w:after="120"/>
        <w:ind w:left="1170"/>
        <w:jc w:val="both"/>
        <w:rPr>
          <w:sz w:val="22"/>
          <w:szCs w:val="22"/>
        </w:rPr>
      </w:pPr>
      <w:r w:rsidRPr="00D619E8">
        <w:rPr>
          <w:b/>
          <w:sz w:val="22"/>
          <w:szCs w:val="22"/>
        </w:rPr>
        <w:t xml:space="preserve">Indirect </w:t>
      </w:r>
      <w:r>
        <w:rPr>
          <w:b/>
          <w:sz w:val="22"/>
          <w:szCs w:val="22"/>
        </w:rPr>
        <w:t>S</w:t>
      </w:r>
      <w:r w:rsidRPr="00D619E8">
        <w:rPr>
          <w:b/>
          <w:sz w:val="22"/>
          <w:szCs w:val="22"/>
        </w:rPr>
        <w:t>upervision with direct supervision available</w:t>
      </w:r>
      <w:r w:rsidRPr="00D619E8">
        <w:rPr>
          <w:sz w:val="22"/>
          <w:szCs w:val="22"/>
        </w:rPr>
        <w:t xml:space="preserve">: </w:t>
      </w:r>
      <w:r>
        <w:rPr>
          <w:sz w:val="22"/>
          <w:szCs w:val="22"/>
        </w:rPr>
        <w:t>T</w:t>
      </w:r>
      <w:r w:rsidRPr="00D619E8">
        <w:rPr>
          <w:sz w:val="22"/>
          <w:szCs w:val="22"/>
        </w:rPr>
        <w:t>he supervising physician is not physically present within the hospital or other site of patient care, but is immediately available by means of telephonic and/or electronic modalities, and is available to provide direct supervision.</w:t>
      </w:r>
    </w:p>
    <w:p w14:paraId="60B4F0DC" w14:textId="77777777" w:rsidR="007B4218" w:rsidRPr="00D619E8" w:rsidRDefault="007B4218" w:rsidP="00232FD1">
      <w:pPr>
        <w:numPr>
          <w:ilvl w:val="2"/>
          <w:numId w:val="77"/>
        </w:numPr>
        <w:spacing w:before="120" w:after="120"/>
        <w:ind w:left="1170"/>
        <w:jc w:val="both"/>
        <w:rPr>
          <w:sz w:val="22"/>
          <w:szCs w:val="22"/>
        </w:rPr>
      </w:pPr>
      <w:r w:rsidRPr="00D619E8">
        <w:rPr>
          <w:b/>
          <w:sz w:val="22"/>
          <w:szCs w:val="22"/>
        </w:rPr>
        <w:t>Oversight</w:t>
      </w:r>
      <w:r w:rsidRPr="00D619E8">
        <w:rPr>
          <w:sz w:val="22"/>
          <w:szCs w:val="22"/>
        </w:rPr>
        <w:t xml:space="preserve">: </w:t>
      </w:r>
      <w:r>
        <w:rPr>
          <w:sz w:val="22"/>
          <w:szCs w:val="22"/>
        </w:rPr>
        <w:t>T</w:t>
      </w:r>
      <w:r w:rsidRPr="00D619E8">
        <w:rPr>
          <w:sz w:val="22"/>
          <w:szCs w:val="22"/>
        </w:rPr>
        <w:t>he supervising physician is available to provide review of procedures and encounters with feedback provided after care is delivered.</w:t>
      </w:r>
    </w:p>
    <w:p w14:paraId="18891F10" w14:textId="77777777" w:rsidR="007B4218" w:rsidRDefault="007B4218" w:rsidP="00232FD1">
      <w:pPr>
        <w:numPr>
          <w:ilvl w:val="1"/>
          <w:numId w:val="77"/>
        </w:numPr>
        <w:spacing w:before="120" w:after="120"/>
        <w:jc w:val="both"/>
        <w:rPr>
          <w:sz w:val="22"/>
          <w:szCs w:val="22"/>
        </w:rPr>
      </w:pPr>
      <w:r w:rsidRPr="00443950">
        <w:rPr>
          <w:sz w:val="22"/>
          <w:szCs w:val="22"/>
        </w:rPr>
        <w:t xml:space="preserve">Each program must specify in writing the type and level of supervision required for each level of the program. </w:t>
      </w:r>
    </w:p>
    <w:p w14:paraId="5F7954F2" w14:textId="77777777" w:rsidR="007B4218" w:rsidRDefault="007B4218" w:rsidP="00232FD1">
      <w:pPr>
        <w:numPr>
          <w:ilvl w:val="2"/>
          <w:numId w:val="77"/>
        </w:numPr>
        <w:spacing w:before="120" w:after="120"/>
        <w:ind w:left="1170"/>
        <w:jc w:val="both"/>
        <w:rPr>
          <w:sz w:val="22"/>
          <w:szCs w:val="22"/>
        </w:rPr>
      </w:pPr>
      <w:r w:rsidRPr="00443950">
        <w:rPr>
          <w:sz w:val="22"/>
          <w:szCs w:val="22"/>
        </w:rPr>
        <w:t>Levels of supervision must be consistent with the Joint Commission regulations for supervision of trainees, “graduated job responsibilities/job descriptions</w:t>
      </w:r>
      <w:r>
        <w:rPr>
          <w:sz w:val="22"/>
          <w:szCs w:val="22"/>
        </w:rPr>
        <w:t>.</w:t>
      </w:r>
      <w:r w:rsidRPr="00443950">
        <w:rPr>
          <w:sz w:val="22"/>
          <w:szCs w:val="22"/>
        </w:rPr>
        <w:t xml:space="preserve">” </w:t>
      </w:r>
    </w:p>
    <w:p w14:paraId="4CBCA13A" w14:textId="77777777" w:rsidR="007B4218" w:rsidRDefault="007B4218" w:rsidP="00232FD1">
      <w:pPr>
        <w:numPr>
          <w:ilvl w:val="2"/>
          <w:numId w:val="77"/>
        </w:numPr>
        <w:spacing w:before="120" w:after="120"/>
        <w:ind w:left="1170"/>
        <w:jc w:val="both"/>
        <w:rPr>
          <w:sz w:val="22"/>
          <w:szCs w:val="22"/>
        </w:rPr>
      </w:pPr>
      <w:r w:rsidRPr="00443950">
        <w:rPr>
          <w:sz w:val="22"/>
          <w:szCs w:val="22"/>
        </w:rPr>
        <w:t>The required type and level of supervision for residents performing invasive procedures must be c</w:t>
      </w:r>
      <w:r>
        <w:rPr>
          <w:sz w:val="22"/>
          <w:szCs w:val="22"/>
        </w:rPr>
        <w:t xml:space="preserve">learly delineated. </w:t>
      </w:r>
    </w:p>
    <w:p w14:paraId="7B821BB0" w14:textId="77777777" w:rsidR="007B4218" w:rsidRPr="00443950" w:rsidRDefault="007B4218" w:rsidP="00232FD1">
      <w:pPr>
        <w:numPr>
          <w:ilvl w:val="2"/>
          <w:numId w:val="77"/>
        </w:numPr>
        <w:spacing w:before="120" w:after="120"/>
        <w:ind w:left="1170"/>
        <w:jc w:val="both"/>
        <w:rPr>
          <w:sz w:val="22"/>
          <w:szCs w:val="22"/>
        </w:rPr>
      </w:pPr>
      <w:r>
        <w:rPr>
          <w:sz w:val="22"/>
          <w:szCs w:val="22"/>
        </w:rPr>
        <w:t xml:space="preserve">The </w:t>
      </w:r>
      <w:r w:rsidRPr="00443950">
        <w:rPr>
          <w:sz w:val="22"/>
          <w:szCs w:val="22"/>
        </w:rPr>
        <w:t>Joint Commission Standards for GME Supervision</w:t>
      </w:r>
      <w:r>
        <w:rPr>
          <w:sz w:val="22"/>
          <w:szCs w:val="22"/>
        </w:rPr>
        <w:t xml:space="preserve"> include</w:t>
      </w:r>
      <w:r w:rsidRPr="00443950">
        <w:rPr>
          <w:sz w:val="22"/>
          <w:szCs w:val="22"/>
        </w:rPr>
        <w:t>:</w:t>
      </w:r>
    </w:p>
    <w:p w14:paraId="496D252D" w14:textId="77777777" w:rsidR="007B4218" w:rsidRPr="00D619E8" w:rsidRDefault="007B4218" w:rsidP="00232FD1">
      <w:pPr>
        <w:numPr>
          <w:ilvl w:val="3"/>
          <w:numId w:val="77"/>
        </w:numPr>
        <w:spacing w:before="120" w:after="120"/>
        <w:ind w:left="2160"/>
        <w:jc w:val="both"/>
        <w:rPr>
          <w:sz w:val="22"/>
          <w:szCs w:val="22"/>
        </w:rPr>
      </w:pPr>
      <w:r w:rsidRPr="005608E4">
        <w:rPr>
          <w:sz w:val="22"/>
          <w:szCs w:val="22"/>
        </w:rPr>
        <w:t>“Written descriptions of the roles, responsibilities, and patient care activities of the participants of graduate education programs are provided to the organized medical staff and hospital staff.</w:t>
      </w:r>
    </w:p>
    <w:p w14:paraId="7B37FB19" w14:textId="77777777" w:rsidR="007B4218" w:rsidRPr="00D619E8" w:rsidRDefault="007B4218" w:rsidP="00232FD1">
      <w:pPr>
        <w:numPr>
          <w:ilvl w:val="3"/>
          <w:numId w:val="77"/>
        </w:numPr>
        <w:spacing w:before="120" w:after="120"/>
        <w:ind w:left="2160"/>
        <w:jc w:val="both"/>
        <w:rPr>
          <w:sz w:val="22"/>
          <w:szCs w:val="22"/>
        </w:rPr>
      </w:pPr>
      <w:r w:rsidRPr="005608E4">
        <w:rPr>
          <w:sz w:val="22"/>
          <w:szCs w:val="22"/>
        </w:rPr>
        <w:t>The descriptions include identification of mechanisms by which the supervisor(s) and graduate education program director make decisions about each participant’s progressive involvement and independence in specific patient care activities.</w:t>
      </w:r>
    </w:p>
    <w:p w14:paraId="2DA8E06D" w14:textId="77777777" w:rsidR="007B4218" w:rsidRDefault="007B4218" w:rsidP="00232FD1">
      <w:pPr>
        <w:numPr>
          <w:ilvl w:val="3"/>
          <w:numId w:val="77"/>
        </w:numPr>
        <w:spacing w:before="120" w:after="120"/>
        <w:ind w:left="2160"/>
        <w:jc w:val="both"/>
        <w:rPr>
          <w:sz w:val="22"/>
          <w:szCs w:val="22"/>
        </w:rPr>
      </w:pPr>
      <w:r w:rsidRPr="005608E4">
        <w:rPr>
          <w:sz w:val="22"/>
          <w:szCs w:val="22"/>
        </w:rPr>
        <w:t>Organized medical staff rules and regulations and policies delineate participants in professional education programs who may write patient care orders, the circumstances under which they may do so (without prohibiting licensed independent practitioners from writing orders), and what entries, if any, must be countersigned by a supervising licensed independent practitioner</w:t>
      </w:r>
      <w:r>
        <w:rPr>
          <w:sz w:val="22"/>
          <w:szCs w:val="22"/>
        </w:rPr>
        <w:t>.</w:t>
      </w:r>
      <w:r w:rsidRPr="005608E4">
        <w:rPr>
          <w:sz w:val="22"/>
          <w:szCs w:val="22"/>
        </w:rPr>
        <w:t>”</w:t>
      </w:r>
    </w:p>
    <w:p w14:paraId="42B67044" w14:textId="77777777" w:rsidR="007B4218" w:rsidRPr="00D619E8" w:rsidRDefault="007B4218" w:rsidP="00232FD1">
      <w:pPr>
        <w:numPr>
          <w:ilvl w:val="0"/>
          <w:numId w:val="77"/>
        </w:numPr>
        <w:ind w:left="187" w:hanging="187"/>
        <w:jc w:val="both"/>
        <w:rPr>
          <w:b/>
          <w:sz w:val="22"/>
          <w:szCs w:val="22"/>
          <w:u w:val="single"/>
        </w:rPr>
      </w:pPr>
      <w:r w:rsidRPr="00D619E8">
        <w:rPr>
          <w:b/>
          <w:sz w:val="22"/>
          <w:szCs w:val="22"/>
          <w:u w:val="single"/>
        </w:rPr>
        <w:t>SUPERVISION OF PROCEDURAL COMPETENCY</w:t>
      </w:r>
      <w:r w:rsidRPr="00B6768D">
        <w:rPr>
          <w:b/>
          <w:sz w:val="22"/>
          <w:szCs w:val="22"/>
          <w:u w:val="single"/>
        </w:rPr>
        <w:t>:</w:t>
      </w:r>
    </w:p>
    <w:p w14:paraId="6BFDC328" w14:textId="77777777" w:rsidR="007B4218" w:rsidRPr="00D619E8" w:rsidRDefault="007B4218" w:rsidP="00232FD1">
      <w:pPr>
        <w:numPr>
          <w:ilvl w:val="1"/>
          <w:numId w:val="77"/>
        </w:numPr>
        <w:tabs>
          <w:tab w:val="left" w:pos="540"/>
        </w:tabs>
        <w:spacing w:before="120" w:after="120"/>
        <w:ind w:left="540" w:hanging="540"/>
        <w:jc w:val="both"/>
        <w:rPr>
          <w:sz w:val="22"/>
          <w:szCs w:val="22"/>
        </w:rPr>
      </w:pPr>
      <w:r w:rsidRPr="00D619E8">
        <w:rPr>
          <w:sz w:val="22"/>
          <w:szCs w:val="22"/>
        </w:rPr>
        <w:t>Residents</w:t>
      </w:r>
      <w:r w:rsidRPr="00D619E8">
        <w:rPr>
          <w:bCs/>
          <w:sz w:val="22"/>
          <w:szCs w:val="22"/>
        </w:rPr>
        <w:t xml:space="preserve"> shall obtain competence in their field to be able to treat and manage patients in a qualified manner.</w:t>
      </w:r>
    </w:p>
    <w:p w14:paraId="0134C94D" w14:textId="77777777" w:rsidR="007B4218" w:rsidRPr="00D619E8" w:rsidRDefault="007B4218" w:rsidP="00232FD1">
      <w:pPr>
        <w:numPr>
          <w:ilvl w:val="1"/>
          <w:numId w:val="77"/>
        </w:numPr>
        <w:tabs>
          <w:tab w:val="left" w:pos="540"/>
        </w:tabs>
        <w:spacing w:before="120" w:after="120"/>
        <w:ind w:left="540" w:hanging="540"/>
        <w:jc w:val="both"/>
        <w:rPr>
          <w:sz w:val="22"/>
          <w:szCs w:val="22"/>
        </w:rPr>
      </w:pPr>
      <w:r w:rsidRPr="00D619E8">
        <w:rPr>
          <w:bCs/>
          <w:sz w:val="22"/>
          <w:szCs w:val="22"/>
        </w:rPr>
        <w:t xml:space="preserve">This competence shall be evaluated and documented as to success and qualifications. The following protocol is used for administration of certifying </w:t>
      </w:r>
      <w:r>
        <w:rPr>
          <w:bCs/>
          <w:sz w:val="22"/>
          <w:szCs w:val="22"/>
        </w:rPr>
        <w:t>r</w:t>
      </w:r>
      <w:r w:rsidRPr="00D619E8">
        <w:rPr>
          <w:bCs/>
          <w:sz w:val="22"/>
          <w:szCs w:val="22"/>
        </w:rPr>
        <w:t xml:space="preserve">esidents’ procedural competency. </w:t>
      </w:r>
    </w:p>
    <w:p w14:paraId="611B3483"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Residents must be instructed and evaluated in procedural techniques by a licensed independent practitioner (LIP) who is certified as competent to independently perform that procedure or who has been credentialed by the </w:t>
      </w:r>
      <w:r>
        <w:rPr>
          <w:sz w:val="22"/>
          <w:szCs w:val="22"/>
        </w:rPr>
        <w:t>m</w:t>
      </w:r>
      <w:r w:rsidRPr="00D619E8">
        <w:rPr>
          <w:sz w:val="22"/>
          <w:szCs w:val="22"/>
        </w:rPr>
        <w:t xml:space="preserve">edical </w:t>
      </w:r>
      <w:r>
        <w:rPr>
          <w:sz w:val="22"/>
          <w:szCs w:val="22"/>
        </w:rPr>
        <w:t>s</w:t>
      </w:r>
      <w:r w:rsidRPr="00D619E8">
        <w:rPr>
          <w:sz w:val="22"/>
          <w:szCs w:val="22"/>
        </w:rPr>
        <w:t xml:space="preserve">taff </w:t>
      </w:r>
      <w:r>
        <w:rPr>
          <w:sz w:val="22"/>
          <w:szCs w:val="22"/>
        </w:rPr>
        <w:t>o</w:t>
      </w:r>
      <w:r w:rsidRPr="00D619E8">
        <w:rPr>
          <w:sz w:val="22"/>
          <w:szCs w:val="22"/>
        </w:rPr>
        <w:t>ffice to perform that procedure.</w:t>
      </w:r>
    </w:p>
    <w:p w14:paraId="6BBA5F81"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The Attending or </w:t>
      </w:r>
      <w:r>
        <w:rPr>
          <w:sz w:val="22"/>
          <w:szCs w:val="22"/>
        </w:rPr>
        <w:t>p</w:t>
      </w:r>
      <w:r w:rsidRPr="00D619E8">
        <w:rPr>
          <w:sz w:val="22"/>
          <w:szCs w:val="22"/>
        </w:rPr>
        <w:t xml:space="preserve">rogram </w:t>
      </w:r>
      <w:r>
        <w:rPr>
          <w:sz w:val="22"/>
          <w:szCs w:val="22"/>
        </w:rPr>
        <w:t>d</w:t>
      </w:r>
      <w:r w:rsidRPr="00D619E8">
        <w:rPr>
          <w:sz w:val="22"/>
          <w:szCs w:val="22"/>
        </w:rPr>
        <w:t>irector is responsible for assessing procedural competency based on direct observation and/or identifying the number of procedures which must be completed successfully to grant proficiency.</w:t>
      </w:r>
    </w:p>
    <w:p w14:paraId="67EEBBF7"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The </w:t>
      </w:r>
      <w:r>
        <w:rPr>
          <w:sz w:val="22"/>
          <w:szCs w:val="22"/>
        </w:rPr>
        <w:t>p</w:t>
      </w:r>
      <w:r w:rsidRPr="00D619E8">
        <w:rPr>
          <w:sz w:val="22"/>
          <w:szCs w:val="22"/>
        </w:rPr>
        <w:t xml:space="preserve">rogram </w:t>
      </w:r>
      <w:r>
        <w:rPr>
          <w:sz w:val="22"/>
          <w:szCs w:val="22"/>
        </w:rPr>
        <w:t>d</w:t>
      </w:r>
      <w:r w:rsidRPr="00D619E8">
        <w:rPr>
          <w:sz w:val="22"/>
          <w:szCs w:val="22"/>
        </w:rPr>
        <w:t xml:space="preserve">irector for each training program will be responsible for maintaining an updated list of </w:t>
      </w:r>
      <w:r>
        <w:rPr>
          <w:sz w:val="22"/>
          <w:szCs w:val="22"/>
        </w:rPr>
        <w:t>r</w:t>
      </w:r>
      <w:r w:rsidRPr="00D619E8">
        <w:rPr>
          <w:sz w:val="22"/>
          <w:szCs w:val="22"/>
        </w:rPr>
        <w:t>esidents who have been certified as competent to perform procedures independent of direct supervision. This list must be available to Nursing in order to assist them in developing a physician resource listing.</w:t>
      </w:r>
    </w:p>
    <w:p w14:paraId="4CADE658"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The </w:t>
      </w:r>
      <w:r>
        <w:rPr>
          <w:sz w:val="22"/>
          <w:szCs w:val="22"/>
        </w:rPr>
        <w:t>p</w:t>
      </w:r>
      <w:r w:rsidRPr="00D619E8">
        <w:rPr>
          <w:sz w:val="22"/>
          <w:szCs w:val="22"/>
        </w:rPr>
        <w:t xml:space="preserve">rogram </w:t>
      </w:r>
      <w:r>
        <w:rPr>
          <w:sz w:val="22"/>
          <w:szCs w:val="22"/>
        </w:rPr>
        <w:t>d</w:t>
      </w:r>
      <w:r w:rsidRPr="00D619E8">
        <w:rPr>
          <w:sz w:val="22"/>
          <w:szCs w:val="22"/>
        </w:rPr>
        <w:t>irector must also develop a method for surveillance of continued competency after it is initially granted.</w:t>
      </w:r>
    </w:p>
    <w:p w14:paraId="466AA239"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The ability to obtain and document informed consent is an essential component of procedural competency. The supervising LIP must also supervise and attest to the trainee’s competence in obtaining and documenting informed consent. </w:t>
      </w:r>
    </w:p>
    <w:p w14:paraId="03DE3FE6" w14:textId="77777777" w:rsidR="007B4218" w:rsidRPr="00D619E8" w:rsidRDefault="007B4218" w:rsidP="00232FD1">
      <w:pPr>
        <w:numPr>
          <w:ilvl w:val="2"/>
          <w:numId w:val="77"/>
        </w:numPr>
        <w:tabs>
          <w:tab w:val="left" w:pos="1080"/>
        </w:tabs>
        <w:spacing w:before="120" w:after="120"/>
        <w:ind w:left="1080"/>
        <w:jc w:val="both"/>
        <w:rPr>
          <w:sz w:val="22"/>
          <w:szCs w:val="22"/>
        </w:rPr>
      </w:pPr>
      <w:r w:rsidRPr="00D619E8">
        <w:rPr>
          <w:sz w:val="22"/>
          <w:szCs w:val="22"/>
        </w:rPr>
        <w:t xml:space="preserve">Until a </w:t>
      </w:r>
      <w:r>
        <w:rPr>
          <w:sz w:val="22"/>
          <w:szCs w:val="22"/>
        </w:rPr>
        <w:t>r</w:t>
      </w:r>
      <w:r w:rsidRPr="00D619E8">
        <w:rPr>
          <w:sz w:val="22"/>
          <w:szCs w:val="22"/>
        </w:rPr>
        <w:t xml:space="preserve">esident trainee is judged competent in obtaining informed consent, he or she may only obtain informed consent while supervised by an individual with credentials in that procedure. </w:t>
      </w:r>
    </w:p>
    <w:p w14:paraId="00461035" w14:textId="77777777" w:rsidR="007B4218" w:rsidRDefault="007B4218" w:rsidP="007B4218">
      <w:pPr>
        <w:rPr>
          <w:b/>
          <w:sz w:val="22"/>
          <w:szCs w:val="22"/>
          <w:u w:val="single"/>
        </w:rPr>
      </w:pPr>
      <w:r>
        <w:rPr>
          <w:b/>
          <w:sz w:val="22"/>
          <w:szCs w:val="22"/>
          <w:u w:val="single"/>
        </w:rPr>
        <w:br w:type="page"/>
      </w:r>
    </w:p>
    <w:p w14:paraId="1AE876D5" w14:textId="77777777" w:rsidR="007B4218" w:rsidRPr="00B6768D" w:rsidRDefault="007B4218" w:rsidP="00232FD1">
      <w:pPr>
        <w:numPr>
          <w:ilvl w:val="0"/>
          <w:numId w:val="77"/>
        </w:numPr>
        <w:ind w:left="187" w:hanging="187"/>
        <w:jc w:val="both"/>
        <w:rPr>
          <w:b/>
          <w:sz w:val="22"/>
          <w:szCs w:val="22"/>
          <w:u w:val="single"/>
        </w:rPr>
      </w:pPr>
      <w:r w:rsidRPr="00B6768D">
        <w:rPr>
          <w:b/>
          <w:sz w:val="22"/>
          <w:szCs w:val="22"/>
          <w:u w:val="single"/>
        </w:rPr>
        <w:t>GME PROGRAM SUPERVISION PROCEDURES AND PROCESSES</w:t>
      </w:r>
      <w:r>
        <w:rPr>
          <w:b/>
          <w:sz w:val="22"/>
          <w:szCs w:val="22"/>
          <w:u w:val="single"/>
        </w:rPr>
        <w:t>:</w:t>
      </w:r>
    </w:p>
    <w:p w14:paraId="632377FC" w14:textId="77777777" w:rsidR="007B4218" w:rsidRPr="00D619E8" w:rsidRDefault="007B4218" w:rsidP="00232FD1">
      <w:pPr>
        <w:numPr>
          <w:ilvl w:val="1"/>
          <w:numId w:val="77"/>
        </w:numPr>
        <w:spacing w:before="120" w:after="120"/>
        <w:jc w:val="both"/>
        <w:rPr>
          <w:sz w:val="22"/>
          <w:szCs w:val="22"/>
          <w:u w:val="single"/>
        </w:rPr>
      </w:pPr>
      <w:r w:rsidRPr="00D619E8">
        <w:rPr>
          <w:sz w:val="22"/>
          <w:szCs w:val="22"/>
        </w:rPr>
        <w:t xml:space="preserve">Each program will maintain current call schedules with accurate information enabling </w:t>
      </w:r>
      <w:r>
        <w:rPr>
          <w:sz w:val="22"/>
          <w:szCs w:val="22"/>
        </w:rPr>
        <w:t>r</w:t>
      </w:r>
      <w:r w:rsidRPr="00D619E8">
        <w:rPr>
          <w:sz w:val="22"/>
          <w:szCs w:val="22"/>
        </w:rPr>
        <w:t xml:space="preserve">esidents at all times to obtain timely access and support from a supervising faculty member. </w:t>
      </w:r>
    </w:p>
    <w:p w14:paraId="62BEE605" w14:textId="77777777" w:rsidR="007B4218" w:rsidRPr="00D619E8" w:rsidRDefault="007B4218" w:rsidP="00232FD1">
      <w:pPr>
        <w:numPr>
          <w:ilvl w:val="1"/>
          <w:numId w:val="77"/>
        </w:numPr>
        <w:spacing w:before="120" w:after="120"/>
        <w:jc w:val="both"/>
        <w:rPr>
          <w:sz w:val="22"/>
          <w:szCs w:val="22"/>
          <w:u w:val="single"/>
        </w:rPr>
      </w:pPr>
      <w:r w:rsidRPr="00D619E8">
        <w:rPr>
          <w:sz w:val="22"/>
          <w:szCs w:val="22"/>
        </w:rPr>
        <w:t xml:space="preserve">Verification of required levels of supervision for invasive procedures will be reviewed as part of the Annual Program Review process. Programs must advise the Associate Dean for GME, in writing, of proposed changes in previously approved levels of supervision for invasive procedures. </w:t>
      </w:r>
    </w:p>
    <w:p w14:paraId="508B4819" w14:textId="77777777" w:rsidR="007B4218" w:rsidRPr="00D619E8" w:rsidRDefault="007B4218" w:rsidP="00232FD1">
      <w:pPr>
        <w:numPr>
          <w:ilvl w:val="1"/>
          <w:numId w:val="77"/>
        </w:numPr>
        <w:autoSpaceDE w:val="0"/>
        <w:autoSpaceDN w:val="0"/>
        <w:adjustRightInd w:val="0"/>
        <w:spacing w:before="120" w:after="120"/>
        <w:jc w:val="both"/>
        <w:rPr>
          <w:sz w:val="22"/>
          <w:szCs w:val="22"/>
        </w:rPr>
      </w:pPr>
      <w:r w:rsidRPr="00D619E8">
        <w:rPr>
          <w:sz w:val="22"/>
          <w:szCs w:val="22"/>
        </w:rPr>
        <w:t xml:space="preserve">The GMEC Committee must approve requests for significant changes in levels of supervision. </w:t>
      </w:r>
    </w:p>
    <w:p w14:paraId="0A59D1B5" w14:textId="77777777" w:rsidR="007B4218" w:rsidRPr="00D619E8" w:rsidRDefault="007B4218" w:rsidP="00232FD1">
      <w:pPr>
        <w:numPr>
          <w:ilvl w:val="1"/>
          <w:numId w:val="77"/>
        </w:numPr>
        <w:autoSpaceDE w:val="0"/>
        <w:autoSpaceDN w:val="0"/>
        <w:adjustRightInd w:val="0"/>
        <w:spacing w:before="120" w:after="120"/>
        <w:jc w:val="both"/>
        <w:rPr>
          <w:sz w:val="22"/>
          <w:szCs w:val="22"/>
        </w:rPr>
      </w:pPr>
      <w:r w:rsidRPr="00D619E8">
        <w:rPr>
          <w:sz w:val="22"/>
          <w:szCs w:val="22"/>
        </w:rPr>
        <w:t xml:space="preserve">The </w:t>
      </w:r>
      <w:r>
        <w:rPr>
          <w:sz w:val="22"/>
          <w:szCs w:val="22"/>
        </w:rPr>
        <w:t>p</w:t>
      </w:r>
      <w:r w:rsidRPr="00D619E8">
        <w:rPr>
          <w:sz w:val="22"/>
          <w:szCs w:val="22"/>
        </w:rPr>
        <w:t xml:space="preserve">rogram </w:t>
      </w:r>
      <w:r>
        <w:rPr>
          <w:sz w:val="22"/>
          <w:szCs w:val="22"/>
        </w:rPr>
        <w:t>d</w:t>
      </w:r>
      <w:r w:rsidRPr="00D619E8">
        <w:rPr>
          <w:sz w:val="22"/>
          <w:szCs w:val="22"/>
        </w:rPr>
        <w:t xml:space="preserve">irector will ensure that all program policies relating to supervision are distributed to </w:t>
      </w:r>
      <w:r>
        <w:rPr>
          <w:sz w:val="22"/>
          <w:szCs w:val="22"/>
        </w:rPr>
        <w:t>r</w:t>
      </w:r>
      <w:r w:rsidRPr="00D619E8">
        <w:rPr>
          <w:sz w:val="22"/>
          <w:szCs w:val="22"/>
        </w:rPr>
        <w:t xml:space="preserve">esidents and </w:t>
      </w:r>
      <w:r>
        <w:rPr>
          <w:sz w:val="22"/>
          <w:szCs w:val="22"/>
        </w:rPr>
        <w:t>f</w:t>
      </w:r>
      <w:r w:rsidRPr="00D619E8">
        <w:rPr>
          <w:sz w:val="22"/>
          <w:szCs w:val="22"/>
        </w:rPr>
        <w:t xml:space="preserve">aculty who supervise </w:t>
      </w:r>
      <w:r>
        <w:rPr>
          <w:sz w:val="22"/>
          <w:szCs w:val="22"/>
        </w:rPr>
        <w:t>r</w:t>
      </w:r>
      <w:r w:rsidRPr="00D619E8">
        <w:rPr>
          <w:sz w:val="22"/>
          <w:szCs w:val="22"/>
        </w:rPr>
        <w:t xml:space="preserve">esidents. A copy of the program policy on </w:t>
      </w:r>
      <w:r>
        <w:rPr>
          <w:sz w:val="22"/>
          <w:szCs w:val="22"/>
        </w:rPr>
        <w:t>s</w:t>
      </w:r>
      <w:r w:rsidRPr="00D619E8">
        <w:rPr>
          <w:sz w:val="22"/>
          <w:szCs w:val="22"/>
        </w:rPr>
        <w:t xml:space="preserve">upervision must be included in the official Program Manual and provided to each </w:t>
      </w:r>
      <w:r>
        <w:rPr>
          <w:sz w:val="22"/>
          <w:szCs w:val="22"/>
        </w:rPr>
        <w:t>r</w:t>
      </w:r>
      <w:r w:rsidRPr="00D619E8">
        <w:rPr>
          <w:sz w:val="22"/>
          <w:szCs w:val="22"/>
        </w:rPr>
        <w:t xml:space="preserve">esident upon matriculation into the program. </w:t>
      </w:r>
    </w:p>
    <w:p w14:paraId="32CED270" w14:textId="77777777" w:rsidR="007B4218" w:rsidRPr="00D619E8" w:rsidRDefault="007B4218" w:rsidP="00232FD1">
      <w:pPr>
        <w:numPr>
          <w:ilvl w:val="1"/>
          <w:numId w:val="77"/>
        </w:numPr>
        <w:autoSpaceDE w:val="0"/>
        <w:autoSpaceDN w:val="0"/>
        <w:adjustRightInd w:val="0"/>
        <w:spacing w:before="120" w:after="120"/>
        <w:jc w:val="both"/>
        <w:rPr>
          <w:sz w:val="22"/>
          <w:szCs w:val="22"/>
        </w:rPr>
      </w:pPr>
      <w:r w:rsidRPr="00D619E8">
        <w:rPr>
          <w:iCs/>
          <w:sz w:val="22"/>
          <w:szCs w:val="22"/>
        </w:rPr>
        <w:t xml:space="preserve">The GME Office provides a Program Supervision Policy Template and Example for programs to utilize. </w:t>
      </w:r>
    </w:p>
    <w:p w14:paraId="436BE9AE" w14:textId="77777777" w:rsidR="007B4218" w:rsidRPr="00B6768D" w:rsidRDefault="007B4218" w:rsidP="00232FD1">
      <w:pPr>
        <w:numPr>
          <w:ilvl w:val="0"/>
          <w:numId w:val="77"/>
        </w:numPr>
        <w:ind w:left="187" w:hanging="187"/>
        <w:jc w:val="both"/>
        <w:rPr>
          <w:b/>
          <w:sz w:val="22"/>
          <w:szCs w:val="22"/>
          <w:u w:val="single"/>
        </w:rPr>
      </w:pPr>
      <w:bookmarkStart w:id="130" w:name="_Hlk480977043"/>
      <w:r w:rsidRPr="00B6768D">
        <w:rPr>
          <w:b/>
          <w:sz w:val="22"/>
          <w:szCs w:val="22"/>
          <w:u w:val="single"/>
        </w:rPr>
        <w:t>C</w:t>
      </w:r>
      <w:r>
        <w:rPr>
          <w:b/>
          <w:sz w:val="22"/>
          <w:szCs w:val="22"/>
          <w:u w:val="single"/>
        </w:rPr>
        <w:t>LINICAL RESPONSIBILITIES:</w:t>
      </w:r>
      <w:r w:rsidRPr="00B6768D">
        <w:rPr>
          <w:b/>
          <w:sz w:val="22"/>
          <w:szCs w:val="22"/>
          <w:u w:val="single"/>
        </w:rPr>
        <w:t xml:space="preserve"> </w:t>
      </w:r>
      <w:bookmarkEnd w:id="130"/>
    </w:p>
    <w:p w14:paraId="1DF08DA2" w14:textId="77777777" w:rsidR="007B4218" w:rsidRPr="00D7063E" w:rsidRDefault="007B4218" w:rsidP="007B4218">
      <w:pPr>
        <w:autoSpaceDE w:val="0"/>
        <w:autoSpaceDN w:val="0"/>
        <w:adjustRightInd w:val="0"/>
        <w:spacing w:before="120" w:after="120"/>
        <w:ind w:left="180"/>
        <w:jc w:val="both"/>
        <w:rPr>
          <w:sz w:val="22"/>
          <w:szCs w:val="22"/>
        </w:rPr>
      </w:pPr>
      <w:r w:rsidRPr="00D619E8">
        <w:rPr>
          <w:sz w:val="22"/>
          <w:szCs w:val="22"/>
        </w:rPr>
        <w:t xml:space="preserve">The clinical responsibilities for each resident must be based on PGY-level, patient safety, resident </w:t>
      </w:r>
      <w:r>
        <w:rPr>
          <w:sz w:val="22"/>
          <w:szCs w:val="22"/>
        </w:rPr>
        <w:t>ability</w:t>
      </w:r>
      <w:r w:rsidRPr="00D619E8">
        <w:rPr>
          <w:sz w:val="22"/>
          <w:szCs w:val="22"/>
        </w:rPr>
        <w:t>, severity and complexity of patient illness/condition</w:t>
      </w:r>
      <w:r>
        <w:rPr>
          <w:sz w:val="22"/>
          <w:szCs w:val="22"/>
        </w:rPr>
        <w:t>,</w:t>
      </w:r>
      <w:r w:rsidRPr="00D619E8">
        <w:rPr>
          <w:sz w:val="22"/>
          <w:szCs w:val="22"/>
        </w:rPr>
        <w:t xml:space="preserve"> and available support services.</w:t>
      </w:r>
    </w:p>
    <w:p w14:paraId="30763607" w14:textId="77777777" w:rsidR="007B4218" w:rsidRPr="00443950" w:rsidRDefault="007B4218" w:rsidP="00232FD1">
      <w:pPr>
        <w:pStyle w:val="ListParagraph"/>
        <w:widowControl w:val="0"/>
        <w:numPr>
          <w:ilvl w:val="0"/>
          <w:numId w:val="77"/>
        </w:numPr>
        <w:tabs>
          <w:tab w:val="center" w:pos="4320"/>
          <w:tab w:val="right" w:pos="8640"/>
        </w:tabs>
        <w:autoSpaceDE w:val="0"/>
        <w:autoSpaceDN w:val="0"/>
        <w:adjustRightInd w:val="0"/>
        <w:spacing w:after="0" w:line="240" w:lineRule="auto"/>
        <w:contextualSpacing w:val="0"/>
        <w:rPr>
          <w:rFonts w:ascii="Arial" w:hAnsi="Arial" w:cs="Arial"/>
          <w:b/>
          <w:color w:val="000000" w:themeColor="text1"/>
        </w:rPr>
      </w:pPr>
      <w:r w:rsidRPr="00443950">
        <w:rPr>
          <w:rFonts w:ascii="Arial" w:hAnsi="Arial" w:cs="Arial"/>
          <w:b/>
          <w:color w:val="000000" w:themeColor="text1"/>
          <w:u w:val="single"/>
        </w:rPr>
        <w:t>TEAMWORK:</w:t>
      </w:r>
    </w:p>
    <w:p w14:paraId="42036A88" w14:textId="77777777" w:rsidR="007B4218" w:rsidRDefault="007B4218" w:rsidP="007B4218">
      <w:pPr>
        <w:autoSpaceDE w:val="0"/>
        <w:autoSpaceDN w:val="0"/>
        <w:adjustRightInd w:val="0"/>
        <w:spacing w:before="120" w:after="120"/>
        <w:ind w:left="180"/>
        <w:jc w:val="both"/>
        <w:rPr>
          <w:sz w:val="22"/>
          <w:szCs w:val="22"/>
        </w:rPr>
      </w:pPr>
      <w:r w:rsidRPr="005608E4">
        <w:rPr>
          <w:sz w:val="22"/>
          <w:szCs w:val="22"/>
        </w:rPr>
        <w:t>Residents must care for patients in an environment that maximizes communication. This must include the opportunity to work as a member of effective inter</w:t>
      </w:r>
      <w:r>
        <w:rPr>
          <w:sz w:val="22"/>
          <w:szCs w:val="22"/>
        </w:rPr>
        <w:t>-</w:t>
      </w:r>
      <w:r w:rsidRPr="005608E4">
        <w:rPr>
          <w:sz w:val="22"/>
          <w:szCs w:val="22"/>
        </w:rPr>
        <w:t>professional teams that are appropriate to the delivery of care in the specialty and larger health system.</w:t>
      </w:r>
    </w:p>
    <w:p w14:paraId="181AC1E5" w14:textId="77777777" w:rsidR="007B4218" w:rsidRPr="005608E4" w:rsidRDefault="007B4218" w:rsidP="007B4218">
      <w:pPr>
        <w:autoSpaceDE w:val="0"/>
        <w:autoSpaceDN w:val="0"/>
        <w:adjustRightInd w:val="0"/>
        <w:spacing w:before="120" w:after="120"/>
        <w:ind w:left="180"/>
        <w:jc w:val="both"/>
        <w:rPr>
          <w:sz w:val="22"/>
          <w:szCs w:val="22"/>
        </w:rPr>
        <w:sectPr w:rsidR="007B4218" w:rsidRPr="005608E4" w:rsidSect="00C8154A">
          <w:headerReference w:type="even" r:id="rId35"/>
          <w:headerReference w:type="default" r:id="rId36"/>
          <w:headerReference w:type="first" r:id="rId37"/>
          <w:pgSz w:w="12240" w:h="15840" w:code="1"/>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558D238A" w14:textId="77777777" w:rsidR="00D279C8" w:rsidRPr="00D94159" w:rsidRDefault="00D279C8" w:rsidP="009B15B7">
      <w:pPr>
        <w:pStyle w:val="Heading1"/>
      </w:pPr>
      <w:bookmarkStart w:id="131" w:name="_Toc12015075"/>
      <w:r w:rsidRPr="00D94159">
        <w:t>Resident Supervision</w:t>
      </w:r>
      <w:bookmarkEnd w:id="126"/>
      <w:bookmarkEnd w:id="127"/>
      <w:r w:rsidR="001414C9">
        <w:t xml:space="preserve"> – update</w:t>
      </w:r>
      <w:bookmarkEnd w:id="131"/>
      <w:r w:rsidR="001414C9">
        <w:t xml:space="preserve"> </w:t>
      </w:r>
    </w:p>
    <w:p w14:paraId="22994B90" w14:textId="77777777" w:rsidR="008B324C" w:rsidRPr="00B55AED" w:rsidRDefault="008B324C" w:rsidP="00A15349">
      <w:pPr>
        <w:pStyle w:val="Heading2"/>
      </w:pPr>
      <w:bookmarkStart w:id="132" w:name="_Toc422733456"/>
      <w:bookmarkStart w:id="133" w:name="_Toc423699724"/>
      <w:bookmarkStart w:id="134" w:name="_Toc12015076"/>
      <w:r w:rsidRPr="00B55AED">
        <w:t>P</w:t>
      </w:r>
      <w:r>
        <w:t>H/PM Residency P</w:t>
      </w:r>
      <w:r w:rsidRPr="00B55AED">
        <w:t>rogram Supervision P</w:t>
      </w:r>
      <w:r w:rsidR="00C04DDE">
        <w:t>rocedures</w:t>
      </w:r>
      <w:bookmarkEnd w:id="132"/>
      <w:bookmarkEnd w:id="133"/>
      <w:bookmarkEnd w:id="134"/>
    </w:p>
    <w:p w14:paraId="6DF49266" w14:textId="77777777" w:rsidR="008B324C" w:rsidRPr="00420C48" w:rsidRDefault="008B324C" w:rsidP="00420C48">
      <w:pPr>
        <w:tabs>
          <w:tab w:val="left" w:pos="0"/>
        </w:tabs>
        <w:suppressAutoHyphens/>
        <w:spacing w:before="120" w:after="120"/>
        <w:jc w:val="both"/>
        <w:rPr>
          <w:sz w:val="24"/>
        </w:rPr>
      </w:pPr>
      <w:r w:rsidRPr="00420C48">
        <w:rPr>
          <w:sz w:val="24"/>
        </w:rPr>
        <w:t>Supervision may be provided by the supervising faculty member, a more advanced licensed practitioner, fellow, or more senior resident, either in the institution, or by means of telephonic and/or electronic modalities; or in some cases, post-hoc review of resident-delivered care with feedback as to the appropriateness of that care.</w:t>
      </w:r>
    </w:p>
    <w:p w14:paraId="5AA15102" w14:textId="77777777" w:rsidR="008B324C" w:rsidRPr="000A3E1D" w:rsidRDefault="008B324C" w:rsidP="008C697F">
      <w:pPr>
        <w:pStyle w:val="Heading3"/>
      </w:pPr>
      <w:bookmarkStart w:id="135" w:name="_Toc423699725"/>
      <w:bookmarkStart w:id="136" w:name="_Toc12015077"/>
      <w:r>
        <w:t>Supervision of At-Home Call</w:t>
      </w:r>
      <w:bookmarkEnd w:id="135"/>
      <w:bookmarkEnd w:id="136"/>
    </w:p>
    <w:p w14:paraId="79ADA09A" w14:textId="77777777" w:rsidR="008B324C" w:rsidRPr="007648D8" w:rsidRDefault="008B324C" w:rsidP="008C697F">
      <w:pPr>
        <w:tabs>
          <w:tab w:val="left" w:pos="0"/>
        </w:tabs>
        <w:suppressAutoHyphens/>
        <w:spacing w:before="120" w:after="120"/>
        <w:jc w:val="both"/>
        <w:rPr>
          <w:sz w:val="24"/>
        </w:rPr>
      </w:pPr>
      <w:r w:rsidRPr="007648D8">
        <w:rPr>
          <w:sz w:val="24"/>
        </w:rPr>
        <w:t xml:space="preserve">Residents only have at-home call and </w:t>
      </w:r>
      <w:r w:rsidR="00263562">
        <w:rPr>
          <w:sz w:val="24"/>
        </w:rPr>
        <w:t>clinical f</w:t>
      </w:r>
      <w:r w:rsidR="00A130E4">
        <w:rPr>
          <w:sz w:val="24"/>
        </w:rPr>
        <w:t xml:space="preserve">aculty </w:t>
      </w:r>
      <w:r w:rsidRPr="007648D8">
        <w:rPr>
          <w:sz w:val="24"/>
        </w:rPr>
        <w:t>are immediately available by phone, providing indirect supervision with direct supervision available.</w:t>
      </w:r>
    </w:p>
    <w:p w14:paraId="14F71CD9" w14:textId="77777777" w:rsidR="008B324C" w:rsidRPr="000A3E1D" w:rsidRDefault="008B324C" w:rsidP="008C697F">
      <w:pPr>
        <w:autoSpaceDE w:val="0"/>
        <w:autoSpaceDN w:val="0"/>
        <w:adjustRightInd w:val="0"/>
        <w:spacing w:before="120" w:after="120"/>
        <w:jc w:val="both"/>
        <w:rPr>
          <w:b/>
          <w:bCs/>
          <w:sz w:val="24"/>
          <w:szCs w:val="24"/>
        </w:rPr>
      </w:pPr>
      <w:r w:rsidRPr="000A3E1D">
        <w:rPr>
          <w:b/>
          <w:bCs/>
          <w:sz w:val="24"/>
          <w:szCs w:val="24"/>
        </w:rPr>
        <w:t>Process</w:t>
      </w:r>
    </w:p>
    <w:p w14:paraId="671A6FB2" w14:textId="77777777" w:rsidR="008B324C" w:rsidRPr="008C697F" w:rsidRDefault="008B324C" w:rsidP="008C697F">
      <w:pPr>
        <w:tabs>
          <w:tab w:val="left" w:pos="0"/>
        </w:tabs>
        <w:suppressAutoHyphens/>
        <w:spacing w:before="120" w:after="120"/>
        <w:jc w:val="both"/>
        <w:rPr>
          <w:sz w:val="24"/>
        </w:rPr>
      </w:pPr>
      <w:r w:rsidRPr="008C697F">
        <w:rPr>
          <w:sz w:val="24"/>
        </w:rPr>
        <w:t xml:space="preserve">The program maintains current call schedules with accurate information enabling residents at all times to obtain timely access and support from a supervising faculty member. The </w:t>
      </w:r>
      <w:r w:rsidR="004F661C">
        <w:rPr>
          <w:sz w:val="24"/>
        </w:rPr>
        <w:t>p</w:t>
      </w:r>
      <w:r w:rsidRPr="008C697F">
        <w:rPr>
          <w:sz w:val="24"/>
        </w:rPr>
        <w:t xml:space="preserve">rogram </w:t>
      </w:r>
      <w:r w:rsidR="004F661C">
        <w:rPr>
          <w:sz w:val="24"/>
        </w:rPr>
        <w:t>d</w:t>
      </w:r>
      <w:r w:rsidRPr="008C697F">
        <w:rPr>
          <w:sz w:val="24"/>
        </w:rPr>
        <w:t>irector will ensure that all program policies relating to supervision are distributed to residents and faculty who supervise residents. A copy of the program policy on supervision is included in the official Program Manual and provided to each resident upon matriculation into the program.</w:t>
      </w:r>
    </w:p>
    <w:p w14:paraId="7C3BE8B6" w14:textId="77777777" w:rsidR="008B324C" w:rsidRPr="000A3E1D" w:rsidRDefault="008B324C" w:rsidP="008C697F">
      <w:pPr>
        <w:autoSpaceDE w:val="0"/>
        <w:autoSpaceDN w:val="0"/>
        <w:adjustRightInd w:val="0"/>
        <w:spacing w:before="120" w:after="120"/>
        <w:jc w:val="both"/>
        <w:rPr>
          <w:b/>
          <w:bCs/>
          <w:sz w:val="24"/>
          <w:szCs w:val="24"/>
        </w:rPr>
      </w:pPr>
      <w:r w:rsidRPr="000A3E1D">
        <w:rPr>
          <w:b/>
          <w:bCs/>
          <w:sz w:val="24"/>
          <w:szCs w:val="24"/>
        </w:rPr>
        <w:t xml:space="preserve">Progressive Authority </w:t>
      </w:r>
      <w:r w:rsidR="004F661C">
        <w:rPr>
          <w:b/>
          <w:bCs/>
          <w:sz w:val="24"/>
          <w:szCs w:val="24"/>
        </w:rPr>
        <w:t>and</w:t>
      </w:r>
      <w:r w:rsidRPr="000A3E1D">
        <w:rPr>
          <w:b/>
          <w:bCs/>
          <w:sz w:val="24"/>
          <w:szCs w:val="24"/>
        </w:rPr>
        <w:t xml:space="preserve"> Responsibility, Conditional Independence, Supervisory Role in Patient Care</w:t>
      </w:r>
    </w:p>
    <w:p w14:paraId="215B8149" w14:textId="77777777" w:rsidR="008B324C" w:rsidRPr="008C697F" w:rsidRDefault="008B324C" w:rsidP="008C697F">
      <w:pPr>
        <w:tabs>
          <w:tab w:val="left" w:pos="0"/>
        </w:tabs>
        <w:suppressAutoHyphens/>
        <w:spacing w:before="120" w:after="120"/>
        <w:jc w:val="both"/>
        <w:rPr>
          <w:sz w:val="24"/>
        </w:rPr>
      </w:pPr>
      <w:r w:rsidRPr="008C697F">
        <w:rPr>
          <w:sz w:val="24"/>
        </w:rPr>
        <w:t>The recommended level of supervision is specified in each rotation’s goals and objectives. It is the responsibility of the program director and supervising clinician to determine the progressive authority and responsibility, conditional independence, and a supervisory role in patient care to be delegated to each resident.</w:t>
      </w:r>
    </w:p>
    <w:p w14:paraId="4E7B880A" w14:textId="77777777" w:rsidR="008B324C" w:rsidRPr="007648D8" w:rsidRDefault="008B324C" w:rsidP="00643679">
      <w:pPr>
        <w:widowControl w:val="0"/>
        <w:numPr>
          <w:ilvl w:val="0"/>
          <w:numId w:val="1"/>
        </w:numPr>
        <w:tabs>
          <w:tab w:val="clear" w:pos="360"/>
          <w:tab w:val="left" w:pos="720"/>
        </w:tabs>
        <w:suppressAutoHyphens/>
        <w:spacing w:before="60" w:after="60"/>
        <w:ind w:left="720"/>
        <w:jc w:val="both"/>
        <w:rPr>
          <w:sz w:val="24"/>
        </w:rPr>
      </w:pPr>
      <w:r w:rsidRPr="007648D8">
        <w:rPr>
          <w:sz w:val="24"/>
        </w:rPr>
        <w:t>At the beginning of each clinical rotation, the supervising clinician will directly observe each resident’s interaction with multiple patients. Supervising clinicians should delegate portions of care to residents, based on the needs of the patient and the skills of the residents. It is the responsibility of the supervising clinician to delegate progressive authority and responsibility to each resident as appropriate.</w:t>
      </w:r>
    </w:p>
    <w:p w14:paraId="741EBC26" w14:textId="77777777" w:rsidR="008B324C" w:rsidRPr="007648D8" w:rsidRDefault="008B324C" w:rsidP="00643679">
      <w:pPr>
        <w:widowControl w:val="0"/>
        <w:numPr>
          <w:ilvl w:val="0"/>
          <w:numId w:val="1"/>
        </w:numPr>
        <w:tabs>
          <w:tab w:val="clear" w:pos="360"/>
          <w:tab w:val="left" w:pos="720"/>
        </w:tabs>
        <w:suppressAutoHyphens/>
        <w:spacing w:before="60" w:after="60"/>
        <w:ind w:left="720"/>
        <w:jc w:val="both"/>
        <w:rPr>
          <w:sz w:val="24"/>
        </w:rPr>
      </w:pPr>
      <w:r w:rsidRPr="007648D8">
        <w:rPr>
          <w:sz w:val="24"/>
        </w:rPr>
        <w:t>Each resident is responsible for knowing the limits of his</w:t>
      </w:r>
      <w:r w:rsidR="009937AC">
        <w:rPr>
          <w:sz w:val="24"/>
        </w:rPr>
        <w:t xml:space="preserve"> or </w:t>
      </w:r>
      <w:r w:rsidRPr="007648D8">
        <w:rPr>
          <w:sz w:val="24"/>
        </w:rPr>
        <w:t>her scope of authority and the circumstances under which he</w:t>
      </w:r>
      <w:r w:rsidR="009937AC">
        <w:rPr>
          <w:sz w:val="24"/>
        </w:rPr>
        <w:t xml:space="preserve"> or </w:t>
      </w:r>
      <w:r w:rsidRPr="007648D8">
        <w:rPr>
          <w:sz w:val="24"/>
        </w:rPr>
        <w:t>she is permitted to act with conditional independence, and for acting within these limits and circumstances.</w:t>
      </w:r>
    </w:p>
    <w:p w14:paraId="5A24F9CF" w14:textId="77777777" w:rsidR="008B324C" w:rsidRPr="000A3E1D" w:rsidRDefault="008B324C" w:rsidP="008C697F">
      <w:pPr>
        <w:autoSpaceDE w:val="0"/>
        <w:autoSpaceDN w:val="0"/>
        <w:adjustRightInd w:val="0"/>
        <w:spacing w:before="120" w:after="120"/>
        <w:jc w:val="both"/>
        <w:rPr>
          <w:b/>
          <w:bCs/>
          <w:sz w:val="24"/>
          <w:szCs w:val="24"/>
        </w:rPr>
      </w:pPr>
      <w:r w:rsidRPr="000A3E1D">
        <w:rPr>
          <w:b/>
          <w:bCs/>
          <w:sz w:val="24"/>
          <w:szCs w:val="24"/>
        </w:rPr>
        <w:t>Guidelines for When Residents Must Communicate with the Attending</w:t>
      </w:r>
    </w:p>
    <w:p w14:paraId="57906BB7" w14:textId="77777777" w:rsidR="008B324C" w:rsidRPr="008C697F" w:rsidRDefault="008B324C" w:rsidP="008C697F">
      <w:pPr>
        <w:tabs>
          <w:tab w:val="left" w:pos="0"/>
        </w:tabs>
        <w:suppressAutoHyphens/>
        <w:spacing w:before="120" w:after="120"/>
        <w:jc w:val="both"/>
        <w:rPr>
          <w:sz w:val="24"/>
        </w:rPr>
      </w:pPr>
      <w:r w:rsidRPr="008C697F">
        <w:rPr>
          <w:sz w:val="24"/>
        </w:rPr>
        <w:t>In the clinical setting, the residencies ensure there will be sufficient and appropriate attending-resident communication to provide the highest quality of patient care and enough supervision for an excellent educational experience. While specific levels of supervision are described above, the supervisor and resident have a mutual responsibility to recognize the need for and implement increased communication and supervision under the following circumstances:</w:t>
      </w:r>
    </w:p>
    <w:p w14:paraId="5A812C70" w14:textId="77777777" w:rsidR="008B324C" w:rsidRPr="008C697F" w:rsidRDefault="008B324C" w:rsidP="00643679">
      <w:pPr>
        <w:pStyle w:val="ListParagraph"/>
        <w:numPr>
          <w:ilvl w:val="0"/>
          <w:numId w:val="3"/>
        </w:numPr>
        <w:autoSpaceDE w:val="0"/>
        <w:autoSpaceDN w:val="0"/>
        <w:adjustRightInd w:val="0"/>
        <w:spacing w:before="60" w:after="60" w:line="240" w:lineRule="auto"/>
        <w:contextualSpacing w:val="0"/>
        <w:jc w:val="both"/>
        <w:rPr>
          <w:rFonts w:ascii="Arial" w:hAnsi="Arial" w:cs="Arial"/>
          <w:sz w:val="24"/>
          <w:szCs w:val="24"/>
        </w:rPr>
      </w:pPr>
      <w:r w:rsidRPr="008C697F">
        <w:rPr>
          <w:rFonts w:ascii="Arial" w:hAnsi="Arial" w:cs="Arial"/>
          <w:sz w:val="24"/>
          <w:szCs w:val="24"/>
        </w:rPr>
        <w:t>A significant deterioration in clinical status of a patient;</w:t>
      </w:r>
    </w:p>
    <w:p w14:paraId="2892A02D" w14:textId="77777777" w:rsidR="008B324C" w:rsidRPr="008C697F" w:rsidRDefault="008B324C" w:rsidP="00643679">
      <w:pPr>
        <w:pStyle w:val="ListParagraph"/>
        <w:numPr>
          <w:ilvl w:val="0"/>
          <w:numId w:val="3"/>
        </w:numPr>
        <w:autoSpaceDE w:val="0"/>
        <w:autoSpaceDN w:val="0"/>
        <w:adjustRightInd w:val="0"/>
        <w:spacing w:before="60" w:after="60" w:line="240" w:lineRule="auto"/>
        <w:contextualSpacing w:val="0"/>
        <w:jc w:val="both"/>
        <w:rPr>
          <w:rFonts w:ascii="Arial" w:hAnsi="Arial" w:cs="Arial"/>
          <w:sz w:val="24"/>
          <w:szCs w:val="24"/>
        </w:rPr>
      </w:pPr>
      <w:r w:rsidRPr="008C697F">
        <w:rPr>
          <w:rFonts w:ascii="Arial" w:hAnsi="Arial" w:cs="Arial"/>
          <w:sz w:val="24"/>
          <w:szCs w:val="24"/>
        </w:rPr>
        <w:t>Any patient with a high-risk condition (e.g., critically ill);</w:t>
      </w:r>
    </w:p>
    <w:p w14:paraId="1C17AFDF" w14:textId="77777777" w:rsidR="008B324C" w:rsidRPr="008C697F" w:rsidRDefault="008B324C" w:rsidP="00643679">
      <w:pPr>
        <w:pStyle w:val="ListParagraph"/>
        <w:numPr>
          <w:ilvl w:val="0"/>
          <w:numId w:val="3"/>
        </w:numPr>
        <w:autoSpaceDE w:val="0"/>
        <w:autoSpaceDN w:val="0"/>
        <w:adjustRightInd w:val="0"/>
        <w:spacing w:before="60" w:after="60" w:line="240" w:lineRule="auto"/>
        <w:contextualSpacing w:val="0"/>
        <w:jc w:val="both"/>
        <w:rPr>
          <w:rFonts w:ascii="Arial" w:hAnsi="Arial" w:cs="Arial"/>
          <w:sz w:val="24"/>
          <w:szCs w:val="24"/>
        </w:rPr>
      </w:pPr>
      <w:r w:rsidRPr="008C697F">
        <w:rPr>
          <w:rFonts w:ascii="Arial" w:hAnsi="Arial" w:cs="Arial"/>
          <w:sz w:val="24"/>
          <w:szCs w:val="24"/>
        </w:rPr>
        <w:t>Uncertainty regarding the diagnosis;</w:t>
      </w:r>
    </w:p>
    <w:p w14:paraId="53C2C977" w14:textId="77777777" w:rsidR="008B324C" w:rsidRPr="008C697F" w:rsidRDefault="008B324C" w:rsidP="00643679">
      <w:pPr>
        <w:pStyle w:val="ListParagraph"/>
        <w:numPr>
          <w:ilvl w:val="0"/>
          <w:numId w:val="3"/>
        </w:numPr>
        <w:autoSpaceDE w:val="0"/>
        <w:autoSpaceDN w:val="0"/>
        <w:adjustRightInd w:val="0"/>
        <w:spacing w:before="60" w:after="60" w:line="240" w:lineRule="auto"/>
        <w:contextualSpacing w:val="0"/>
        <w:jc w:val="both"/>
        <w:rPr>
          <w:rFonts w:ascii="Arial" w:hAnsi="Arial" w:cs="Arial"/>
          <w:sz w:val="24"/>
          <w:szCs w:val="24"/>
        </w:rPr>
      </w:pPr>
      <w:r w:rsidRPr="008C697F">
        <w:rPr>
          <w:rFonts w:ascii="Arial" w:hAnsi="Arial" w:cs="Arial"/>
          <w:sz w:val="24"/>
          <w:szCs w:val="24"/>
        </w:rPr>
        <w:t>Uncertainty regarding the proposed clinical management of the patient;</w:t>
      </w:r>
    </w:p>
    <w:p w14:paraId="72B7B0B2" w14:textId="77777777" w:rsidR="008B324C" w:rsidRPr="008C697F" w:rsidRDefault="008B324C" w:rsidP="00643679">
      <w:pPr>
        <w:pStyle w:val="ListParagraph"/>
        <w:numPr>
          <w:ilvl w:val="0"/>
          <w:numId w:val="3"/>
        </w:numPr>
        <w:spacing w:before="60" w:after="60" w:line="240" w:lineRule="auto"/>
        <w:contextualSpacing w:val="0"/>
        <w:jc w:val="both"/>
        <w:rPr>
          <w:rFonts w:ascii="Arial" w:hAnsi="Arial" w:cs="Arial"/>
          <w:sz w:val="24"/>
          <w:szCs w:val="24"/>
        </w:rPr>
      </w:pPr>
      <w:r w:rsidRPr="008C697F">
        <w:rPr>
          <w:rFonts w:ascii="Arial" w:hAnsi="Arial" w:cs="Arial"/>
          <w:sz w:val="24"/>
          <w:szCs w:val="24"/>
        </w:rPr>
        <w:t>Patients requiring interventions that entail significant risk.</w:t>
      </w:r>
    </w:p>
    <w:p w14:paraId="0C028E09" w14:textId="77777777" w:rsidR="008B324C" w:rsidRPr="008C697F" w:rsidRDefault="008B324C" w:rsidP="008C697F">
      <w:pPr>
        <w:autoSpaceDE w:val="0"/>
        <w:autoSpaceDN w:val="0"/>
        <w:adjustRightInd w:val="0"/>
        <w:spacing w:before="120" w:after="120"/>
        <w:jc w:val="both"/>
        <w:rPr>
          <w:b/>
          <w:bCs/>
          <w:sz w:val="24"/>
          <w:szCs w:val="24"/>
        </w:rPr>
      </w:pPr>
      <w:r w:rsidRPr="008C697F">
        <w:rPr>
          <w:b/>
          <w:bCs/>
          <w:sz w:val="24"/>
          <w:szCs w:val="24"/>
        </w:rPr>
        <w:t>Graduated Levels of Responsibility for Preventive Medicine Residents</w:t>
      </w:r>
    </w:p>
    <w:p w14:paraId="590F9C00" w14:textId="77777777" w:rsidR="00D67CE3" w:rsidRDefault="008B324C" w:rsidP="00D67CE3">
      <w:pPr>
        <w:tabs>
          <w:tab w:val="left" w:pos="0"/>
        </w:tabs>
        <w:suppressAutoHyphens/>
        <w:spacing w:before="120" w:after="120"/>
        <w:jc w:val="both"/>
        <w:rPr>
          <w:sz w:val="24"/>
        </w:rPr>
      </w:pPr>
      <w:r w:rsidRPr="008C697F">
        <w:rPr>
          <w:sz w:val="24"/>
        </w:rPr>
        <w:t>The following table lists the minimum level of supervision required for resident procedures.</w:t>
      </w:r>
    </w:p>
    <w:p w14:paraId="46E096B3" w14:textId="77777777" w:rsidR="008C697F" w:rsidRPr="00D67CE3" w:rsidRDefault="008C697F" w:rsidP="00D67CE3">
      <w:pPr>
        <w:tabs>
          <w:tab w:val="left" w:pos="0"/>
        </w:tabs>
        <w:suppressAutoHyphens/>
        <w:spacing w:before="120" w:after="120"/>
        <w:jc w:val="both"/>
        <w:rPr>
          <w:sz w:val="24"/>
        </w:rPr>
      </w:pPr>
      <w:r>
        <w:rPr>
          <w:b/>
          <w:sz w:val="24"/>
        </w:rPr>
        <w:br w:type="page"/>
      </w:r>
    </w:p>
    <w:tbl>
      <w:tblPr>
        <w:tblW w:w="9432" w:type="dxa"/>
        <w:tblInd w:w="198" w:type="dxa"/>
        <w:tblBorders>
          <w:top w:val="nil"/>
          <w:left w:val="nil"/>
          <w:bottom w:val="nil"/>
          <w:right w:val="nil"/>
        </w:tblBorders>
        <w:tblLayout w:type="fixed"/>
        <w:tblLook w:val="0000" w:firstRow="0" w:lastRow="0" w:firstColumn="0" w:lastColumn="0" w:noHBand="0" w:noVBand="0"/>
      </w:tblPr>
      <w:tblGrid>
        <w:gridCol w:w="1572"/>
        <w:gridCol w:w="1572"/>
        <w:gridCol w:w="1572"/>
        <w:gridCol w:w="576"/>
        <w:gridCol w:w="996"/>
        <w:gridCol w:w="1074"/>
        <w:gridCol w:w="498"/>
        <w:gridCol w:w="1572"/>
      </w:tblGrid>
      <w:tr w:rsidR="008C697F" w14:paraId="39396F15" w14:textId="77777777" w:rsidTr="008C697F">
        <w:trPr>
          <w:trHeight w:val="68"/>
        </w:trPr>
        <w:tc>
          <w:tcPr>
            <w:tcW w:w="9432" w:type="dxa"/>
            <w:gridSpan w:val="8"/>
            <w:tcBorders>
              <w:bottom w:val="single" w:sz="4" w:space="0" w:color="auto"/>
            </w:tcBorders>
          </w:tcPr>
          <w:p w14:paraId="31021DAE" w14:textId="77777777" w:rsidR="008C697F" w:rsidRPr="008C697F" w:rsidRDefault="008C697F" w:rsidP="009937AC">
            <w:pPr>
              <w:tabs>
                <w:tab w:val="left" w:pos="0"/>
              </w:tabs>
              <w:suppressAutoHyphens/>
              <w:spacing w:before="120" w:after="120"/>
              <w:jc w:val="center"/>
              <w:rPr>
                <w:b/>
                <w:sz w:val="24"/>
              </w:rPr>
            </w:pPr>
            <w:r w:rsidRPr="008C697F">
              <w:rPr>
                <w:b/>
                <w:sz w:val="24"/>
              </w:rPr>
              <w:t xml:space="preserve">General Preventive Medicine </w:t>
            </w:r>
            <w:r w:rsidR="009937AC">
              <w:rPr>
                <w:b/>
                <w:sz w:val="24"/>
              </w:rPr>
              <w:t>and</w:t>
            </w:r>
            <w:r w:rsidRPr="008C697F">
              <w:rPr>
                <w:b/>
                <w:sz w:val="24"/>
              </w:rPr>
              <w:t xml:space="preserve"> Public Health</w:t>
            </w:r>
          </w:p>
        </w:tc>
      </w:tr>
      <w:tr w:rsidR="008C697F" w14:paraId="212F5DD4" w14:textId="77777777" w:rsidTr="008C697F">
        <w:trPr>
          <w:trHeight w:val="1358"/>
        </w:trPr>
        <w:tc>
          <w:tcPr>
            <w:tcW w:w="1572" w:type="dxa"/>
            <w:tcBorders>
              <w:top w:val="single" w:sz="4" w:space="0" w:color="auto"/>
              <w:left w:val="single" w:sz="4" w:space="0" w:color="auto"/>
              <w:bottom w:val="single" w:sz="4" w:space="0" w:color="auto"/>
              <w:right w:val="single" w:sz="4" w:space="0" w:color="auto"/>
            </w:tcBorders>
          </w:tcPr>
          <w:p w14:paraId="6B674E6B" w14:textId="77777777" w:rsidR="008C697F" w:rsidRPr="008C697F" w:rsidRDefault="008C697F" w:rsidP="00AF05EB">
            <w:pPr>
              <w:tabs>
                <w:tab w:val="left" w:pos="0"/>
              </w:tabs>
              <w:suppressAutoHyphens/>
              <w:spacing w:before="120" w:after="120"/>
              <w:jc w:val="both"/>
              <w:rPr>
                <w:sz w:val="24"/>
              </w:rPr>
            </w:pPr>
          </w:p>
        </w:tc>
        <w:tc>
          <w:tcPr>
            <w:tcW w:w="1572" w:type="dxa"/>
            <w:tcBorders>
              <w:top w:val="single" w:sz="4" w:space="0" w:color="auto"/>
              <w:left w:val="single" w:sz="4" w:space="0" w:color="auto"/>
              <w:bottom w:val="single" w:sz="4" w:space="0" w:color="auto"/>
              <w:right w:val="single" w:sz="4" w:space="0" w:color="auto"/>
            </w:tcBorders>
          </w:tcPr>
          <w:p w14:paraId="75385E3F" w14:textId="77777777" w:rsidR="008C697F" w:rsidRPr="008C697F" w:rsidRDefault="008C697F" w:rsidP="007648D8">
            <w:pPr>
              <w:tabs>
                <w:tab w:val="left" w:pos="0"/>
              </w:tabs>
              <w:suppressAutoHyphens/>
              <w:spacing w:before="120" w:after="120"/>
              <w:jc w:val="center"/>
              <w:rPr>
                <w:sz w:val="24"/>
              </w:rPr>
            </w:pPr>
            <w:r w:rsidRPr="008C697F">
              <w:rPr>
                <w:sz w:val="24"/>
              </w:rPr>
              <w:t>Direct Supervision: Faculty Present</w:t>
            </w:r>
          </w:p>
        </w:tc>
        <w:tc>
          <w:tcPr>
            <w:tcW w:w="1572" w:type="dxa"/>
            <w:tcBorders>
              <w:top w:val="single" w:sz="4" w:space="0" w:color="auto"/>
              <w:left w:val="single" w:sz="4" w:space="0" w:color="auto"/>
              <w:bottom w:val="single" w:sz="4" w:space="0" w:color="auto"/>
              <w:right w:val="single" w:sz="4" w:space="0" w:color="auto"/>
            </w:tcBorders>
          </w:tcPr>
          <w:p w14:paraId="0E848F00" w14:textId="77777777" w:rsidR="008C697F" w:rsidRPr="008C697F" w:rsidRDefault="008C697F" w:rsidP="007648D8">
            <w:pPr>
              <w:tabs>
                <w:tab w:val="left" w:pos="0"/>
              </w:tabs>
              <w:suppressAutoHyphens/>
              <w:spacing w:before="120" w:after="120"/>
              <w:jc w:val="center"/>
              <w:rPr>
                <w:sz w:val="24"/>
              </w:rPr>
            </w:pPr>
            <w:r w:rsidRPr="008C697F">
              <w:rPr>
                <w:sz w:val="24"/>
              </w:rPr>
              <w:t xml:space="preserve">Indirect Supervision with </w:t>
            </w:r>
            <w:r w:rsidR="009937AC">
              <w:rPr>
                <w:sz w:val="24"/>
              </w:rPr>
              <w:t>D</w:t>
            </w:r>
            <w:r w:rsidRPr="008C697F">
              <w:rPr>
                <w:sz w:val="24"/>
              </w:rPr>
              <w:t xml:space="preserve">irect </w:t>
            </w:r>
            <w:r w:rsidR="009937AC">
              <w:rPr>
                <w:sz w:val="24"/>
              </w:rPr>
              <w:t>S</w:t>
            </w:r>
            <w:r w:rsidRPr="008C697F">
              <w:rPr>
                <w:sz w:val="24"/>
              </w:rPr>
              <w:t xml:space="preserve">upervision </w:t>
            </w:r>
            <w:r w:rsidR="009937AC">
              <w:rPr>
                <w:sz w:val="24"/>
              </w:rPr>
              <w:t>I</w:t>
            </w:r>
            <w:r w:rsidRPr="008C697F">
              <w:rPr>
                <w:sz w:val="24"/>
              </w:rPr>
              <w:t xml:space="preserve">mmediately </w:t>
            </w:r>
            <w:r w:rsidR="009937AC">
              <w:rPr>
                <w:sz w:val="24"/>
              </w:rPr>
              <w:t>A</w:t>
            </w:r>
            <w:r w:rsidRPr="008C697F">
              <w:rPr>
                <w:sz w:val="24"/>
              </w:rPr>
              <w:t>vailable: Faculty in Area</w:t>
            </w:r>
          </w:p>
        </w:tc>
        <w:tc>
          <w:tcPr>
            <w:tcW w:w="1572" w:type="dxa"/>
            <w:gridSpan w:val="2"/>
            <w:tcBorders>
              <w:top w:val="single" w:sz="4" w:space="0" w:color="auto"/>
              <w:left w:val="single" w:sz="4" w:space="0" w:color="auto"/>
              <w:bottom w:val="single" w:sz="4" w:space="0" w:color="auto"/>
              <w:right w:val="single" w:sz="4" w:space="0" w:color="auto"/>
            </w:tcBorders>
          </w:tcPr>
          <w:p w14:paraId="0E6EAD13" w14:textId="77777777" w:rsidR="008C697F" w:rsidRPr="008C697F" w:rsidRDefault="008C697F" w:rsidP="007648D8">
            <w:pPr>
              <w:tabs>
                <w:tab w:val="left" w:pos="0"/>
              </w:tabs>
              <w:suppressAutoHyphens/>
              <w:autoSpaceDE w:val="0"/>
              <w:autoSpaceDN w:val="0"/>
              <w:adjustRightInd w:val="0"/>
              <w:spacing w:before="120" w:after="120"/>
              <w:jc w:val="center"/>
              <w:rPr>
                <w:sz w:val="24"/>
              </w:rPr>
            </w:pPr>
            <w:r w:rsidRPr="008C697F">
              <w:rPr>
                <w:sz w:val="24"/>
              </w:rPr>
              <w:t xml:space="preserve">Indirect Supervision with </w:t>
            </w:r>
            <w:r w:rsidR="009937AC">
              <w:rPr>
                <w:sz w:val="24"/>
              </w:rPr>
              <w:t>D</w:t>
            </w:r>
            <w:r w:rsidRPr="008C697F">
              <w:rPr>
                <w:sz w:val="24"/>
              </w:rPr>
              <w:t xml:space="preserve">irect </w:t>
            </w:r>
            <w:r w:rsidR="009937AC">
              <w:rPr>
                <w:sz w:val="24"/>
              </w:rPr>
              <w:t>S</w:t>
            </w:r>
            <w:r w:rsidRPr="008C697F">
              <w:rPr>
                <w:sz w:val="24"/>
              </w:rPr>
              <w:t xml:space="preserve">upervision </w:t>
            </w:r>
            <w:r w:rsidR="009937AC">
              <w:rPr>
                <w:sz w:val="24"/>
              </w:rPr>
              <w:t>A</w:t>
            </w:r>
            <w:r w:rsidRPr="008C697F">
              <w:rPr>
                <w:sz w:val="24"/>
              </w:rPr>
              <w:t>vailable: Faculty by Phone</w:t>
            </w:r>
          </w:p>
        </w:tc>
        <w:tc>
          <w:tcPr>
            <w:tcW w:w="1572" w:type="dxa"/>
            <w:gridSpan w:val="2"/>
            <w:tcBorders>
              <w:top w:val="single" w:sz="4" w:space="0" w:color="auto"/>
              <w:left w:val="single" w:sz="4" w:space="0" w:color="auto"/>
              <w:bottom w:val="single" w:sz="4" w:space="0" w:color="auto"/>
              <w:right w:val="single" w:sz="4" w:space="0" w:color="auto"/>
            </w:tcBorders>
          </w:tcPr>
          <w:p w14:paraId="46F25C9D" w14:textId="77777777" w:rsidR="008C697F" w:rsidRPr="008C697F" w:rsidRDefault="008C697F" w:rsidP="007648D8">
            <w:pPr>
              <w:tabs>
                <w:tab w:val="left" w:pos="0"/>
              </w:tabs>
              <w:suppressAutoHyphens/>
              <w:spacing w:before="120" w:after="120"/>
              <w:jc w:val="center"/>
              <w:rPr>
                <w:sz w:val="24"/>
              </w:rPr>
            </w:pPr>
            <w:r w:rsidRPr="008C697F">
              <w:rPr>
                <w:sz w:val="24"/>
              </w:rPr>
              <w:t xml:space="preserve">Indirect Supervisionwith </w:t>
            </w:r>
            <w:r w:rsidR="009937AC">
              <w:rPr>
                <w:sz w:val="24"/>
              </w:rPr>
              <w:t>D</w:t>
            </w:r>
            <w:r w:rsidRPr="008C697F">
              <w:rPr>
                <w:sz w:val="24"/>
              </w:rPr>
              <w:t>irect</w:t>
            </w:r>
            <w:r w:rsidR="009937AC">
              <w:rPr>
                <w:sz w:val="24"/>
              </w:rPr>
              <w:t xml:space="preserve"> S</w:t>
            </w:r>
            <w:r w:rsidRPr="008C697F">
              <w:rPr>
                <w:sz w:val="24"/>
              </w:rPr>
              <w:t xml:space="preserve">upervision </w:t>
            </w:r>
            <w:r w:rsidR="009937AC">
              <w:rPr>
                <w:sz w:val="24"/>
              </w:rPr>
              <w:t>A</w:t>
            </w:r>
            <w:r w:rsidRPr="008C697F">
              <w:rPr>
                <w:sz w:val="24"/>
              </w:rPr>
              <w:t>vailable: Senior Resident by Phone</w:t>
            </w:r>
          </w:p>
        </w:tc>
        <w:tc>
          <w:tcPr>
            <w:tcW w:w="1572" w:type="dxa"/>
            <w:tcBorders>
              <w:top w:val="single" w:sz="4" w:space="0" w:color="auto"/>
              <w:left w:val="single" w:sz="4" w:space="0" w:color="auto"/>
              <w:bottom w:val="single" w:sz="4" w:space="0" w:color="auto"/>
              <w:right w:val="single" w:sz="4" w:space="0" w:color="auto"/>
            </w:tcBorders>
          </w:tcPr>
          <w:p w14:paraId="5AD7BB0A" w14:textId="77777777" w:rsidR="008C697F" w:rsidRPr="008C697F" w:rsidRDefault="008C697F" w:rsidP="007648D8">
            <w:pPr>
              <w:tabs>
                <w:tab w:val="left" w:pos="0"/>
              </w:tabs>
              <w:suppressAutoHyphens/>
              <w:spacing w:before="120" w:after="120"/>
              <w:jc w:val="center"/>
              <w:rPr>
                <w:sz w:val="24"/>
              </w:rPr>
            </w:pPr>
            <w:r w:rsidRPr="008C697F">
              <w:rPr>
                <w:sz w:val="24"/>
              </w:rPr>
              <w:t>Oversight:</w:t>
            </w:r>
            <w:r w:rsidR="009937AC">
              <w:rPr>
                <w:sz w:val="24"/>
              </w:rPr>
              <w:t xml:space="preserve"> </w:t>
            </w:r>
            <w:r w:rsidRPr="008C697F">
              <w:rPr>
                <w:sz w:val="24"/>
              </w:rPr>
              <w:t>Faculty</w:t>
            </w:r>
            <w:r w:rsidR="009937AC">
              <w:rPr>
                <w:sz w:val="24"/>
              </w:rPr>
              <w:t xml:space="preserve"> A</w:t>
            </w:r>
            <w:r w:rsidRPr="008C697F">
              <w:rPr>
                <w:sz w:val="24"/>
              </w:rPr>
              <w:t>vailable to</w:t>
            </w:r>
            <w:r w:rsidR="009937AC">
              <w:rPr>
                <w:sz w:val="24"/>
              </w:rPr>
              <w:t xml:space="preserve"> P</w:t>
            </w:r>
            <w:r w:rsidRPr="008C697F">
              <w:rPr>
                <w:sz w:val="24"/>
              </w:rPr>
              <w:t xml:space="preserve">rovide </w:t>
            </w:r>
            <w:r w:rsidR="009937AC">
              <w:rPr>
                <w:sz w:val="24"/>
              </w:rPr>
              <w:t>R</w:t>
            </w:r>
            <w:r w:rsidRPr="008C697F">
              <w:rPr>
                <w:sz w:val="24"/>
              </w:rPr>
              <w:t xml:space="preserve">eview and </w:t>
            </w:r>
            <w:r w:rsidR="009937AC">
              <w:rPr>
                <w:sz w:val="24"/>
              </w:rPr>
              <w:t>F</w:t>
            </w:r>
            <w:r w:rsidRPr="008C697F">
              <w:rPr>
                <w:sz w:val="24"/>
              </w:rPr>
              <w:t>eedback</w:t>
            </w:r>
          </w:p>
        </w:tc>
      </w:tr>
      <w:tr w:rsidR="008C697F" w14:paraId="7ADA94C4" w14:textId="77777777" w:rsidTr="008C697F">
        <w:trPr>
          <w:trHeight w:val="58"/>
        </w:trPr>
        <w:tc>
          <w:tcPr>
            <w:tcW w:w="1572" w:type="dxa"/>
            <w:tcBorders>
              <w:top w:val="single" w:sz="4" w:space="0" w:color="auto"/>
              <w:left w:val="single" w:sz="4" w:space="0" w:color="auto"/>
              <w:bottom w:val="single" w:sz="4" w:space="0" w:color="auto"/>
              <w:right w:val="single" w:sz="4" w:space="0" w:color="auto"/>
            </w:tcBorders>
            <w:vAlign w:val="center"/>
          </w:tcPr>
          <w:p w14:paraId="312F56C6" w14:textId="77777777" w:rsidR="008C697F" w:rsidRPr="008C697F" w:rsidRDefault="008C697F" w:rsidP="007648D8">
            <w:pPr>
              <w:tabs>
                <w:tab w:val="left" w:pos="0"/>
              </w:tabs>
              <w:suppressAutoHyphens/>
              <w:spacing w:before="120" w:after="120"/>
              <w:jc w:val="center"/>
              <w:rPr>
                <w:sz w:val="24"/>
              </w:rPr>
            </w:pPr>
            <w:r w:rsidRPr="008C697F">
              <w:rPr>
                <w:sz w:val="24"/>
              </w:rPr>
              <w:t>Level of Supervision</w:t>
            </w:r>
          </w:p>
        </w:tc>
        <w:tc>
          <w:tcPr>
            <w:tcW w:w="1572" w:type="dxa"/>
            <w:tcBorders>
              <w:top w:val="single" w:sz="4" w:space="0" w:color="auto"/>
              <w:left w:val="single" w:sz="4" w:space="0" w:color="auto"/>
              <w:bottom w:val="single" w:sz="4" w:space="0" w:color="auto"/>
              <w:right w:val="single" w:sz="4" w:space="0" w:color="auto"/>
            </w:tcBorders>
          </w:tcPr>
          <w:p w14:paraId="0020ABB9" w14:textId="77777777" w:rsidR="008C697F" w:rsidRPr="008C697F" w:rsidRDefault="008C697F" w:rsidP="007648D8">
            <w:pPr>
              <w:tabs>
                <w:tab w:val="left" w:pos="0"/>
              </w:tabs>
              <w:suppressAutoHyphens/>
              <w:spacing w:before="120" w:after="120"/>
              <w:jc w:val="center"/>
              <w:rPr>
                <w:sz w:val="24"/>
              </w:rPr>
            </w:pPr>
            <w:r w:rsidRPr="008C697F">
              <w:rPr>
                <w:sz w:val="24"/>
              </w:rPr>
              <w:t>1</w:t>
            </w:r>
          </w:p>
        </w:tc>
        <w:tc>
          <w:tcPr>
            <w:tcW w:w="1572" w:type="dxa"/>
            <w:tcBorders>
              <w:top w:val="single" w:sz="4" w:space="0" w:color="auto"/>
              <w:left w:val="single" w:sz="4" w:space="0" w:color="auto"/>
              <w:bottom w:val="single" w:sz="4" w:space="0" w:color="auto"/>
              <w:right w:val="single" w:sz="4" w:space="0" w:color="auto"/>
            </w:tcBorders>
          </w:tcPr>
          <w:p w14:paraId="006877C2" w14:textId="77777777" w:rsidR="008C697F" w:rsidRPr="008C697F" w:rsidRDefault="008C697F" w:rsidP="007648D8">
            <w:pPr>
              <w:tabs>
                <w:tab w:val="left" w:pos="0"/>
              </w:tabs>
              <w:suppressAutoHyphens/>
              <w:spacing w:before="120" w:after="120"/>
              <w:jc w:val="center"/>
              <w:rPr>
                <w:sz w:val="24"/>
              </w:rPr>
            </w:pPr>
            <w:r w:rsidRPr="008C697F">
              <w:rPr>
                <w:sz w:val="24"/>
              </w:rPr>
              <w:t>2</w:t>
            </w:r>
          </w:p>
        </w:tc>
        <w:tc>
          <w:tcPr>
            <w:tcW w:w="1572" w:type="dxa"/>
            <w:gridSpan w:val="2"/>
            <w:tcBorders>
              <w:top w:val="single" w:sz="4" w:space="0" w:color="auto"/>
              <w:left w:val="single" w:sz="4" w:space="0" w:color="auto"/>
              <w:bottom w:val="single" w:sz="4" w:space="0" w:color="auto"/>
              <w:right w:val="single" w:sz="4" w:space="0" w:color="auto"/>
            </w:tcBorders>
          </w:tcPr>
          <w:p w14:paraId="42C6ECA6"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1572" w:type="dxa"/>
            <w:gridSpan w:val="2"/>
            <w:tcBorders>
              <w:top w:val="single" w:sz="4" w:space="0" w:color="auto"/>
              <w:left w:val="single" w:sz="4" w:space="0" w:color="auto"/>
              <w:bottom w:val="single" w:sz="4" w:space="0" w:color="auto"/>
              <w:right w:val="single" w:sz="4" w:space="0" w:color="auto"/>
            </w:tcBorders>
          </w:tcPr>
          <w:p w14:paraId="647173BB" w14:textId="77777777" w:rsidR="008C697F" w:rsidRPr="008C697F" w:rsidRDefault="008C697F" w:rsidP="007648D8">
            <w:pPr>
              <w:tabs>
                <w:tab w:val="left" w:pos="0"/>
              </w:tabs>
              <w:suppressAutoHyphens/>
              <w:spacing w:before="120" w:after="120"/>
              <w:jc w:val="center"/>
              <w:rPr>
                <w:sz w:val="24"/>
              </w:rPr>
            </w:pPr>
            <w:r w:rsidRPr="008C697F">
              <w:rPr>
                <w:sz w:val="24"/>
              </w:rPr>
              <w:t>4</w:t>
            </w:r>
          </w:p>
        </w:tc>
        <w:tc>
          <w:tcPr>
            <w:tcW w:w="1572" w:type="dxa"/>
            <w:tcBorders>
              <w:top w:val="single" w:sz="4" w:space="0" w:color="auto"/>
              <w:left w:val="single" w:sz="4" w:space="0" w:color="auto"/>
              <w:bottom w:val="single" w:sz="4" w:space="0" w:color="auto"/>
              <w:right w:val="single" w:sz="4" w:space="0" w:color="auto"/>
            </w:tcBorders>
          </w:tcPr>
          <w:p w14:paraId="6F71C68A"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014CC343" w14:textId="77777777" w:rsidTr="008C697F">
        <w:trPr>
          <w:trHeight w:val="58"/>
        </w:trPr>
        <w:tc>
          <w:tcPr>
            <w:tcW w:w="9432" w:type="dxa"/>
            <w:gridSpan w:val="8"/>
            <w:tcBorders>
              <w:top w:val="single" w:sz="4" w:space="0" w:color="auto"/>
              <w:left w:val="single" w:sz="4" w:space="0" w:color="auto"/>
              <w:bottom w:val="single" w:sz="4" w:space="0" w:color="auto"/>
              <w:right w:val="single" w:sz="4" w:space="0" w:color="auto"/>
            </w:tcBorders>
          </w:tcPr>
          <w:p w14:paraId="2E8A0E21" w14:textId="77777777" w:rsidR="008C697F" w:rsidRPr="008C697F" w:rsidRDefault="008C697F" w:rsidP="00AF05EB">
            <w:pPr>
              <w:tabs>
                <w:tab w:val="left" w:pos="0"/>
              </w:tabs>
              <w:suppressAutoHyphens/>
              <w:spacing w:before="120" w:after="120"/>
              <w:jc w:val="both"/>
              <w:rPr>
                <w:sz w:val="24"/>
              </w:rPr>
            </w:pPr>
          </w:p>
        </w:tc>
      </w:tr>
      <w:tr w:rsidR="008C697F" w14:paraId="14DB4642" w14:textId="77777777" w:rsidTr="008C697F">
        <w:trPr>
          <w:trHeight w:val="58"/>
        </w:trPr>
        <w:tc>
          <w:tcPr>
            <w:tcW w:w="5292" w:type="dxa"/>
            <w:gridSpan w:val="4"/>
            <w:tcBorders>
              <w:top w:val="single" w:sz="4" w:space="0" w:color="auto"/>
              <w:left w:val="single" w:sz="4" w:space="0" w:color="auto"/>
              <w:bottom w:val="single" w:sz="4" w:space="0" w:color="auto"/>
              <w:right w:val="single" w:sz="4" w:space="0" w:color="auto"/>
            </w:tcBorders>
          </w:tcPr>
          <w:p w14:paraId="78EB8873" w14:textId="77777777" w:rsidR="008C697F" w:rsidRPr="008C697F" w:rsidRDefault="008C697F" w:rsidP="00AF05EB">
            <w:pPr>
              <w:tabs>
                <w:tab w:val="left" w:pos="0"/>
              </w:tabs>
              <w:suppressAutoHyphens/>
              <w:spacing w:before="120" w:after="120"/>
              <w:jc w:val="both"/>
              <w:rPr>
                <w:sz w:val="24"/>
              </w:rPr>
            </w:pPr>
            <w:r w:rsidRPr="008C697F">
              <w:rPr>
                <w:sz w:val="24"/>
              </w:rPr>
              <w:t xml:space="preserve">Procedures </w:t>
            </w:r>
          </w:p>
        </w:tc>
        <w:tc>
          <w:tcPr>
            <w:tcW w:w="2070" w:type="dxa"/>
            <w:gridSpan w:val="2"/>
            <w:tcBorders>
              <w:top w:val="single" w:sz="4" w:space="0" w:color="auto"/>
              <w:left w:val="single" w:sz="4" w:space="0" w:color="auto"/>
              <w:bottom w:val="single" w:sz="4" w:space="0" w:color="auto"/>
              <w:right w:val="single" w:sz="4" w:space="0" w:color="auto"/>
            </w:tcBorders>
          </w:tcPr>
          <w:p w14:paraId="7EDE9CEF" w14:textId="77777777" w:rsidR="008C697F" w:rsidRPr="008C697F" w:rsidRDefault="008C697F" w:rsidP="00AF05EB">
            <w:pPr>
              <w:tabs>
                <w:tab w:val="left" w:pos="0"/>
              </w:tabs>
              <w:suppressAutoHyphens/>
              <w:spacing w:before="120" w:after="120"/>
              <w:jc w:val="both"/>
              <w:rPr>
                <w:sz w:val="24"/>
              </w:rPr>
            </w:pPr>
            <w:r w:rsidRPr="008C697F">
              <w:rPr>
                <w:sz w:val="24"/>
              </w:rPr>
              <w:t xml:space="preserve">Minimum Level of Supervision: Year 1 </w:t>
            </w:r>
          </w:p>
        </w:tc>
        <w:tc>
          <w:tcPr>
            <w:tcW w:w="2070" w:type="dxa"/>
            <w:gridSpan w:val="2"/>
            <w:tcBorders>
              <w:top w:val="single" w:sz="4" w:space="0" w:color="auto"/>
              <w:left w:val="single" w:sz="4" w:space="0" w:color="auto"/>
              <w:bottom w:val="single" w:sz="4" w:space="0" w:color="auto"/>
              <w:right w:val="single" w:sz="4" w:space="0" w:color="auto"/>
            </w:tcBorders>
          </w:tcPr>
          <w:p w14:paraId="3D377DA0" w14:textId="77777777" w:rsidR="008C697F" w:rsidRPr="008C697F" w:rsidRDefault="008C697F" w:rsidP="00AF05EB">
            <w:pPr>
              <w:tabs>
                <w:tab w:val="left" w:pos="0"/>
              </w:tabs>
              <w:suppressAutoHyphens/>
              <w:spacing w:before="120" w:after="120"/>
              <w:jc w:val="both"/>
              <w:rPr>
                <w:sz w:val="24"/>
              </w:rPr>
            </w:pPr>
            <w:r w:rsidRPr="008C697F">
              <w:rPr>
                <w:sz w:val="24"/>
              </w:rPr>
              <w:t xml:space="preserve">Minimum Level of Supervision: Year 2 </w:t>
            </w:r>
          </w:p>
        </w:tc>
      </w:tr>
      <w:tr w:rsidR="008C697F" w14:paraId="5520C71B" w14:textId="77777777" w:rsidTr="008C697F">
        <w:trPr>
          <w:trHeight w:val="58"/>
        </w:trPr>
        <w:tc>
          <w:tcPr>
            <w:tcW w:w="5292" w:type="dxa"/>
            <w:gridSpan w:val="4"/>
            <w:tcBorders>
              <w:top w:val="single" w:sz="4" w:space="0" w:color="auto"/>
              <w:left w:val="single" w:sz="4" w:space="0" w:color="auto"/>
              <w:bottom w:val="single" w:sz="4" w:space="0" w:color="auto"/>
              <w:right w:val="single" w:sz="4" w:space="0" w:color="auto"/>
            </w:tcBorders>
          </w:tcPr>
          <w:p w14:paraId="3B23115E" w14:textId="77777777" w:rsidR="008C697F" w:rsidRPr="008C697F" w:rsidRDefault="008C697F" w:rsidP="009937AC">
            <w:pPr>
              <w:tabs>
                <w:tab w:val="left" w:pos="0"/>
              </w:tabs>
              <w:suppressAutoHyphens/>
              <w:spacing w:before="120" w:after="120"/>
              <w:jc w:val="both"/>
              <w:rPr>
                <w:sz w:val="24"/>
              </w:rPr>
            </w:pPr>
            <w:r w:rsidRPr="008C697F">
              <w:rPr>
                <w:sz w:val="24"/>
              </w:rPr>
              <w:t xml:space="preserve">Perform </w:t>
            </w:r>
            <w:r w:rsidR="009937AC">
              <w:rPr>
                <w:sz w:val="24"/>
              </w:rPr>
              <w:t>p</w:t>
            </w:r>
            <w:r w:rsidRPr="008C697F">
              <w:rPr>
                <w:sz w:val="24"/>
              </w:rPr>
              <w:t xml:space="preserve">reventive </w:t>
            </w:r>
            <w:r w:rsidR="009937AC">
              <w:rPr>
                <w:sz w:val="24"/>
              </w:rPr>
              <w:t>m</w:t>
            </w:r>
            <w:r w:rsidRPr="008C697F">
              <w:rPr>
                <w:sz w:val="24"/>
              </w:rPr>
              <w:t xml:space="preserve">edicine </w:t>
            </w:r>
            <w:r w:rsidR="009937AC">
              <w:rPr>
                <w:sz w:val="24"/>
              </w:rPr>
              <w:t>h</w:t>
            </w:r>
            <w:r w:rsidRPr="008C697F">
              <w:rPr>
                <w:sz w:val="24"/>
              </w:rPr>
              <w:t xml:space="preserve">istory </w:t>
            </w:r>
            <w:r w:rsidR="009937AC">
              <w:rPr>
                <w:sz w:val="24"/>
              </w:rPr>
              <w:t>and</w:t>
            </w:r>
            <w:r w:rsidRPr="008C697F">
              <w:rPr>
                <w:sz w:val="24"/>
              </w:rPr>
              <w:t xml:space="preserve"> </w:t>
            </w:r>
            <w:r w:rsidR="009937AC">
              <w:rPr>
                <w:sz w:val="24"/>
              </w:rPr>
              <w:t>p</w:t>
            </w:r>
            <w:r w:rsidRPr="008C697F">
              <w:rPr>
                <w:sz w:val="24"/>
              </w:rPr>
              <w:t xml:space="preserve">hysical </w:t>
            </w:r>
            <w:r w:rsidR="009937AC">
              <w:rPr>
                <w:sz w:val="24"/>
              </w:rPr>
              <w:t>e</w:t>
            </w:r>
            <w:r w:rsidRPr="008C697F">
              <w:rPr>
                <w:sz w:val="24"/>
              </w:rPr>
              <w:t xml:space="preserve">xamination for patients seen on this service </w:t>
            </w:r>
          </w:p>
        </w:tc>
        <w:tc>
          <w:tcPr>
            <w:tcW w:w="2070" w:type="dxa"/>
            <w:gridSpan w:val="2"/>
            <w:tcBorders>
              <w:top w:val="single" w:sz="4" w:space="0" w:color="auto"/>
              <w:left w:val="single" w:sz="4" w:space="0" w:color="auto"/>
              <w:bottom w:val="single" w:sz="4" w:space="0" w:color="auto"/>
              <w:right w:val="single" w:sz="4" w:space="0" w:color="auto"/>
            </w:tcBorders>
          </w:tcPr>
          <w:p w14:paraId="4B5E1040"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72A23D91"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728722F8" w14:textId="77777777" w:rsidTr="008C697F">
        <w:trPr>
          <w:trHeight w:val="195"/>
        </w:trPr>
        <w:tc>
          <w:tcPr>
            <w:tcW w:w="5292" w:type="dxa"/>
            <w:gridSpan w:val="4"/>
            <w:tcBorders>
              <w:top w:val="single" w:sz="4" w:space="0" w:color="auto"/>
              <w:left w:val="single" w:sz="4" w:space="0" w:color="auto"/>
              <w:bottom w:val="single" w:sz="4" w:space="0" w:color="auto"/>
              <w:right w:val="single" w:sz="4" w:space="0" w:color="auto"/>
            </w:tcBorders>
          </w:tcPr>
          <w:p w14:paraId="65833225" w14:textId="77777777" w:rsidR="008C697F" w:rsidRPr="008C697F" w:rsidRDefault="008C697F" w:rsidP="009937AC">
            <w:pPr>
              <w:tabs>
                <w:tab w:val="left" w:pos="0"/>
              </w:tabs>
              <w:suppressAutoHyphens/>
              <w:spacing w:before="120" w:after="120"/>
              <w:jc w:val="both"/>
              <w:rPr>
                <w:sz w:val="24"/>
              </w:rPr>
            </w:pPr>
            <w:r w:rsidRPr="008C697F">
              <w:rPr>
                <w:sz w:val="24"/>
              </w:rPr>
              <w:t xml:space="preserve">Treat and </w:t>
            </w:r>
            <w:r w:rsidR="009937AC">
              <w:rPr>
                <w:sz w:val="24"/>
              </w:rPr>
              <w:t>m</w:t>
            </w:r>
            <w:r w:rsidRPr="008C697F">
              <w:rPr>
                <w:sz w:val="24"/>
              </w:rPr>
              <w:t xml:space="preserve">anage patient on this service </w:t>
            </w:r>
          </w:p>
        </w:tc>
        <w:tc>
          <w:tcPr>
            <w:tcW w:w="2070" w:type="dxa"/>
            <w:gridSpan w:val="2"/>
            <w:tcBorders>
              <w:top w:val="single" w:sz="4" w:space="0" w:color="auto"/>
              <w:left w:val="single" w:sz="4" w:space="0" w:color="auto"/>
              <w:bottom w:val="single" w:sz="4" w:space="0" w:color="auto"/>
              <w:right w:val="single" w:sz="4" w:space="0" w:color="auto"/>
            </w:tcBorders>
          </w:tcPr>
          <w:p w14:paraId="75279F63"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0C1A9307"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7690BF00" w14:textId="77777777" w:rsidTr="008C697F">
        <w:trPr>
          <w:trHeight w:val="197"/>
        </w:trPr>
        <w:tc>
          <w:tcPr>
            <w:tcW w:w="5292" w:type="dxa"/>
            <w:gridSpan w:val="4"/>
            <w:tcBorders>
              <w:top w:val="single" w:sz="4" w:space="0" w:color="auto"/>
              <w:left w:val="single" w:sz="4" w:space="0" w:color="auto"/>
              <w:bottom w:val="single" w:sz="4" w:space="0" w:color="auto"/>
              <w:right w:val="single" w:sz="4" w:space="0" w:color="auto"/>
            </w:tcBorders>
          </w:tcPr>
          <w:p w14:paraId="45558379" w14:textId="77777777" w:rsidR="008C697F" w:rsidRPr="008C697F" w:rsidRDefault="008C697F" w:rsidP="00AF05EB">
            <w:pPr>
              <w:tabs>
                <w:tab w:val="left" w:pos="0"/>
              </w:tabs>
              <w:suppressAutoHyphens/>
              <w:spacing w:before="120" w:after="120"/>
              <w:jc w:val="both"/>
              <w:rPr>
                <w:sz w:val="24"/>
              </w:rPr>
            </w:pPr>
            <w:r w:rsidRPr="008C697F">
              <w:rPr>
                <w:sz w:val="24"/>
              </w:rPr>
              <w:t xml:space="preserve">Make referrals and request consultations </w:t>
            </w:r>
          </w:p>
        </w:tc>
        <w:tc>
          <w:tcPr>
            <w:tcW w:w="2070" w:type="dxa"/>
            <w:gridSpan w:val="2"/>
            <w:tcBorders>
              <w:top w:val="single" w:sz="4" w:space="0" w:color="auto"/>
              <w:left w:val="single" w:sz="4" w:space="0" w:color="auto"/>
              <w:bottom w:val="single" w:sz="4" w:space="0" w:color="auto"/>
              <w:right w:val="single" w:sz="4" w:space="0" w:color="auto"/>
            </w:tcBorders>
          </w:tcPr>
          <w:p w14:paraId="7CA18AB3"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5C52FBBF"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6FE99001" w14:textId="77777777" w:rsidTr="008C697F">
        <w:trPr>
          <w:trHeight w:val="325"/>
        </w:trPr>
        <w:tc>
          <w:tcPr>
            <w:tcW w:w="5292" w:type="dxa"/>
            <w:gridSpan w:val="4"/>
            <w:tcBorders>
              <w:top w:val="single" w:sz="4" w:space="0" w:color="auto"/>
              <w:left w:val="single" w:sz="4" w:space="0" w:color="auto"/>
              <w:bottom w:val="single" w:sz="4" w:space="0" w:color="auto"/>
              <w:right w:val="single" w:sz="4" w:space="0" w:color="auto"/>
            </w:tcBorders>
          </w:tcPr>
          <w:p w14:paraId="29FC636E" w14:textId="77777777" w:rsidR="008C697F" w:rsidRPr="008C697F" w:rsidRDefault="008C697F" w:rsidP="00AF05EB">
            <w:pPr>
              <w:tabs>
                <w:tab w:val="left" w:pos="0"/>
              </w:tabs>
              <w:suppressAutoHyphens/>
              <w:spacing w:before="120" w:after="120"/>
              <w:jc w:val="both"/>
              <w:rPr>
                <w:sz w:val="24"/>
              </w:rPr>
            </w:pPr>
            <w:r w:rsidRPr="008C697F">
              <w:rPr>
                <w:sz w:val="24"/>
              </w:rPr>
              <w:t xml:space="preserve">Provide consultations within the scope of his or her privileges </w:t>
            </w:r>
          </w:p>
        </w:tc>
        <w:tc>
          <w:tcPr>
            <w:tcW w:w="2070" w:type="dxa"/>
            <w:gridSpan w:val="2"/>
            <w:tcBorders>
              <w:top w:val="single" w:sz="4" w:space="0" w:color="auto"/>
              <w:left w:val="single" w:sz="4" w:space="0" w:color="auto"/>
              <w:bottom w:val="single" w:sz="4" w:space="0" w:color="auto"/>
              <w:right w:val="single" w:sz="4" w:space="0" w:color="auto"/>
            </w:tcBorders>
          </w:tcPr>
          <w:p w14:paraId="527F3353"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74E0D21D"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652F7DB6" w14:textId="77777777" w:rsidTr="008C697F">
        <w:trPr>
          <w:trHeight w:val="325"/>
        </w:trPr>
        <w:tc>
          <w:tcPr>
            <w:tcW w:w="5292" w:type="dxa"/>
            <w:gridSpan w:val="4"/>
            <w:tcBorders>
              <w:top w:val="single" w:sz="4" w:space="0" w:color="auto"/>
              <w:left w:val="single" w:sz="4" w:space="0" w:color="auto"/>
              <w:bottom w:val="single" w:sz="4" w:space="0" w:color="auto"/>
              <w:right w:val="single" w:sz="4" w:space="0" w:color="auto"/>
            </w:tcBorders>
          </w:tcPr>
          <w:p w14:paraId="6E465EBC" w14:textId="77777777" w:rsidR="008C697F" w:rsidRPr="008C697F" w:rsidRDefault="008C697F" w:rsidP="00AF05EB">
            <w:pPr>
              <w:tabs>
                <w:tab w:val="left" w:pos="0"/>
              </w:tabs>
              <w:suppressAutoHyphens/>
              <w:spacing w:before="120" w:after="120"/>
              <w:jc w:val="both"/>
              <w:rPr>
                <w:sz w:val="24"/>
              </w:rPr>
            </w:pPr>
            <w:r w:rsidRPr="008C697F">
              <w:rPr>
                <w:sz w:val="24"/>
              </w:rPr>
              <w:t xml:space="preserve">Use all skills normally learned during medical school </w:t>
            </w:r>
          </w:p>
        </w:tc>
        <w:tc>
          <w:tcPr>
            <w:tcW w:w="2070" w:type="dxa"/>
            <w:gridSpan w:val="2"/>
            <w:tcBorders>
              <w:top w:val="single" w:sz="4" w:space="0" w:color="auto"/>
              <w:left w:val="single" w:sz="4" w:space="0" w:color="auto"/>
              <w:bottom w:val="single" w:sz="4" w:space="0" w:color="auto"/>
              <w:right w:val="single" w:sz="4" w:space="0" w:color="auto"/>
            </w:tcBorders>
          </w:tcPr>
          <w:p w14:paraId="1CAD538D"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406B0870"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2BD0DBD1" w14:textId="77777777" w:rsidTr="008C697F">
        <w:trPr>
          <w:trHeight w:val="195"/>
        </w:trPr>
        <w:tc>
          <w:tcPr>
            <w:tcW w:w="5292" w:type="dxa"/>
            <w:gridSpan w:val="4"/>
            <w:tcBorders>
              <w:top w:val="single" w:sz="4" w:space="0" w:color="auto"/>
              <w:left w:val="single" w:sz="4" w:space="0" w:color="auto"/>
              <w:bottom w:val="single" w:sz="4" w:space="0" w:color="auto"/>
              <w:right w:val="single" w:sz="4" w:space="0" w:color="auto"/>
            </w:tcBorders>
          </w:tcPr>
          <w:p w14:paraId="69F6A4D4" w14:textId="77777777" w:rsidR="008C697F" w:rsidRPr="008C697F" w:rsidRDefault="008C697F" w:rsidP="00AF05EB">
            <w:pPr>
              <w:tabs>
                <w:tab w:val="left" w:pos="0"/>
              </w:tabs>
              <w:suppressAutoHyphens/>
              <w:spacing w:before="120" w:after="120"/>
              <w:jc w:val="both"/>
              <w:rPr>
                <w:sz w:val="24"/>
              </w:rPr>
            </w:pPr>
            <w:r w:rsidRPr="008C697F">
              <w:rPr>
                <w:sz w:val="24"/>
              </w:rPr>
              <w:t xml:space="preserve">Render any care in a life-threatening emergency </w:t>
            </w:r>
          </w:p>
        </w:tc>
        <w:tc>
          <w:tcPr>
            <w:tcW w:w="2070" w:type="dxa"/>
            <w:gridSpan w:val="2"/>
            <w:tcBorders>
              <w:top w:val="single" w:sz="4" w:space="0" w:color="auto"/>
              <w:left w:val="single" w:sz="4" w:space="0" w:color="auto"/>
              <w:bottom w:val="single" w:sz="4" w:space="0" w:color="auto"/>
              <w:right w:val="single" w:sz="4" w:space="0" w:color="auto"/>
            </w:tcBorders>
          </w:tcPr>
          <w:p w14:paraId="361E4091"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419FD590"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69B44BE6" w14:textId="77777777" w:rsidTr="008C697F">
        <w:trPr>
          <w:trHeight w:val="325"/>
        </w:trPr>
        <w:tc>
          <w:tcPr>
            <w:tcW w:w="5292" w:type="dxa"/>
            <w:gridSpan w:val="4"/>
            <w:tcBorders>
              <w:top w:val="single" w:sz="4" w:space="0" w:color="auto"/>
              <w:left w:val="single" w:sz="4" w:space="0" w:color="auto"/>
              <w:bottom w:val="single" w:sz="4" w:space="0" w:color="auto"/>
              <w:right w:val="single" w:sz="4" w:space="0" w:color="auto"/>
            </w:tcBorders>
          </w:tcPr>
          <w:p w14:paraId="068DA6FD" w14:textId="77777777" w:rsidR="008C697F" w:rsidRPr="008C697F" w:rsidRDefault="008C697F" w:rsidP="00547765">
            <w:pPr>
              <w:tabs>
                <w:tab w:val="left" w:pos="0"/>
              </w:tabs>
              <w:suppressAutoHyphens/>
              <w:spacing w:before="120" w:after="120"/>
              <w:jc w:val="both"/>
              <w:rPr>
                <w:sz w:val="24"/>
              </w:rPr>
            </w:pPr>
            <w:r w:rsidRPr="008C697F">
              <w:rPr>
                <w:sz w:val="24"/>
              </w:rPr>
              <w:t xml:space="preserve">Supervise </w:t>
            </w:r>
            <w:r w:rsidR="00547765">
              <w:rPr>
                <w:sz w:val="24"/>
              </w:rPr>
              <w:t>a</w:t>
            </w:r>
            <w:r w:rsidRPr="008C697F">
              <w:rPr>
                <w:sz w:val="24"/>
              </w:rPr>
              <w:t xml:space="preserve">llied </w:t>
            </w:r>
            <w:r w:rsidR="00547765">
              <w:rPr>
                <w:sz w:val="24"/>
              </w:rPr>
              <w:t>h</w:t>
            </w:r>
            <w:r w:rsidRPr="008C697F">
              <w:rPr>
                <w:sz w:val="24"/>
              </w:rPr>
              <w:t xml:space="preserve">ealth </w:t>
            </w:r>
            <w:r w:rsidR="00547765">
              <w:rPr>
                <w:sz w:val="24"/>
              </w:rPr>
              <w:t>p</w:t>
            </w:r>
            <w:r w:rsidRPr="008C697F">
              <w:rPr>
                <w:sz w:val="24"/>
              </w:rPr>
              <w:t xml:space="preserve">rofessionals on this service </w:t>
            </w:r>
          </w:p>
        </w:tc>
        <w:tc>
          <w:tcPr>
            <w:tcW w:w="2070" w:type="dxa"/>
            <w:gridSpan w:val="2"/>
            <w:tcBorders>
              <w:top w:val="single" w:sz="4" w:space="0" w:color="auto"/>
              <w:left w:val="single" w:sz="4" w:space="0" w:color="auto"/>
              <w:bottom w:val="single" w:sz="4" w:space="0" w:color="auto"/>
              <w:right w:val="single" w:sz="4" w:space="0" w:color="auto"/>
            </w:tcBorders>
          </w:tcPr>
          <w:p w14:paraId="034BE505" w14:textId="77777777" w:rsidR="008C697F" w:rsidRPr="008C697F" w:rsidRDefault="008C697F" w:rsidP="007648D8">
            <w:pPr>
              <w:tabs>
                <w:tab w:val="left" w:pos="0"/>
              </w:tabs>
              <w:suppressAutoHyphens/>
              <w:spacing w:before="120" w:after="120"/>
              <w:jc w:val="center"/>
              <w:rPr>
                <w:sz w:val="24"/>
              </w:rPr>
            </w:pPr>
            <w:r w:rsidRPr="008C697F">
              <w:rPr>
                <w:sz w:val="24"/>
              </w:rPr>
              <w:t>3</w:t>
            </w:r>
          </w:p>
        </w:tc>
        <w:tc>
          <w:tcPr>
            <w:tcW w:w="2070" w:type="dxa"/>
            <w:gridSpan w:val="2"/>
            <w:tcBorders>
              <w:top w:val="single" w:sz="4" w:space="0" w:color="auto"/>
              <w:left w:val="single" w:sz="4" w:space="0" w:color="auto"/>
              <w:bottom w:val="single" w:sz="4" w:space="0" w:color="auto"/>
              <w:right w:val="single" w:sz="4" w:space="0" w:color="auto"/>
            </w:tcBorders>
          </w:tcPr>
          <w:p w14:paraId="119DB1A2"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728CD608" w14:textId="77777777" w:rsidTr="008C697F">
        <w:trPr>
          <w:trHeight w:val="58"/>
        </w:trPr>
        <w:tc>
          <w:tcPr>
            <w:tcW w:w="5292" w:type="dxa"/>
            <w:gridSpan w:val="4"/>
            <w:tcBorders>
              <w:top w:val="single" w:sz="4" w:space="0" w:color="auto"/>
              <w:left w:val="single" w:sz="4" w:space="0" w:color="auto"/>
              <w:bottom w:val="single" w:sz="4" w:space="0" w:color="auto"/>
              <w:right w:val="single" w:sz="4" w:space="0" w:color="auto"/>
            </w:tcBorders>
          </w:tcPr>
          <w:p w14:paraId="44D0A24D" w14:textId="77777777" w:rsidR="008C697F" w:rsidRPr="008C697F" w:rsidRDefault="008C697F" w:rsidP="00547765">
            <w:pPr>
              <w:tabs>
                <w:tab w:val="left" w:pos="0"/>
              </w:tabs>
              <w:suppressAutoHyphens/>
              <w:spacing w:before="120" w:after="120"/>
              <w:jc w:val="both"/>
              <w:rPr>
                <w:sz w:val="24"/>
              </w:rPr>
            </w:pPr>
            <w:r w:rsidRPr="008C697F">
              <w:rPr>
                <w:sz w:val="24"/>
              </w:rPr>
              <w:t xml:space="preserve">Practice of </w:t>
            </w:r>
            <w:r w:rsidR="00547765">
              <w:rPr>
                <w:sz w:val="24"/>
              </w:rPr>
              <w:t>p</w:t>
            </w:r>
            <w:r w:rsidRPr="008C697F">
              <w:rPr>
                <w:sz w:val="24"/>
              </w:rPr>
              <w:t xml:space="preserve">opulation </w:t>
            </w:r>
            <w:r w:rsidR="00547765">
              <w:rPr>
                <w:sz w:val="24"/>
              </w:rPr>
              <w:t>h</w:t>
            </w:r>
            <w:r w:rsidRPr="008C697F">
              <w:rPr>
                <w:sz w:val="24"/>
              </w:rPr>
              <w:t xml:space="preserve">ealth </w:t>
            </w:r>
            <w:r w:rsidR="00547765">
              <w:rPr>
                <w:sz w:val="24"/>
              </w:rPr>
              <w:t>c</w:t>
            </w:r>
            <w:r w:rsidRPr="008C697F">
              <w:rPr>
                <w:sz w:val="24"/>
              </w:rPr>
              <w:t xml:space="preserve">are </w:t>
            </w:r>
          </w:p>
        </w:tc>
        <w:tc>
          <w:tcPr>
            <w:tcW w:w="2070" w:type="dxa"/>
            <w:gridSpan w:val="2"/>
            <w:tcBorders>
              <w:top w:val="single" w:sz="4" w:space="0" w:color="auto"/>
              <w:left w:val="single" w:sz="4" w:space="0" w:color="auto"/>
              <w:bottom w:val="single" w:sz="4" w:space="0" w:color="auto"/>
              <w:right w:val="single" w:sz="4" w:space="0" w:color="auto"/>
            </w:tcBorders>
          </w:tcPr>
          <w:p w14:paraId="12EF4575" w14:textId="77777777" w:rsidR="008C697F" w:rsidRPr="008C697F" w:rsidRDefault="008C697F" w:rsidP="007648D8">
            <w:pPr>
              <w:tabs>
                <w:tab w:val="left" w:pos="0"/>
              </w:tabs>
              <w:suppressAutoHyphens/>
              <w:spacing w:before="120" w:after="120"/>
              <w:jc w:val="center"/>
              <w:rPr>
                <w:sz w:val="24"/>
              </w:rPr>
            </w:pPr>
            <w:r w:rsidRPr="008C697F">
              <w:rPr>
                <w:sz w:val="24"/>
              </w:rPr>
              <w:t>5</w:t>
            </w:r>
          </w:p>
        </w:tc>
        <w:tc>
          <w:tcPr>
            <w:tcW w:w="2070" w:type="dxa"/>
            <w:gridSpan w:val="2"/>
            <w:tcBorders>
              <w:top w:val="single" w:sz="4" w:space="0" w:color="auto"/>
              <w:left w:val="single" w:sz="4" w:space="0" w:color="auto"/>
              <w:bottom w:val="single" w:sz="4" w:space="0" w:color="auto"/>
              <w:right w:val="single" w:sz="4" w:space="0" w:color="auto"/>
            </w:tcBorders>
          </w:tcPr>
          <w:p w14:paraId="0048590C" w14:textId="77777777" w:rsidR="008C697F" w:rsidRPr="008C697F" w:rsidRDefault="008C697F" w:rsidP="007648D8">
            <w:pPr>
              <w:tabs>
                <w:tab w:val="left" w:pos="0"/>
              </w:tabs>
              <w:suppressAutoHyphens/>
              <w:spacing w:before="120" w:after="120"/>
              <w:jc w:val="center"/>
              <w:rPr>
                <w:sz w:val="24"/>
              </w:rPr>
            </w:pPr>
            <w:r w:rsidRPr="008C697F">
              <w:rPr>
                <w:sz w:val="24"/>
              </w:rPr>
              <w:t>5</w:t>
            </w:r>
          </w:p>
        </w:tc>
      </w:tr>
      <w:tr w:rsidR="008C697F" w14:paraId="1D9A5389" w14:textId="77777777" w:rsidTr="008C697F">
        <w:trPr>
          <w:trHeight w:val="839"/>
        </w:trPr>
        <w:tc>
          <w:tcPr>
            <w:tcW w:w="9432" w:type="dxa"/>
            <w:gridSpan w:val="8"/>
            <w:tcBorders>
              <w:top w:val="single" w:sz="4" w:space="0" w:color="auto"/>
              <w:left w:val="single" w:sz="4" w:space="0" w:color="auto"/>
              <w:bottom w:val="single" w:sz="4" w:space="0" w:color="auto"/>
              <w:right w:val="single" w:sz="4" w:space="0" w:color="auto"/>
            </w:tcBorders>
            <w:vAlign w:val="center"/>
          </w:tcPr>
          <w:p w14:paraId="1FFBE559" w14:textId="77777777" w:rsidR="008C697F" w:rsidRPr="008C697F" w:rsidRDefault="008C697F" w:rsidP="00547765">
            <w:pPr>
              <w:tabs>
                <w:tab w:val="left" w:pos="0"/>
              </w:tabs>
              <w:suppressAutoHyphens/>
              <w:spacing w:before="120" w:after="120"/>
              <w:jc w:val="both"/>
              <w:rPr>
                <w:sz w:val="24"/>
              </w:rPr>
            </w:pPr>
            <w:r w:rsidRPr="008C697F">
              <w:rPr>
                <w:sz w:val="24"/>
              </w:rPr>
              <w:t xml:space="preserve">For Year 1 residents, </w:t>
            </w:r>
            <w:r w:rsidR="00547765">
              <w:rPr>
                <w:sz w:val="24"/>
              </w:rPr>
              <w:t>s</w:t>
            </w:r>
            <w:r w:rsidRPr="008C697F">
              <w:rPr>
                <w:sz w:val="24"/>
              </w:rPr>
              <w:t xml:space="preserve">upervising </w:t>
            </w:r>
            <w:r w:rsidR="00547765">
              <w:rPr>
                <w:sz w:val="24"/>
              </w:rPr>
              <w:t>p</w:t>
            </w:r>
            <w:r w:rsidRPr="008C697F">
              <w:rPr>
                <w:sz w:val="24"/>
              </w:rPr>
              <w:t>hysicians (or their designees) are to be available by phone at all time</w:t>
            </w:r>
            <w:r w:rsidR="00547765">
              <w:rPr>
                <w:sz w:val="24"/>
              </w:rPr>
              <w:t>s</w:t>
            </w:r>
            <w:r w:rsidRPr="008C697F">
              <w:rPr>
                <w:sz w:val="24"/>
              </w:rPr>
              <w:t xml:space="preserve"> during direct patient care, but may supervise population health care through oversight. In keeping with appropriate and measured increasing independence as practitioner, and commensurate with the resident level of skill and experience, Year 2 residents may be supervised through faculty oversight. </w:t>
            </w:r>
          </w:p>
        </w:tc>
      </w:tr>
    </w:tbl>
    <w:p w14:paraId="44837E32" w14:textId="77777777" w:rsidR="00D279C8" w:rsidRPr="008C697F" w:rsidRDefault="008C697F" w:rsidP="00212D0A">
      <w:pPr>
        <w:rPr>
          <w:sz w:val="24"/>
        </w:rPr>
      </w:pPr>
      <w:r>
        <w:rPr>
          <w:b/>
          <w:sz w:val="24"/>
        </w:rPr>
        <w:br w:type="page"/>
      </w:r>
      <w:r w:rsidR="00D279C8" w:rsidRPr="008C697F">
        <w:rPr>
          <w:sz w:val="24"/>
        </w:rPr>
        <w:t xml:space="preserve">The supervision of residents over the continuum of the program occurs on several levels. </w:t>
      </w:r>
    </w:p>
    <w:p w14:paraId="038D0C53" w14:textId="77777777" w:rsidR="00D279C8" w:rsidRPr="008C697F" w:rsidRDefault="00D279C8" w:rsidP="00C14CB9">
      <w:pPr>
        <w:pStyle w:val="ListParagraph"/>
        <w:numPr>
          <w:ilvl w:val="0"/>
          <w:numId w:val="46"/>
        </w:numPr>
        <w:tabs>
          <w:tab w:val="left" w:pos="0"/>
        </w:tabs>
        <w:suppressAutoHyphens/>
        <w:spacing w:before="120" w:after="120" w:line="240" w:lineRule="auto"/>
        <w:contextualSpacing w:val="0"/>
        <w:jc w:val="both"/>
        <w:rPr>
          <w:rFonts w:ascii="Arial" w:hAnsi="Arial" w:cs="Arial"/>
          <w:sz w:val="24"/>
        </w:rPr>
      </w:pPr>
      <w:r w:rsidRPr="008C697F">
        <w:rPr>
          <w:rFonts w:ascii="Arial" w:hAnsi="Arial" w:cs="Arial"/>
          <w:sz w:val="24"/>
        </w:rPr>
        <w:t xml:space="preserve">Advisor/Mentor: Each resident is provided with an </w:t>
      </w:r>
      <w:r w:rsidR="00547765">
        <w:rPr>
          <w:rFonts w:ascii="Arial" w:hAnsi="Arial" w:cs="Arial"/>
          <w:sz w:val="24"/>
        </w:rPr>
        <w:t>a</w:t>
      </w:r>
      <w:r w:rsidRPr="008C697F">
        <w:rPr>
          <w:rFonts w:ascii="Arial" w:hAnsi="Arial" w:cs="Arial"/>
          <w:sz w:val="24"/>
        </w:rPr>
        <w:t xml:space="preserve">dvisor at the beginning of the program. Residents are to meet with the advisor on a </w:t>
      </w:r>
      <w:r w:rsidR="0021371D" w:rsidRPr="008C697F">
        <w:rPr>
          <w:rFonts w:ascii="Arial" w:hAnsi="Arial" w:cs="Arial"/>
          <w:sz w:val="24"/>
        </w:rPr>
        <w:t>quarterly</w:t>
      </w:r>
      <w:r w:rsidRPr="008C697F">
        <w:rPr>
          <w:rFonts w:ascii="Arial" w:hAnsi="Arial" w:cs="Arial"/>
          <w:sz w:val="24"/>
        </w:rPr>
        <w:t xml:space="preserve"> basis to establish a professional relationship. The resident’s progress will be reviewed by the </w:t>
      </w:r>
      <w:r w:rsidR="00547765">
        <w:rPr>
          <w:rFonts w:ascii="Arial" w:hAnsi="Arial" w:cs="Arial"/>
          <w:sz w:val="24"/>
        </w:rPr>
        <w:t>a</w:t>
      </w:r>
      <w:r w:rsidRPr="008C697F">
        <w:rPr>
          <w:rFonts w:ascii="Arial" w:hAnsi="Arial" w:cs="Arial"/>
          <w:sz w:val="24"/>
        </w:rPr>
        <w:t>dvisor on a quarterly basis through the Critical Incidents Evaluation.</w:t>
      </w:r>
    </w:p>
    <w:p w14:paraId="551E7C8E" w14:textId="77777777" w:rsidR="0080223E" w:rsidRPr="008C697F" w:rsidRDefault="00D279C8" w:rsidP="00C14CB9">
      <w:pPr>
        <w:pStyle w:val="ListParagraph"/>
        <w:numPr>
          <w:ilvl w:val="0"/>
          <w:numId w:val="46"/>
        </w:numPr>
        <w:tabs>
          <w:tab w:val="left" w:pos="0"/>
        </w:tabs>
        <w:suppressAutoHyphens/>
        <w:spacing w:before="120" w:after="120" w:line="240" w:lineRule="auto"/>
        <w:contextualSpacing w:val="0"/>
        <w:jc w:val="both"/>
        <w:rPr>
          <w:rFonts w:ascii="Arial" w:hAnsi="Arial" w:cs="Arial"/>
          <w:sz w:val="24"/>
        </w:rPr>
      </w:pPr>
      <w:r w:rsidRPr="008C697F">
        <w:rPr>
          <w:rFonts w:ascii="Arial" w:hAnsi="Arial" w:cs="Arial"/>
          <w:sz w:val="24"/>
        </w:rPr>
        <w:t>Onsite supervision: Each rotation site has an onsite supervisor/preceptor who is responsible for the overall educational experience of the resident. The onsite supervisor and the resident develop the learning contract at the beginning of the rotation. The supervisor will evaluate the resident at the end of the rotation for compliance with the six core competencies as well as the rotation competencies.</w:t>
      </w:r>
    </w:p>
    <w:p w14:paraId="0D9D3A77" w14:textId="77777777" w:rsidR="00F1222A" w:rsidRPr="008C697F" w:rsidRDefault="00D279C8" w:rsidP="00C14CB9">
      <w:pPr>
        <w:pStyle w:val="ListParagraph"/>
        <w:numPr>
          <w:ilvl w:val="0"/>
          <w:numId w:val="46"/>
        </w:numPr>
        <w:tabs>
          <w:tab w:val="left" w:pos="0"/>
        </w:tabs>
        <w:suppressAutoHyphens/>
        <w:spacing w:before="120" w:after="120" w:line="240" w:lineRule="auto"/>
        <w:contextualSpacing w:val="0"/>
        <w:jc w:val="both"/>
        <w:rPr>
          <w:rFonts w:ascii="Arial" w:hAnsi="Arial" w:cs="Arial"/>
          <w:sz w:val="24"/>
        </w:rPr>
      </w:pPr>
      <w:r w:rsidRPr="008C697F">
        <w:rPr>
          <w:rFonts w:ascii="Arial" w:hAnsi="Arial" w:cs="Arial"/>
          <w:sz w:val="24"/>
        </w:rPr>
        <w:t>Responsibilities for patient/community care is evaluated through the community- based assignment. This experience is evaluated by the Community Medicine Project rotation supervisor, who is also the residency program director. Management of the patient /community is tracked through monthly updates during the Friday seminars. Progression of responsibility for the care of the community follows the continuum of community diagnosis/community engagement. Residents will assess the community, review findings with community leaders, prioritize the health needs</w:t>
      </w:r>
      <w:r w:rsidR="00547765">
        <w:rPr>
          <w:rFonts w:ascii="Arial" w:hAnsi="Arial" w:cs="Arial"/>
          <w:sz w:val="24"/>
        </w:rPr>
        <w:t>,</w:t>
      </w:r>
      <w:r w:rsidRPr="008C697F">
        <w:rPr>
          <w:rFonts w:ascii="Arial" w:hAnsi="Arial" w:cs="Arial"/>
          <w:sz w:val="24"/>
        </w:rPr>
        <w:t xml:space="preserve"> and develop, implement</w:t>
      </w:r>
      <w:r w:rsidR="00547765">
        <w:rPr>
          <w:rFonts w:ascii="Arial" w:hAnsi="Arial" w:cs="Arial"/>
          <w:sz w:val="24"/>
        </w:rPr>
        <w:t>,</w:t>
      </w:r>
      <w:r w:rsidRPr="008C697F">
        <w:rPr>
          <w:rFonts w:ascii="Arial" w:hAnsi="Arial" w:cs="Arial"/>
          <w:sz w:val="24"/>
        </w:rPr>
        <w:t xml:space="preserve"> and evaluate the intervention. The faculty supervisor initiates contact with the community and assists the resident with the interaction between the resident and the community and with the activities of the community throughout the assignment. Monthly updates with all residents allows for the opportunity for the resident to share experience with each other and collaborate on projects.</w:t>
      </w:r>
    </w:p>
    <w:p w14:paraId="63D8A9C4" w14:textId="77777777" w:rsidR="00D279C8" w:rsidRPr="008C697F" w:rsidRDefault="00D279C8" w:rsidP="00C14CB9">
      <w:pPr>
        <w:pStyle w:val="ListParagraph"/>
        <w:numPr>
          <w:ilvl w:val="0"/>
          <w:numId w:val="46"/>
        </w:numPr>
        <w:tabs>
          <w:tab w:val="left" w:pos="0"/>
        </w:tabs>
        <w:suppressAutoHyphens/>
        <w:spacing w:before="120" w:after="120" w:line="240" w:lineRule="auto"/>
        <w:contextualSpacing w:val="0"/>
        <w:jc w:val="both"/>
        <w:rPr>
          <w:rFonts w:ascii="Arial" w:hAnsi="Arial" w:cs="Arial"/>
          <w:sz w:val="24"/>
        </w:rPr>
      </w:pPr>
      <w:r w:rsidRPr="008C697F">
        <w:rPr>
          <w:rFonts w:ascii="Arial" w:hAnsi="Arial" w:cs="Arial"/>
          <w:sz w:val="24"/>
        </w:rPr>
        <w:t>Supervision of residents during the clinical experience at the Veterans Administration Community Based Clinic is done by the on-site supervisor. The supervision addresses the project that the resident is assigned to, collaboration with the healthcare team on the project</w:t>
      </w:r>
      <w:r w:rsidR="00547765">
        <w:rPr>
          <w:rFonts w:ascii="Arial" w:hAnsi="Arial" w:cs="Arial"/>
          <w:sz w:val="24"/>
        </w:rPr>
        <w:t>,</w:t>
      </w:r>
      <w:r w:rsidRPr="008C697F">
        <w:rPr>
          <w:rFonts w:ascii="Arial" w:hAnsi="Arial" w:cs="Arial"/>
          <w:sz w:val="24"/>
        </w:rPr>
        <w:t xml:space="preserve"> and interaction with the veteran population of patients. </w:t>
      </w:r>
    </w:p>
    <w:p w14:paraId="09F5A96F" w14:textId="77777777" w:rsidR="00E501FA" w:rsidRPr="00D67CE3" w:rsidRDefault="00D015C1" w:rsidP="00E501FA">
      <w:pPr>
        <w:pStyle w:val="ListParagraph"/>
        <w:numPr>
          <w:ilvl w:val="0"/>
          <w:numId w:val="46"/>
        </w:numPr>
        <w:tabs>
          <w:tab w:val="left" w:pos="0"/>
        </w:tabs>
        <w:suppressAutoHyphens/>
        <w:spacing w:before="120" w:after="120" w:line="240" w:lineRule="auto"/>
        <w:contextualSpacing w:val="0"/>
        <w:jc w:val="both"/>
        <w:rPr>
          <w:rFonts w:ascii="Arial" w:hAnsi="Arial" w:cs="Arial"/>
          <w:sz w:val="24"/>
        </w:rPr>
      </w:pPr>
      <w:r w:rsidRPr="008C697F">
        <w:rPr>
          <w:rFonts w:ascii="Arial" w:hAnsi="Arial" w:cs="Arial"/>
          <w:sz w:val="24"/>
        </w:rPr>
        <w:t xml:space="preserve">Supervision of residents during the clinical experience at the </w:t>
      </w:r>
      <w:r w:rsidR="0049636F" w:rsidRPr="008C697F">
        <w:rPr>
          <w:rFonts w:ascii="Arial" w:hAnsi="Arial" w:cs="Arial"/>
          <w:sz w:val="24"/>
        </w:rPr>
        <w:t>Community Advance</w:t>
      </w:r>
      <w:r w:rsidR="007B4218">
        <w:rPr>
          <w:rFonts w:ascii="Arial" w:hAnsi="Arial" w:cs="Arial"/>
          <w:sz w:val="24"/>
        </w:rPr>
        <w:t>d</w:t>
      </w:r>
      <w:r w:rsidR="0049636F" w:rsidRPr="008C697F">
        <w:rPr>
          <w:rFonts w:ascii="Arial" w:hAnsi="Arial" w:cs="Arial"/>
          <w:sz w:val="24"/>
        </w:rPr>
        <w:t xml:space="preserve"> Practice Nurses</w:t>
      </w:r>
      <w:r w:rsidRPr="008C697F">
        <w:rPr>
          <w:rFonts w:ascii="Arial" w:hAnsi="Arial" w:cs="Arial"/>
          <w:sz w:val="24"/>
        </w:rPr>
        <w:t xml:space="preserve"> Clinic is done by the on-site supervisor. The supervision addresses collaboration with the healthcare team </w:t>
      </w:r>
      <w:r w:rsidR="004D7013" w:rsidRPr="008C697F">
        <w:rPr>
          <w:rFonts w:ascii="Arial" w:hAnsi="Arial" w:cs="Arial"/>
          <w:sz w:val="24"/>
        </w:rPr>
        <w:t>at the clinic</w:t>
      </w:r>
      <w:r w:rsidRPr="008C697F">
        <w:rPr>
          <w:rFonts w:ascii="Arial" w:hAnsi="Arial" w:cs="Arial"/>
          <w:sz w:val="24"/>
        </w:rPr>
        <w:t xml:space="preserve"> and interaction with the population of patients. </w:t>
      </w:r>
      <w:bookmarkStart w:id="137" w:name="_Toc394996553"/>
      <w:bookmarkStart w:id="138" w:name="_Toc389513339"/>
      <w:bookmarkStart w:id="139" w:name="_Toc380395119"/>
      <w:bookmarkStart w:id="140" w:name="_Toc422733457"/>
      <w:bookmarkStart w:id="141" w:name="_Toc423699726"/>
    </w:p>
    <w:bookmarkEnd w:id="137"/>
    <w:bookmarkEnd w:id="138"/>
    <w:bookmarkEnd w:id="139"/>
    <w:p w14:paraId="3071CA03" w14:textId="77777777" w:rsidR="00E60C7A" w:rsidRPr="00D67CE3" w:rsidRDefault="00E60C7A" w:rsidP="00E60C7A">
      <w:pPr>
        <w:pStyle w:val="Regular"/>
        <w:rPr>
          <w:szCs w:val="24"/>
        </w:rPr>
      </w:pPr>
    </w:p>
    <w:p w14:paraId="185FA1E5" w14:textId="77777777" w:rsidR="00607853" w:rsidRPr="00D67CE3" w:rsidRDefault="00607853" w:rsidP="00D67CE3">
      <w:pPr>
        <w:pStyle w:val="Heading1"/>
      </w:pPr>
      <w:bookmarkStart w:id="142" w:name="_Toc12015078"/>
      <w:bookmarkStart w:id="143" w:name="_Toc482552360"/>
      <w:r w:rsidRPr="00D67CE3">
        <w:t>Supervision Policy</w:t>
      </w:r>
      <w:bookmarkEnd w:id="142"/>
    </w:p>
    <w:p w14:paraId="27D288A3" w14:textId="77777777" w:rsidR="00607853" w:rsidRPr="00D67CE3" w:rsidRDefault="00607853" w:rsidP="00607853">
      <w:pPr>
        <w:autoSpaceDE w:val="0"/>
        <w:autoSpaceDN w:val="0"/>
        <w:adjustRightInd w:val="0"/>
        <w:contextualSpacing/>
        <w:rPr>
          <w:sz w:val="24"/>
          <w:szCs w:val="24"/>
        </w:rPr>
      </w:pPr>
    </w:p>
    <w:p w14:paraId="52D0A2C4" w14:textId="6FA38251" w:rsidR="00607853" w:rsidRPr="00D67CE3" w:rsidRDefault="00607853" w:rsidP="00607853">
      <w:pPr>
        <w:autoSpaceDE w:val="0"/>
        <w:autoSpaceDN w:val="0"/>
        <w:adjustRightInd w:val="0"/>
        <w:contextualSpacing/>
        <w:rPr>
          <w:sz w:val="24"/>
          <w:szCs w:val="24"/>
        </w:rPr>
      </w:pPr>
      <w:r w:rsidRPr="00D67CE3">
        <w:rPr>
          <w:sz w:val="24"/>
          <w:szCs w:val="24"/>
        </w:rPr>
        <w:t>The Public Health &amp; General Preventive Medicine</w:t>
      </w:r>
      <w:r w:rsidRPr="00D67CE3" w:rsidDel="006A4400">
        <w:rPr>
          <w:sz w:val="24"/>
          <w:szCs w:val="24"/>
        </w:rPr>
        <w:t xml:space="preserve"> </w:t>
      </w:r>
      <w:r w:rsidRPr="00D67CE3">
        <w:rPr>
          <w:sz w:val="24"/>
          <w:szCs w:val="24"/>
        </w:rPr>
        <w:t>Residency</w:t>
      </w:r>
      <w:r w:rsidRPr="00D67CE3">
        <w:rPr>
          <w:color w:val="0066FF"/>
          <w:sz w:val="24"/>
          <w:szCs w:val="24"/>
        </w:rPr>
        <w:t xml:space="preserve"> </w:t>
      </w:r>
      <w:r w:rsidRPr="00D67CE3">
        <w:rPr>
          <w:sz w:val="24"/>
          <w:szCs w:val="24"/>
        </w:rPr>
        <w:t>follows the Morehouse School of Medicine GME Supervision Policy</w:t>
      </w:r>
      <w:r w:rsidR="00D67CE3">
        <w:rPr>
          <w:sz w:val="24"/>
          <w:szCs w:val="24"/>
        </w:rPr>
        <w:t xml:space="preserve">, which can be found </w:t>
      </w:r>
      <w:r w:rsidRPr="00D67CE3">
        <w:rPr>
          <w:sz w:val="24"/>
          <w:szCs w:val="24"/>
        </w:rPr>
        <w:t xml:space="preserve">at </w:t>
      </w:r>
      <w:r w:rsidR="009538EB">
        <w:rPr>
          <w:sz w:val="24"/>
          <w:szCs w:val="24"/>
        </w:rPr>
        <w:t xml:space="preserve">in the </w:t>
      </w:r>
      <w:r w:rsidR="009538EB" w:rsidRPr="009538EB">
        <w:rPr>
          <w:b/>
          <w:i/>
          <w:sz w:val="24"/>
          <w:szCs w:val="24"/>
        </w:rPr>
        <w:t>MSM Graduate Medical Education Policy Manual, 2018-2019</w:t>
      </w:r>
      <w:r w:rsidRPr="00D67CE3">
        <w:rPr>
          <w:sz w:val="24"/>
          <w:szCs w:val="24"/>
        </w:rPr>
        <w:t xml:space="preserve">  </w:t>
      </w:r>
    </w:p>
    <w:p w14:paraId="290112F8" w14:textId="77777777" w:rsidR="00607853" w:rsidRPr="00D67CE3" w:rsidRDefault="00607853" w:rsidP="00607853">
      <w:pPr>
        <w:autoSpaceDE w:val="0"/>
        <w:autoSpaceDN w:val="0"/>
        <w:adjustRightInd w:val="0"/>
        <w:contextualSpacing/>
        <w:rPr>
          <w:sz w:val="24"/>
          <w:szCs w:val="24"/>
        </w:rPr>
      </w:pPr>
      <w:r w:rsidRPr="00D67CE3">
        <w:rPr>
          <w:sz w:val="24"/>
          <w:szCs w:val="24"/>
        </w:rPr>
        <w:t>To ensure oversight of resident supervision and graded authority and responsibility, the program follows the ACGME classification of supervision (CPR VI.D.3):</w:t>
      </w:r>
    </w:p>
    <w:p w14:paraId="29417ECD" w14:textId="77777777" w:rsidR="00607853" w:rsidRPr="00D67CE3" w:rsidRDefault="00607853" w:rsidP="00607853">
      <w:pPr>
        <w:autoSpaceDE w:val="0"/>
        <w:autoSpaceDN w:val="0"/>
        <w:adjustRightInd w:val="0"/>
        <w:contextualSpacing/>
        <w:jc w:val="both"/>
        <w:rPr>
          <w:sz w:val="24"/>
          <w:szCs w:val="24"/>
        </w:rPr>
      </w:pPr>
    </w:p>
    <w:p w14:paraId="50AA359F" w14:textId="77777777" w:rsidR="00607853" w:rsidRPr="00D67CE3" w:rsidRDefault="00607853" w:rsidP="00232FD1">
      <w:pPr>
        <w:pStyle w:val="ListParagraph"/>
        <w:numPr>
          <w:ilvl w:val="0"/>
          <w:numId w:val="90"/>
        </w:numPr>
        <w:autoSpaceDE w:val="0"/>
        <w:autoSpaceDN w:val="0"/>
        <w:adjustRightInd w:val="0"/>
        <w:spacing w:after="0" w:line="240" w:lineRule="auto"/>
        <w:jc w:val="both"/>
        <w:rPr>
          <w:rFonts w:ascii="Arial" w:hAnsi="Arial" w:cs="Arial"/>
          <w:color w:val="000000"/>
          <w:sz w:val="24"/>
          <w:szCs w:val="24"/>
        </w:rPr>
      </w:pPr>
      <w:r w:rsidRPr="00D67CE3">
        <w:rPr>
          <w:rFonts w:ascii="Arial" w:hAnsi="Arial" w:cs="Arial"/>
          <w:color w:val="000000"/>
          <w:sz w:val="24"/>
          <w:szCs w:val="24"/>
        </w:rPr>
        <w:t>Direct Supervision: The supervising physician is physically present with the resident and patient.</w:t>
      </w:r>
    </w:p>
    <w:p w14:paraId="2CD7E29D" w14:textId="77777777" w:rsidR="00607853" w:rsidRPr="00D67CE3" w:rsidRDefault="00607853" w:rsidP="00232FD1">
      <w:pPr>
        <w:pStyle w:val="ListParagraph"/>
        <w:numPr>
          <w:ilvl w:val="0"/>
          <w:numId w:val="90"/>
        </w:numPr>
        <w:autoSpaceDE w:val="0"/>
        <w:autoSpaceDN w:val="0"/>
        <w:adjustRightInd w:val="0"/>
        <w:spacing w:after="0" w:line="240" w:lineRule="auto"/>
        <w:jc w:val="both"/>
        <w:rPr>
          <w:rFonts w:ascii="Arial" w:hAnsi="Arial" w:cs="Arial"/>
          <w:color w:val="000000"/>
          <w:sz w:val="24"/>
          <w:szCs w:val="24"/>
        </w:rPr>
      </w:pPr>
      <w:r w:rsidRPr="00D67CE3">
        <w:rPr>
          <w:rFonts w:ascii="Arial" w:hAnsi="Arial" w:cs="Arial"/>
          <w:color w:val="000000"/>
          <w:sz w:val="24"/>
          <w:szCs w:val="24"/>
        </w:rPr>
        <w:t>Indirect Supervision: With direct supervision immediately available – the supervising physician is physically within the hospital or other site of patient care, and is immediately available to provide Direct Supervision.</w:t>
      </w:r>
    </w:p>
    <w:p w14:paraId="711D704E" w14:textId="77777777" w:rsidR="00607853" w:rsidRPr="00D67CE3" w:rsidRDefault="00607853" w:rsidP="00232FD1">
      <w:pPr>
        <w:pStyle w:val="ListParagraph"/>
        <w:numPr>
          <w:ilvl w:val="0"/>
          <w:numId w:val="90"/>
        </w:numPr>
        <w:autoSpaceDE w:val="0"/>
        <w:autoSpaceDN w:val="0"/>
        <w:adjustRightInd w:val="0"/>
        <w:spacing w:after="0" w:line="240" w:lineRule="auto"/>
        <w:jc w:val="both"/>
        <w:rPr>
          <w:rFonts w:ascii="Arial" w:hAnsi="Arial" w:cs="Arial"/>
          <w:color w:val="000000"/>
          <w:sz w:val="24"/>
          <w:szCs w:val="24"/>
        </w:rPr>
      </w:pPr>
      <w:r w:rsidRPr="00D67CE3">
        <w:rPr>
          <w:rFonts w:ascii="Arial" w:hAnsi="Arial" w:cs="Arial"/>
          <w:color w:val="000000"/>
          <w:sz w:val="24"/>
          <w:szCs w:val="24"/>
        </w:rPr>
        <w:t>With Direct Supervision Available: The supervising physician is not physically present within the hospital or other site of patient care, but is immediately available by means of telephonic and/or electronic modalities, and is available to provide Direct Supervision.</w:t>
      </w:r>
    </w:p>
    <w:p w14:paraId="116A6749" w14:textId="77777777" w:rsidR="00607853" w:rsidRPr="00D67CE3" w:rsidRDefault="00607853" w:rsidP="00232FD1">
      <w:pPr>
        <w:pStyle w:val="ListParagraph"/>
        <w:numPr>
          <w:ilvl w:val="0"/>
          <w:numId w:val="90"/>
        </w:numPr>
        <w:autoSpaceDE w:val="0"/>
        <w:autoSpaceDN w:val="0"/>
        <w:adjustRightInd w:val="0"/>
        <w:spacing w:after="0" w:line="240" w:lineRule="auto"/>
        <w:jc w:val="both"/>
        <w:rPr>
          <w:rFonts w:ascii="Arial" w:hAnsi="Arial" w:cs="Arial"/>
          <w:color w:val="000000"/>
          <w:sz w:val="24"/>
          <w:szCs w:val="24"/>
        </w:rPr>
      </w:pPr>
      <w:r w:rsidRPr="00D67CE3">
        <w:rPr>
          <w:rFonts w:ascii="Arial" w:hAnsi="Arial" w:cs="Arial"/>
          <w:color w:val="000000"/>
          <w:sz w:val="24"/>
          <w:szCs w:val="24"/>
        </w:rPr>
        <w:t>Oversight: The supervising physician is available to provide review of procedures/encounters with feedback provided after care is delivered.</w:t>
      </w:r>
    </w:p>
    <w:p w14:paraId="3A09143E" w14:textId="77777777" w:rsidR="00607853" w:rsidRPr="00D67CE3" w:rsidRDefault="00607853" w:rsidP="00607853">
      <w:pPr>
        <w:autoSpaceDE w:val="0"/>
        <w:autoSpaceDN w:val="0"/>
        <w:adjustRightInd w:val="0"/>
        <w:contextualSpacing/>
        <w:jc w:val="both"/>
        <w:rPr>
          <w:sz w:val="24"/>
          <w:szCs w:val="24"/>
        </w:rPr>
      </w:pPr>
    </w:p>
    <w:p w14:paraId="095A5542" w14:textId="77777777" w:rsidR="00607853" w:rsidRPr="00D67CE3" w:rsidRDefault="00607853" w:rsidP="00607853">
      <w:pPr>
        <w:autoSpaceDE w:val="0"/>
        <w:autoSpaceDN w:val="0"/>
        <w:adjustRightInd w:val="0"/>
        <w:contextualSpacing/>
        <w:jc w:val="center"/>
        <w:rPr>
          <w:sz w:val="24"/>
          <w:szCs w:val="24"/>
        </w:rPr>
      </w:pPr>
      <w:r w:rsidRPr="00D67CE3">
        <w:rPr>
          <w:sz w:val="24"/>
          <w:szCs w:val="24"/>
        </w:rPr>
        <w:t>Program Supervision Policy</w:t>
      </w:r>
    </w:p>
    <w:p w14:paraId="69858A6F" w14:textId="77777777" w:rsidR="00607853" w:rsidRPr="00D67CE3" w:rsidRDefault="00607853" w:rsidP="00607853">
      <w:pPr>
        <w:autoSpaceDE w:val="0"/>
        <w:autoSpaceDN w:val="0"/>
        <w:adjustRightInd w:val="0"/>
        <w:contextualSpacing/>
        <w:jc w:val="both"/>
        <w:rPr>
          <w:sz w:val="24"/>
          <w:szCs w:val="24"/>
        </w:rPr>
      </w:pPr>
    </w:p>
    <w:p w14:paraId="431CACC6"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Supervision may be provided by the supervising faculty member, a more advanced licensed practitioner, fellow, or more senior resident, either in the institution, or by means of telephonic and/or electronic modalities; or in some cases, post-hoc review of resident-delivered care with feedback as to the appropriateness of that care.</w:t>
      </w:r>
    </w:p>
    <w:p w14:paraId="3E1D09B6" w14:textId="77777777" w:rsidR="00607853" w:rsidRPr="00D67CE3" w:rsidRDefault="00607853" w:rsidP="00607853">
      <w:pPr>
        <w:autoSpaceDE w:val="0"/>
        <w:autoSpaceDN w:val="0"/>
        <w:adjustRightInd w:val="0"/>
        <w:contextualSpacing/>
        <w:jc w:val="both"/>
        <w:rPr>
          <w:sz w:val="24"/>
          <w:szCs w:val="24"/>
        </w:rPr>
      </w:pPr>
    </w:p>
    <w:p w14:paraId="7B0A6687"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Supervision of At-Home Call:</w:t>
      </w:r>
    </w:p>
    <w:p w14:paraId="590C39F5" w14:textId="77777777" w:rsidR="00607853" w:rsidRPr="00D67CE3" w:rsidRDefault="00607853" w:rsidP="00607853">
      <w:pPr>
        <w:autoSpaceDE w:val="0"/>
        <w:autoSpaceDN w:val="0"/>
        <w:adjustRightInd w:val="0"/>
        <w:contextualSpacing/>
        <w:jc w:val="both"/>
        <w:rPr>
          <w:sz w:val="24"/>
          <w:szCs w:val="24"/>
        </w:rPr>
      </w:pPr>
    </w:p>
    <w:p w14:paraId="45186204"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Residents only have at-home call and attendings are immediately available by phone, providing indirect supervision with direct supervision available.</w:t>
      </w:r>
    </w:p>
    <w:p w14:paraId="53751083" w14:textId="77777777" w:rsidR="00607853" w:rsidRPr="00D67CE3" w:rsidRDefault="00607853" w:rsidP="00607853">
      <w:pPr>
        <w:autoSpaceDE w:val="0"/>
        <w:autoSpaceDN w:val="0"/>
        <w:adjustRightInd w:val="0"/>
        <w:contextualSpacing/>
        <w:jc w:val="both"/>
        <w:rPr>
          <w:sz w:val="24"/>
          <w:szCs w:val="24"/>
        </w:rPr>
      </w:pPr>
    </w:p>
    <w:p w14:paraId="4D07625B"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Process</w:t>
      </w:r>
    </w:p>
    <w:p w14:paraId="2F55250F" w14:textId="77777777" w:rsidR="00607853" w:rsidRPr="00D67CE3" w:rsidRDefault="00607853" w:rsidP="00607853">
      <w:pPr>
        <w:autoSpaceDE w:val="0"/>
        <w:autoSpaceDN w:val="0"/>
        <w:adjustRightInd w:val="0"/>
        <w:contextualSpacing/>
        <w:jc w:val="both"/>
        <w:rPr>
          <w:sz w:val="24"/>
          <w:szCs w:val="24"/>
        </w:rPr>
      </w:pPr>
    </w:p>
    <w:p w14:paraId="707B8EC8"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The program maintains current schedules with accurate information enabling residents at all times to obtain timely access and support from a supervising faculty member.  The Program Director will ensure that all program policies relating to supervision are distributed to residents and faculty who supervise residents. A copy of the program policy on supervision is included in the official Program Manual and provided to each resident upon matriculation into the program.</w:t>
      </w:r>
    </w:p>
    <w:p w14:paraId="4F2182CB" w14:textId="77777777" w:rsidR="00607853" w:rsidRPr="00D67CE3" w:rsidRDefault="00607853" w:rsidP="00607853">
      <w:pPr>
        <w:autoSpaceDE w:val="0"/>
        <w:autoSpaceDN w:val="0"/>
        <w:adjustRightInd w:val="0"/>
        <w:contextualSpacing/>
        <w:jc w:val="both"/>
        <w:rPr>
          <w:sz w:val="24"/>
          <w:szCs w:val="24"/>
        </w:rPr>
      </w:pPr>
    </w:p>
    <w:p w14:paraId="53A39490"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Progressive Authority &amp; Responsibility, Conditional Independence, Supervisory Role in Patient Care</w:t>
      </w:r>
    </w:p>
    <w:p w14:paraId="45874AF4" w14:textId="77777777" w:rsidR="00607853" w:rsidRPr="00D67CE3" w:rsidRDefault="00607853" w:rsidP="00607853">
      <w:pPr>
        <w:autoSpaceDE w:val="0"/>
        <w:autoSpaceDN w:val="0"/>
        <w:adjustRightInd w:val="0"/>
        <w:contextualSpacing/>
        <w:jc w:val="both"/>
        <w:rPr>
          <w:sz w:val="24"/>
          <w:szCs w:val="24"/>
        </w:rPr>
      </w:pPr>
    </w:p>
    <w:p w14:paraId="72534908"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The recommended level of supervision is specified in each rotation’s goals and objectives. It is the responsibility of the program director and supervising clinician to determine the progressive authority and responsibility, conditional independence, and a supervisory role in patient care to be delegated to each resident.</w:t>
      </w:r>
    </w:p>
    <w:p w14:paraId="0025A24F" w14:textId="77777777" w:rsidR="00607853" w:rsidRPr="00D67CE3" w:rsidRDefault="00607853" w:rsidP="00607853">
      <w:pPr>
        <w:autoSpaceDE w:val="0"/>
        <w:autoSpaceDN w:val="0"/>
        <w:adjustRightInd w:val="0"/>
        <w:contextualSpacing/>
        <w:jc w:val="both"/>
        <w:rPr>
          <w:sz w:val="24"/>
          <w:szCs w:val="24"/>
        </w:rPr>
      </w:pPr>
    </w:p>
    <w:p w14:paraId="3ED0617A" w14:textId="77777777" w:rsidR="00607853" w:rsidRPr="00D67CE3" w:rsidRDefault="00607853" w:rsidP="00232FD1">
      <w:pPr>
        <w:pStyle w:val="ListParagraph"/>
        <w:numPr>
          <w:ilvl w:val="0"/>
          <w:numId w:val="91"/>
        </w:numPr>
        <w:autoSpaceDE w:val="0"/>
        <w:autoSpaceDN w:val="0"/>
        <w:adjustRightInd w:val="0"/>
        <w:spacing w:after="0" w:line="240" w:lineRule="auto"/>
        <w:jc w:val="both"/>
        <w:rPr>
          <w:rFonts w:ascii="Arial" w:hAnsi="Arial" w:cs="Arial"/>
          <w:color w:val="000000"/>
          <w:sz w:val="24"/>
          <w:szCs w:val="24"/>
        </w:rPr>
      </w:pPr>
      <w:r w:rsidRPr="00D67CE3">
        <w:rPr>
          <w:rFonts w:ascii="Arial" w:hAnsi="Arial" w:cs="Arial"/>
          <w:color w:val="000000"/>
          <w:sz w:val="24"/>
          <w:szCs w:val="24"/>
        </w:rPr>
        <w:t>At the beginning of each clinical rotation, the supervising clinician will directly observe each resident’s interaction with multiple patients. Supervising clinicians should delegate portions of care to residents, based on the needs of the patient and the skills of the residents. It is the responsibility of the supervising clinician to delegate progressive authority and responsibility to each resident as appropriate.</w:t>
      </w:r>
    </w:p>
    <w:p w14:paraId="5B3868AD" w14:textId="77777777" w:rsidR="00607853" w:rsidRPr="00D67CE3" w:rsidRDefault="00607853" w:rsidP="00232FD1">
      <w:pPr>
        <w:pStyle w:val="ListParagraph"/>
        <w:numPr>
          <w:ilvl w:val="0"/>
          <w:numId w:val="91"/>
        </w:numPr>
        <w:autoSpaceDE w:val="0"/>
        <w:autoSpaceDN w:val="0"/>
        <w:adjustRightInd w:val="0"/>
        <w:spacing w:after="0" w:line="240" w:lineRule="auto"/>
        <w:jc w:val="both"/>
        <w:rPr>
          <w:rFonts w:ascii="Arial" w:hAnsi="Arial" w:cs="Arial"/>
          <w:color w:val="000000"/>
          <w:sz w:val="24"/>
          <w:szCs w:val="24"/>
        </w:rPr>
      </w:pPr>
      <w:r w:rsidRPr="00D67CE3">
        <w:rPr>
          <w:rFonts w:ascii="Arial" w:hAnsi="Arial" w:cs="Arial"/>
          <w:color w:val="000000"/>
          <w:sz w:val="24"/>
          <w:szCs w:val="24"/>
        </w:rPr>
        <w:t>Each resident is responsible for knowing the limits of his/her scope of authority, and the circumstances under which he/she is permitted to act with conditional independence, and for acting within these limits and circumstances.</w:t>
      </w:r>
    </w:p>
    <w:p w14:paraId="1E149788" w14:textId="77777777" w:rsidR="00607853" w:rsidRPr="00D67CE3" w:rsidRDefault="00607853" w:rsidP="00607853">
      <w:pPr>
        <w:autoSpaceDE w:val="0"/>
        <w:autoSpaceDN w:val="0"/>
        <w:adjustRightInd w:val="0"/>
        <w:contextualSpacing/>
        <w:jc w:val="both"/>
        <w:rPr>
          <w:sz w:val="24"/>
          <w:szCs w:val="24"/>
        </w:rPr>
      </w:pPr>
    </w:p>
    <w:p w14:paraId="1705F85A" w14:textId="77777777" w:rsidR="00607853" w:rsidRPr="00D67CE3" w:rsidRDefault="00607853" w:rsidP="00607853">
      <w:pPr>
        <w:autoSpaceDE w:val="0"/>
        <w:autoSpaceDN w:val="0"/>
        <w:adjustRightInd w:val="0"/>
        <w:contextualSpacing/>
        <w:jc w:val="both"/>
        <w:rPr>
          <w:sz w:val="24"/>
          <w:szCs w:val="24"/>
        </w:rPr>
      </w:pPr>
      <w:r w:rsidRPr="00D67CE3">
        <w:rPr>
          <w:sz w:val="24"/>
          <w:szCs w:val="24"/>
        </w:rPr>
        <w:t>Guidelines for When Residents Must Communicate with the Attending</w:t>
      </w:r>
    </w:p>
    <w:p w14:paraId="5B155429" w14:textId="77777777" w:rsidR="00607853" w:rsidRPr="00D67CE3" w:rsidRDefault="00607853" w:rsidP="00607853">
      <w:pPr>
        <w:autoSpaceDE w:val="0"/>
        <w:autoSpaceDN w:val="0"/>
        <w:adjustRightInd w:val="0"/>
        <w:contextualSpacing/>
        <w:jc w:val="both"/>
        <w:rPr>
          <w:sz w:val="24"/>
          <w:szCs w:val="24"/>
        </w:rPr>
      </w:pPr>
    </w:p>
    <w:p w14:paraId="5C4A7CF6" w14:textId="77777777" w:rsidR="00607853" w:rsidRPr="00D67CE3" w:rsidRDefault="00607853" w:rsidP="00607853">
      <w:pPr>
        <w:autoSpaceDE w:val="0"/>
        <w:autoSpaceDN w:val="0"/>
        <w:adjustRightInd w:val="0"/>
        <w:jc w:val="both"/>
        <w:rPr>
          <w:sz w:val="24"/>
          <w:szCs w:val="24"/>
        </w:rPr>
      </w:pPr>
      <w:r w:rsidRPr="00D67CE3">
        <w:rPr>
          <w:sz w:val="24"/>
          <w:szCs w:val="24"/>
        </w:rPr>
        <w:t>In the clinical setting, the residencies ensure there will be sufficient and appropriate attending-resident communication to provide the highest quality of patient care and enough supervision for an excellent educational experience. While specific levels of supervision are described above, the supervisor and resident have a mutual responsibility to recognize the need for and implement increased communication and supervision under the following circumstances:</w:t>
      </w:r>
    </w:p>
    <w:p w14:paraId="30A8E1EE" w14:textId="77777777" w:rsidR="00607853" w:rsidRPr="00D67CE3" w:rsidRDefault="00607853" w:rsidP="00607853">
      <w:pPr>
        <w:autoSpaceDE w:val="0"/>
        <w:autoSpaceDN w:val="0"/>
        <w:adjustRightInd w:val="0"/>
        <w:ind w:left="720"/>
        <w:contextualSpacing/>
        <w:jc w:val="both"/>
        <w:rPr>
          <w:sz w:val="24"/>
          <w:szCs w:val="24"/>
        </w:rPr>
      </w:pPr>
      <w:r w:rsidRPr="00D67CE3">
        <w:rPr>
          <w:sz w:val="24"/>
          <w:szCs w:val="24"/>
        </w:rPr>
        <w:t>a) A significant deterioration in clinical status of a patient;</w:t>
      </w:r>
    </w:p>
    <w:p w14:paraId="59F024E7" w14:textId="77777777" w:rsidR="00607853" w:rsidRPr="00D67CE3" w:rsidRDefault="00607853" w:rsidP="00607853">
      <w:pPr>
        <w:autoSpaceDE w:val="0"/>
        <w:autoSpaceDN w:val="0"/>
        <w:adjustRightInd w:val="0"/>
        <w:ind w:left="720"/>
        <w:contextualSpacing/>
        <w:jc w:val="both"/>
        <w:rPr>
          <w:sz w:val="24"/>
          <w:szCs w:val="24"/>
        </w:rPr>
      </w:pPr>
      <w:r w:rsidRPr="00D67CE3">
        <w:rPr>
          <w:sz w:val="24"/>
          <w:szCs w:val="24"/>
        </w:rPr>
        <w:t>b) Any patient with a high-risk condition (e.g., critically ill);</w:t>
      </w:r>
    </w:p>
    <w:p w14:paraId="6CC489A8" w14:textId="77777777" w:rsidR="00607853" w:rsidRPr="00D67CE3" w:rsidRDefault="00607853" w:rsidP="00607853">
      <w:pPr>
        <w:autoSpaceDE w:val="0"/>
        <w:autoSpaceDN w:val="0"/>
        <w:adjustRightInd w:val="0"/>
        <w:ind w:left="720"/>
        <w:contextualSpacing/>
        <w:jc w:val="both"/>
        <w:rPr>
          <w:sz w:val="24"/>
          <w:szCs w:val="24"/>
        </w:rPr>
      </w:pPr>
      <w:r w:rsidRPr="00D67CE3">
        <w:rPr>
          <w:sz w:val="24"/>
          <w:szCs w:val="24"/>
        </w:rPr>
        <w:t>c) Uncertainty regarding the diagnosis;</w:t>
      </w:r>
    </w:p>
    <w:p w14:paraId="4AE1E6C5" w14:textId="77777777" w:rsidR="00607853" w:rsidRPr="00D67CE3" w:rsidRDefault="00607853" w:rsidP="00607853">
      <w:pPr>
        <w:autoSpaceDE w:val="0"/>
        <w:autoSpaceDN w:val="0"/>
        <w:adjustRightInd w:val="0"/>
        <w:ind w:left="720"/>
        <w:contextualSpacing/>
        <w:jc w:val="both"/>
        <w:rPr>
          <w:sz w:val="24"/>
          <w:szCs w:val="24"/>
        </w:rPr>
      </w:pPr>
      <w:r w:rsidRPr="00D67CE3">
        <w:rPr>
          <w:sz w:val="24"/>
          <w:szCs w:val="24"/>
        </w:rPr>
        <w:t>d) Uncertainty regarding the proposed clinical management of the patient;</w:t>
      </w:r>
    </w:p>
    <w:p w14:paraId="575EED68" w14:textId="77777777" w:rsidR="00607853" w:rsidRPr="00D67CE3" w:rsidRDefault="00607853" w:rsidP="00607853">
      <w:pPr>
        <w:ind w:left="720"/>
        <w:contextualSpacing/>
        <w:jc w:val="both"/>
        <w:rPr>
          <w:sz w:val="24"/>
          <w:szCs w:val="24"/>
        </w:rPr>
      </w:pPr>
      <w:r w:rsidRPr="00D67CE3">
        <w:rPr>
          <w:sz w:val="24"/>
          <w:szCs w:val="24"/>
        </w:rPr>
        <w:t>e) Patients requiring interventions that entail significant risk.</w:t>
      </w:r>
    </w:p>
    <w:p w14:paraId="6FC68073" w14:textId="77777777" w:rsidR="00607853" w:rsidRPr="00D67CE3" w:rsidRDefault="00607853" w:rsidP="00607853">
      <w:pPr>
        <w:autoSpaceDE w:val="0"/>
        <w:autoSpaceDN w:val="0"/>
        <w:adjustRightInd w:val="0"/>
        <w:contextualSpacing/>
        <w:jc w:val="both"/>
        <w:rPr>
          <w:sz w:val="24"/>
          <w:szCs w:val="24"/>
        </w:rPr>
      </w:pPr>
    </w:p>
    <w:p w14:paraId="2D3ABB88" w14:textId="77777777" w:rsidR="00607853" w:rsidRPr="00D67CE3" w:rsidRDefault="00607853" w:rsidP="00607853">
      <w:pPr>
        <w:contextualSpacing/>
        <w:jc w:val="both"/>
        <w:rPr>
          <w:sz w:val="24"/>
          <w:szCs w:val="24"/>
        </w:rPr>
      </w:pPr>
      <w:r w:rsidRPr="00D67CE3">
        <w:rPr>
          <w:sz w:val="24"/>
          <w:szCs w:val="24"/>
        </w:rPr>
        <w:t>Graduated Levels of Responsibility for Preventive Medicine Residents</w:t>
      </w:r>
    </w:p>
    <w:p w14:paraId="41391EB5" w14:textId="77777777" w:rsidR="00607853" w:rsidRPr="00D67CE3" w:rsidRDefault="00607853" w:rsidP="00607853">
      <w:pPr>
        <w:contextualSpacing/>
        <w:jc w:val="both"/>
        <w:rPr>
          <w:sz w:val="24"/>
          <w:szCs w:val="24"/>
        </w:rPr>
      </w:pPr>
      <w:r w:rsidRPr="00D67CE3">
        <w:rPr>
          <w:sz w:val="24"/>
          <w:szCs w:val="24"/>
        </w:rPr>
        <w:t>The following table lists the minimum level of supervision required for resident procedures.</w:t>
      </w:r>
    </w:p>
    <w:p w14:paraId="475BD87A" w14:textId="77777777" w:rsidR="00D67CE3" w:rsidRDefault="00D67CE3" w:rsidP="00E60C7A">
      <w:pPr>
        <w:pStyle w:val="TopicC"/>
      </w:pPr>
    </w:p>
    <w:p w14:paraId="298C882E" w14:textId="77777777" w:rsidR="00E60C7A" w:rsidRPr="00526E0C" w:rsidRDefault="00E60C7A" w:rsidP="00E60C7A">
      <w:pPr>
        <w:pStyle w:val="TopicC"/>
      </w:pPr>
      <w:r w:rsidRPr="00526E0C">
        <w:t>Patient Hand-off—Transitions of Care Policy</w:t>
      </w:r>
      <w:bookmarkEnd w:id="143"/>
      <w:r w:rsidRPr="00526E0C">
        <w:t xml:space="preserve"> </w:t>
      </w:r>
    </w:p>
    <w:p w14:paraId="0F51079C" w14:textId="77777777" w:rsidR="00E60C7A" w:rsidRPr="00284E63" w:rsidRDefault="00E60C7A" w:rsidP="00E60C7A">
      <w:pPr>
        <w:pStyle w:val="Regular"/>
      </w:pPr>
    </w:p>
    <w:p w14:paraId="329D964F" w14:textId="77777777" w:rsidR="00E60C7A" w:rsidRPr="00B6768D" w:rsidRDefault="00E60C7A" w:rsidP="00232FD1">
      <w:pPr>
        <w:widowControl w:val="0"/>
        <w:numPr>
          <w:ilvl w:val="0"/>
          <w:numId w:val="79"/>
        </w:numPr>
        <w:tabs>
          <w:tab w:val="left" w:pos="720"/>
        </w:tabs>
        <w:jc w:val="both"/>
        <w:rPr>
          <w:b/>
          <w:sz w:val="22"/>
          <w:szCs w:val="22"/>
          <w:u w:val="single"/>
        </w:rPr>
      </w:pPr>
      <w:r w:rsidRPr="00B6768D">
        <w:rPr>
          <w:b/>
          <w:sz w:val="22"/>
          <w:szCs w:val="22"/>
          <w:u w:val="single"/>
        </w:rPr>
        <w:t>PURPOSE:</w:t>
      </w:r>
    </w:p>
    <w:p w14:paraId="629C15BC" w14:textId="77777777" w:rsidR="00E60C7A" w:rsidRPr="00D7063E" w:rsidRDefault="00E60C7A" w:rsidP="00E60C7A">
      <w:pPr>
        <w:tabs>
          <w:tab w:val="left" w:pos="540"/>
        </w:tabs>
        <w:autoSpaceDE w:val="0"/>
        <w:autoSpaceDN w:val="0"/>
        <w:adjustRightInd w:val="0"/>
        <w:spacing w:before="120" w:after="120"/>
        <w:ind w:left="187"/>
        <w:jc w:val="both"/>
        <w:rPr>
          <w:sz w:val="22"/>
          <w:szCs w:val="22"/>
        </w:rPr>
      </w:pPr>
      <w:r w:rsidRPr="00D7063E">
        <w:rPr>
          <w:sz w:val="22"/>
          <w:szCs w:val="22"/>
        </w:rPr>
        <w:t>The purpose of this policy is to define a safe process to convey important information about a patient’s care when transferring care responsibility from one physician to another.</w:t>
      </w:r>
    </w:p>
    <w:p w14:paraId="18FAC09D" w14:textId="77777777" w:rsidR="00E60C7A" w:rsidRPr="00B6768D" w:rsidRDefault="00E60C7A" w:rsidP="00232FD1">
      <w:pPr>
        <w:widowControl w:val="0"/>
        <w:numPr>
          <w:ilvl w:val="0"/>
          <w:numId w:val="79"/>
        </w:numPr>
        <w:tabs>
          <w:tab w:val="left" w:pos="720"/>
        </w:tabs>
        <w:jc w:val="both"/>
        <w:rPr>
          <w:b/>
          <w:sz w:val="22"/>
          <w:szCs w:val="22"/>
          <w:u w:val="single"/>
        </w:rPr>
      </w:pPr>
      <w:r w:rsidRPr="00B6768D">
        <w:rPr>
          <w:b/>
          <w:sz w:val="22"/>
          <w:szCs w:val="22"/>
          <w:u w:val="single"/>
        </w:rPr>
        <w:t>BACKGROUND:</w:t>
      </w:r>
    </w:p>
    <w:p w14:paraId="66BC0F6A"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In the course of patient care, it is often necessary to transfer responsibility for a patient’s care from one physician to another. Hand</w:t>
      </w:r>
      <w:r w:rsidRPr="00B6768D">
        <w:rPr>
          <w:sz w:val="22"/>
          <w:szCs w:val="22"/>
        </w:rPr>
        <w:t xml:space="preserve">-off refers to the orderly transmittal of information, face to face, that occurs when transitions in the care of the patient are occurring. </w:t>
      </w:r>
    </w:p>
    <w:p w14:paraId="57A8412E"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 xml:space="preserve">Proper hand-off should prevent the occurrence of errors due to failure to communicate changes in the status of a patient that have occurred during that shift. In summary, the primary objective of a hand-off is to provide complete and accurate information about a patient’s clinical status, including current condition and recent and anticipated treatment. The information communicated during a hand-off must be complete and accurate to ensure safe and effective continuity of care. </w:t>
      </w:r>
    </w:p>
    <w:p w14:paraId="6CD95C39" w14:textId="77777777" w:rsidR="00E60C7A" w:rsidRPr="00B6768D" w:rsidRDefault="00E60C7A" w:rsidP="00232FD1">
      <w:pPr>
        <w:widowControl w:val="0"/>
        <w:numPr>
          <w:ilvl w:val="0"/>
          <w:numId w:val="79"/>
        </w:numPr>
        <w:tabs>
          <w:tab w:val="left" w:pos="720"/>
        </w:tabs>
        <w:jc w:val="both"/>
        <w:rPr>
          <w:b/>
          <w:sz w:val="22"/>
          <w:szCs w:val="22"/>
          <w:u w:val="single"/>
        </w:rPr>
      </w:pPr>
      <w:r w:rsidRPr="00B6768D">
        <w:rPr>
          <w:b/>
          <w:sz w:val="22"/>
          <w:szCs w:val="22"/>
          <w:u w:val="single"/>
        </w:rPr>
        <w:t>SCOPE:</w:t>
      </w:r>
    </w:p>
    <w:p w14:paraId="69B3E0BA" w14:textId="77777777" w:rsidR="00E60C7A" w:rsidRPr="00D7063E" w:rsidRDefault="00E60C7A" w:rsidP="00E60C7A">
      <w:pPr>
        <w:tabs>
          <w:tab w:val="left" w:pos="540"/>
        </w:tabs>
        <w:autoSpaceDE w:val="0"/>
        <w:autoSpaceDN w:val="0"/>
        <w:adjustRightInd w:val="0"/>
        <w:spacing w:before="120" w:after="120"/>
        <w:ind w:left="187"/>
        <w:jc w:val="both"/>
        <w:rPr>
          <w:sz w:val="22"/>
          <w:szCs w:val="22"/>
        </w:rPr>
      </w:pPr>
      <w:r w:rsidRPr="00D7063E">
        <w:rPr>
          <w:sz w:val="22"/>
          <w:szCs w:val="22"/>
        </w:rPr>
        <w:t xml:space="preserve">These procedures apply to all </w:t>
      </w:r>
      <w:r>
        <w:rPr>
          <w:sz w:val="22"/>
          <w:szCs w:val="22"/>
        </w:rPr>
        <w:t>MSM physicians who are teachers/</w:t>
      </w:r>
      <w:r w:rsidRPr="005608E4">
        <w:rPr>
          <w:sz w:val="22"/>
          <w:szCs w:val="22"/>
        </w:rPr>
        <w:t xml:space="preserve">supervisors </w:t>
      </w:r>
      <w:r w:rsidRPr="00D7063E">
        <w:rPr>
          <w:sz w:val="22"/>
          <w:szCs w:val="22"/>
        </w:rPr>
        <w:t>or learners in a clinical environment and have responsibility for patient care in that environment.</w:t>
      </w:r>
    </w:p>
    <w:p w14:paraId="34C140AC" w14:textId="77777777" w:rsidR="00E60C7A" w:rsidRPr="00B6768D" w:rsidRDefault="00E60C7A" w:rsidP="00232FD1">
      <w:pPr>
        <w:widowControl w:val="0"/>
        <w:numPr>
          <w:ilvl w:val="0"/>
          <w:numId w:val="79"/>
        </w:numPr>
        <w:tabs>
          <w:tab w:val="left" w:pos="720"/>
        </w:tabs>
        <w:jc w:val="both"/>
        <w:rPr>
          <w:b/>
          <w:sz w:val="22"/>
          <w:szCs w:val="22"/>
          <w:u w:val="single"/>
        </w:rPr>
      </w:pPr>
      <w:r w:rsidRPr="00B6768D">
        <w:rPr>
          <w:b/>
          <w:sz w:val="22"/>
          <w:szCs w:val="22"/>
          <w:u w:val="single"/>
        </w:rPr>
        <w:t>POLICY:</w:t>
      </w:r>
    </w:p>
    <w:p w14:paraId="74DADF0C" w14:textId="77777777" w:rsidR="00E60C7A" w:rsidRPr="005608E4" w:rsidRDefault="00E60C7A" w:rsidP="00232FD1">
      <w:pPr>
        <w:widowControl w:val="0"/>
        <w:numPr>
          <w:ilvl w:val="1"/>
          <w:numId w:val="79"/>
        </w:numPr>
        <w:tabs>
          <w:tab w:val="left" w:pos="720"/>
        </w:tabs>
        <w:spacing w:before="120" w:after="120"/>
        <w:jc w:val="both"/>
        <w:rPr>
          <w:sz w:val="22"/>
          <w:szCs w:val="22"/>
        </w:rPr>
      </w:pPr>
      <w:r w:rsidRPr="005608E4">
        <w:rPr>
          <w:b/>
          <w:sz w:val="22"/>
          <w:szCs w:val="22"/>
        </w:rPr>
        <w:t>Transitions of Care</w:t>
      </w:r>
      <w:r>
        <w:rPr>
          <w:sz w:val="22"/>
          <w:szCs w:val="22"/>
        </w:rPr>
        <w:t>—</w:t>
      </w:r>
      <w:r w:rsidRPr="00D7063E">
        <w:rPr>
          <w:sz w:val="22"/>
          <w:szCs w:val="22"/>
        </w:rPr>
        <w:t xml:space="preserve">Programs must design clinical assignments to </w:t>
      </w:r>
      <w:r w:rsidRPr="005608E4">
        <w:rPr>
          <w:sz w:val="22"/>
          <w:szCs w:val="22"/>
        </w:rPr>
        <w:t>optimize</w:t>
      </w:r>
      <w:r w:rsidRPr="00D7063E">
        <w:rPr>
          <w:sz w:val="22"/>
          <w:szCs w:val="22"/>
        </w:rPr>
        <w:t xml:space="preserve"> transitions in patient care</w:t>
      </w:r>
      <w:r>
        <w:rPr>
          <w:sz w:val="22"/>
          <w:szCs w:val="22"/>
        </w:rPr>
        <w:t>, including their safety, frequency, and structure.</w:t>
      </w:r>
    </w:p>
    <w:p w14:paraId="0BABC407" w14:textId="77777777" w:rsidR="00E60C7A" w:rsidRPr="00D7063E" w:rsidRDefault="00E60C7A" w:rsidP="00232FD1">
      <w:pPr>
        <w:widowControl w:val="0"/>
        <w:numPr>
          <w:ilvl w:val="1"/>
          <w:numId w:val="79"/>
        </w:numPr>
        <w:tabs>
          <w:tab w:val="left" w:pos="720"/>
        </w:tabs>
        <w:spacing w:before="120" w:after="120"/>
        <w:jc w:val="both"/>
        <w:rPr>
          <w:sz w:val="22"/>
          <w:szCs w:val="22"/>
        </w:rPr>
      </w:pPr>
      <w:r>
        <w:rPr>
          <w:sz w:val="22"/>
          <w:szCs w:val="22"/>
        </w:rPr>
        <w:t>Programs and clinical sites must maintain and communicate schedules of Attending physicians and residents currently responsible for care.</w:t>
      </w:r>
    </w:p>
    <w:p w14:paraId="578BECF9" w14:textId="77777777" w:rsidR="00E60C7A" w:rsidRPr="000564DE" w:rsidRDefault="00E60C7A" w:rsidP="00232FD1">
      <w:pPr>
        <w:widowControl w:val="0"/>
        <w:numPr>
          <w:ilvl w:val="1"/>
          <w:numId w:val="79"/>
        </w:numPr>
        <w:tabs>
          <w:tab w:val="left" w:pos="720"/>
        </w:tabs>
        <w:spacing w:before="120" w:after="120"/>
        <w:jc w:val="both"/>
        <w:rPr>
          <w:sz w:val="22"/>
          <w:szCs w:val="22"/>
        </w:rPr>
      </w:pPr>
      <w:r>
        <w:rPr>
          <w:sz w:val="22"/>
          <w:szCs w:val="22"/>
        </w:rPr>
        <w:t>Each program must ensure continuity of patient care, consistent with the program’s policies and procedures referenced in ACGME Common Program Requirement VI.C.2 (Resident Well-Being), in the event that a resident may be unable to perform their patient care responsibilities due to excessive fatigue or illness, or family emergency.</w:t>
      </w:r>
    </w:p>
    <w:p w14:paraId="2E0F01A5" w14:textId="77777777" w:rsidR="00E60C7A" w:rsidRPr="000564DE" w:rsidRDefault="00E60C7A" w:rsidP="00232FD1">
      <w:pPr>
        <w:widowControl w:val="0"/>
        <w:numPr>
          <w:ilvl w:val="1"/>
          <w:numId w:val="79"/>
        </w:numPr>
        <w:tabs>
          <w:tab w:val="left" w:pos="720"/>
        </w:tabs>
        <w:spacing w:before="120" w:after="120"/>
        <w:jc w:val="both"/>
        <w:rPr>
          <w:sz w:val="22"/>
          <w:szCs w:val="22"/>
        </w:rPr>
      </w:pPr>
      <w:r>
        <w:rPr>
          <w:sz w:val="22"/>
          <w:szCs w:val="22"/>
        </w:rPr>
        <w:t>Programs must ensure that residents are competent in communicating with team members in the hand-off process.</w:t>
      </w:r>
    </w:p>
    <w:p w14:paraId="10BEF415" w14:textId="77777777" w:rsidR="00E60C7A" w:rsidRPr="00623C7E" w:rsidRDefault="00E60C7A" w:rsidP="00232FD1">
      <w:pPr>
        <w:widowControl w:val="0"/>
        <w:numPr>
          <w:ilvl w:val="1"/>
          <w:numId w:val="79"/>
        </w:numPr>
        <w:tabs>
          <w:tab w:val="left" w:pos="720"/>
        </w:tabs>
        <w:spacing w:before="120" w:after="120"/>
        <w:jc w:val="both"/>
        <w:rPr>
          <w:sz w:val="22"/>
          <w:szCs w:val="22"/>
        </w:rPr>
      </w:pPr>
      <w:r>
        <w:rPr>
          <w:sz w:val="22"/>
          <w:szCs w:val="22"/>
        </w:rPr>
        <w:t>Programs in partnership with their s</w:t>
      </w:r>
      <w:r w:rsidRPr="00623C7E">
        <w:rPr>
          <w:sz w:val="22"/>
          <w:szCs w:val="22"/>
        </w:rPr>
        <w:t xml:space="preserve">ponsoring </w:t>
      </w:r>
      <w:r>
        <w:rPr>
          <w:sz w:val="22"/>
          <w:szCs w:val="22"/>
        </w:rPr>
        <w:t>i</w:t>
      </w:r>
      <w:r w:rsidRPr="00623C7E">
        <w:rPr>
          <w:sz w:val="22"/>
          <w:szCs w:val="22"/>
        </w:rPr>
        <w:t>nstitutions</w:t>
      </w:r>
      <w:r>
        <w:rPr>
          <w:sz w:val="22"/>
          <w:szCs w:val="22"/>
        </w:rPr>
        <w:t xml:space="preserve"> </w:t>
      </w:r>
      <w:r w:rsidRPr="00623C7E">
        <w:rPr>
          <w:sz w:val="22"/>
          <w:szCs w:val="22"/>
        </w:rPr>
        <w:t>must ensure and monitor effective, structured hand-off processes to facilitate both continuity of care and patient safety.</w:t>
      </w:r>
    </w:p>
    <w:p w14:paraId="08A674A4" w14:textId="77777777" w:rsidR="00E60C7A" w:rsidRPr="00D7063E" w:rsidRDefault="00E60C7A" w:rsidP="00232FD1">
      <w:pPr>
        <w:widowControl w:val="0"/>
        <w:numPr>
          <w:ilvl w:val="2"/>
          <w:numId w:val="79"/>
        </w:numPr>
        <w:tabs>
          <w:tab w:val="left" w:pos="1170"/>
        </w:tabs>
        <w:spacing w:before="120" w:after="120"/>
        <w:ind w:left="1170"/>
        <w:jc w:val="both"/>
        <w:rPr>
          <w:sz w:val="22"/>
          <w:szCs w:val="22"/>
        </w:rPr>
      </w:pPr>
      <w:r w:rsidRPr="00D7063E">
        <w:rPr>
          <w:sz w:val="22"/>
          <w:szCs w:val="22"/>
        </w:rPr>
        <w:t>Hand-offs must follow a standardized approach and include the opportunity to ask and respond to questions.</w:t>
      </w:r>
    </w:p>
    <w:p w14:paraId="74D57517" w14:textId="77777777" w:rsidR="00E60C7A" w:rsidRPr="00D7063E" w:rsidRDefault="00E60C7A" w:rsidP="00232FD1">
      <w:pPr>
        <w:widowControl w:val="0"/>
        <w:numPr>
          <w:ilvl w:val="2"/>
          <w:numId w:val="79"/>
        </w:numPr>
        <w:tabs>
          <w:tab w:val="left" w:pos="1170"/>
        </w:tabs>
        <w:spacing w:before="120" w:after="120"/>
        <w:ind w:left="1170"/>
        <w:jc w:val="both"/>
        <w:rPr>
          <w:sz w:val="22"/>
          <w:szCs w:val="22"/>
        </w:rPr>
      </w:pPr>
      <w:r w:rsidRPr="00D7063E">
        <w:rPr>
          <w:sz w:val="22"/>
          <w:szCs w:val="22"/>
        </w:rPr>
        <w:t xml:space="preserve">A hand-off is a verbal and/or written communication which provides information to facilitate continuity of care. A hand-off or “report” occurs each time any of the following situations exists for an inpatient, emergency room patient, clinic patient, observation patient, or any other patient: </w:t>
      </w:r>
    </w:p>
    <w:p w14:paraId="3BF9F86E"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contextualSpacing w:val="0"/>
        <w:jc w:val="both"/>
        <w:rPr>
          <w:rFonts w:ascii="Arial" w:hAnsi="Arial" w:cs="Arial"/>
        </w:rPr>
      </w:pPr>
      <w:r w:rsidRPr="005608E4">
        <w:rPr>
          <w:rFonts w:ascii="Arial" w:hAnsi="Arial" w:cs="Arial"/>
        </w:rPr>
        <w:t>Move to a new unit</w:t>
      </w:r>
    </w:p>
    <w:p w14:paraId="7FBC5E36"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contextualSpacing w:val="0"/>
        <w:jc w:val="both"/>
        <w:rPr>
          <w:rFonts w:ascii="Arial" w:hAnsi="Arial" w:cs="Arial"/>
        </w:rPr>
      </w:pPr>
      <w:r w:rsidRPr="005608E4">
        <w:rPr>
          <w:rFonts w:ascii="Arial" w:hAnsi="Arial" w:cs="Arial"/>
        </w:rPr>
        <w:t>Transport to or from a different area of the hospital for care (e.g.: diagnostic/treatment area)</w:t>
      </w:r>
    </w:p>
    <w:p w14:paraId="78773E0B" w14:textId="77777777" w:rsidR="00E60C7A" w:rsidRPr="00B6768D" w:rsidRDefault="00E60C7A" w:rsidP="00232FD1">
      <w:pPr>
        <w:pStyle w:val="ListParagraph"/>
        <w:widowControl w:val="0"/>
        <w:numPr>
          <w:ilvl w:val="0"/>
          <w:numId w:val="75"/>
        </w:numPr>
        <w:tabs>
          <w:tab w:val="left" w:pos="1080"/>
        </w:tabs>
        <w:autoSpaceDE w:val="0"/>
        <w:autoSpaceDN w:val="0"/>
        <w:adjustRightInd w:val="0"/>
        <w:spacing w:after="0" w:line="240" w:lineRule="auto"/>
        <w:contextualSpacing w:val="0"/>
        <w:jc w:val="both"/>
        <w:rPr>
          <w:rFonts w:ascii="Arial" w:hAnsi="Arial" w:cs="Arial"/>
        </w:rPr>
      </w:pPr>
      <w:r w:rsidRPr="00B6768D">
        <w:rPr>
          <w:rFonts w:ascii="Arial" w:hAnsi="Arial" w:cs="Arial"/>
        </w:rPr>
        <w:t xml:space="preserve">Assignment to a different physician temporarily </w:t>
      </w:r>
      <w:r>
        <w:rPr>
          <w:rFonts w:ascii="Arial" w:hAnsi="Arial" w:cs="Arial"/>
        </w:rPr>
        <w:br/>
      </w:r>
      <w:r w:rsidRPr="00B6768D">
        <w:rPr>
          <w:rFonts w:ascii="Arial" w:hAnsi="Arial" w:cs="Arial"/>
        </w:rPr>
        <w:t>(e.g.</w:t>
      </w:r>
      <w:r>
        <w:rPr>
          <w:rFonts w:ascii="Arial" w:hAnsi="Arial" w:cs="Arial"/>
        </w:rPr>
        <w:t>:</w:t>
      </w:r>
      <w:r w:rsidRPr="00B6768D">
        <w:rPr>
          <w:rFonts w:ascii="Arial" w:hAnsi="Arial" w:cs="Arial"/>
        </w:rPr>
        <w:t xml:space="preserve"> overnight/weekend coverage) or longer (e.g.</w:t>
      </w:r>
      <w:r>
        <w:rPr>
          <w:rFonts w:ascii="Arial" w:hAnsi="Arial" w:cs="Arial"/>
        </w:rPr>
        <w:t>:</w:t>
      </w:r>
      <w:r w:rsidRPr="00B6768D">
        <w:rPr>
          <w:rFonts w:ascii="Arial" w:hAnsi="Arial" w:cs="Arial"/>
        </w:rPr>
        <w:t xml:space="preserve"> rotation change)</w:t>
      </w:r>
    </w:p>
    <w:p w14:paraId="119412BA" w14:textId="77777777" w:rsidR="00E60C7A" w:rsidRPr="00B6768D" w:rsidRDefault="00E60C7A" w:rsidP="00232FD1">
      <w:pPr>
        <w:pStyle w:val="ListParagraph"/>
        <w:widowControl w:val="0"/>
        <w:numPr>
          <w:ilvl w:val="0"/>
          <w:numId w:val="75"/>
        </w:numPr>
        <w:tabs>
          <w:tab w:val="left" w:pos="1080"/>
        </w:tabs>
        <w:autoSpaceDE w:val="0"/>
        <w:autoSpaceDN w:val="0"/>
        <w:adjustRightInd w:val="0"/>
        <w:spacing w:after="0" w:line="240" w:lineRule="auto"/>
        <w:contextualSpacing w:val="0"/>
        <w:jc w:val="both"/>
        <w:rPr>
          <w:rFonts w:ascii="Arial" w:hAnsi="Arial" w:cs="Arial"/>
        </w:rPr>
      </w:pPr>
      <w:r w:rsidRPr="00B6768D">
        <w:rPr>
          <w:rFonts w:ascii="Arial" w:hAnsi="Arial" w:cs="Arial"/>
        </w:rPr>
        <w:t>Discharge to another institution or facility</w:t>
      </w:r>
    </w:p>
    <w:p w14:paraId="789F1E3E" w14:textId="77777777" w:rsidR="00E60C7A" w:rsidRPr="00D7063E" w:rsidRDefault="00E60C7A" w:rsidP="00232FD1">
      <w:pPr>
        <w:widowControl w:val="0"/>
        <w:numPr>
          <w:ilvl w:val="2"/>
          <w:numId w:val="79"/>
        </w:numPr>
        <w:tabs>
          <w:tab w:val="left" w:pos="1170"/>
        </w:tabs>
        <w:spacing w:before="120" w:after="120"/>
        <w:ind w:left="1170"/>
        <w:jc w:val="both"/>
        <w:rPr>
          <w:sz w:val="22"/>
          <w:szCs w:val="22"/>
        </w:rPr>
      </w:pPr>
      <w:r w:rsidRPr="00D7063E">
        <w:rPr>
          <w:sz w:val="22"/>
          <w:szCs w:val="22"/>
        </w:rPr>
        <w:t>Each of the situations above requires a structured hand-off with appropriate communication.</w:t>
      </w:r>
    </w:p>
    <w:p w14:paraId="0B5824F7" w14:textId="77777777" w:rsidR="00E60C7A" w:rsidRPr="00B6768D" w:rsidRDefault="00E60C7A" w:rsidP="00232FD1">
      <w:pPr>
        <w:widowControl w:val="0"/>
        <w:numPr>
          <w:ilvl w:val="0"/>
          <w:numId w:val="79"/>
        </w:numPr>
        <w:tabs>
          <w:tab w:val="left" w:pos="720"/>
        </w:tabs>
        <w:jc w:val="both"/>
        <w:rPr>
          <w:b/>
          <w:sz w:val="22"/>
          <w:szCs w:val="22"/>
          <w:u w:val="single"/>
        </w:rPr>
      </w:pPr>
      <w:r w:rsidRPr="00B6768D">
        <w:rPr>
          <w:b/>
          <w:sz w:val="22"/>
          <w:szCs w:val="22"/>
          <w:u w:val="single"/>
        </w:rPr>
        <w:t>CHARACTERISTICS</w:t>
      </w:r>
      <w:r w:rsidRPr="00284E63">
        <w:rPr>
          <w:b/>
          <w:sz w:val="22"/>
          <w:szCs w:val="22"/>
          <w:u w:val="single"/>
        </w:rPr>
        <w:t xml:space="preserve"> OF A HIGH QUALITY HAND-OFF</w:t>
      </w:r>
      <w:r w:rsidRPr="00B6768D">
        <w:rPr>
          <w:b/>
          <w:sz w:val="22"/>
          <w:szCs w:val="22"/>
          <w:u w:val="single"/>
        </w:rPr>
        <w:t xml:space="preserve">: </w:t>
      </w:r>
    </w:p>
    <w:p w14:paraId="4F8ED5B2"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Hand-offs are interactive communications allowing the opportunity for questioning between the giver and receiver of patient information.</w:t>
      </w:r>
    </w:p>
    <w:p w14:paraId="35A8EFD2"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Hand-offs include up-to-date information regarding the patient’s care, treatment and services, condition, and any recent or anticipated changes.</w:t>
      </w:r>
    </w:p>
    <w:p w14:paraId="2D05232E"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Interruptions during hand-offs should be limited in order to minimize the possibility that information would fail to be conveyed or would be forgotten.</w:t>
      </w:r>
    </w:p>
    <w:p w14:paraId="39237806" w14:textId="77777777" w:rsidR="00E60C7A" w:rsidRPr="00E87253" w:rsidRDefault="00E60C7A" w:rsidP="00232FD1">
      <w:pPr>
        <w:widowControl w:val="0"/>
        <w:numPr>
          <w:ilvl w:val="1"/>
          <w:numId w:val="79"/>
        </w:numPr>
        <w:tabs>
          <w:tab w:val="left" w:pos="720"/>
        </w:tabs>
        <w:spacing w:before="120" w:after="120"/>
        <w:jc w:val="both"/>
        <w:rPr>
          <w:sz w:val="22"/>
          <w:szCs w:val="22"/>
        </w:rPr>
      </w:pPr>
      <w:r w:rsidRPr="00D7063E">
        <w:rPr>
          <w:sz w:val="22"/>
          <w:szCs w:val="22"/>
        </w:rPr>
        <w:t>Hand-offs require a process for verification of the received information, including repeat-back or read-back, as appropriate</w:t>
      </w:r>
      <w:r>
        <w:rPr>
          <w:sz w:val="22"/>
          <w:szCs w:val="22"/>
        </w:rPr>
        <w:t>.</w:t>
      </w:r>
    </w:p>
    <w:p w14:paraId="20C04FA1" w14:textId="77777777" w:rsidR="00E60C7A" w:rsidRPr="00B6768D" w:rsidRDefault="00E60C7A" w:rsidP="00232FD1">
      <w:pPr>
        <w:widowControl w:val="0"/>
        <w:numPr>
          <w:ilvl w:val="0"/>
          <w:numId w:val="79"/>
        </w:numPr>
        <w:tabs>
          <w:tab w:val="left" w:pos="720"/>
        </w:tabs>
        <w:jc w:val="both"/>
        <w:rPr>
          <w:b/>
          <w:sz w:val="22"/>
          <w:szCs w:val="22"/>
          <w:u w:val="single"/>
        </w:rPr>
      </w:pPr>
      <w:r w:rsidRPr="00B6768D">
        <w:rPr>
          <w:b/>
          <w:sz w:val="22"/>
          <w:szCs w:val="22"/>
          <w:u w:val="single"/>
        </w:rPr>
        <w:t>HAND-OFF PROCEDURES:</w:t>
      </w:r>
    </w:p>
    <w:p w14:paraId="0CBB97FA"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Hand-off procedures will be conducted in conjunction with (not be limited to) the following physician events:</w:t>
      </w:r>
    </w:p>
    <w:p w14:paraId="13C2060C"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Shift changes</w:t>
      </w:r>
    </w:p>
    <w:p w14:paraId="156EC4FE"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Meal breaks</w:t>
      </w:r>
    </w:p>
    <w:p w14:paraId="5587F474"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Rest breaks</w:t>
      </w:r>
    </w:p>
    <w:p w14:paraId="5BB9D81C"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Changes in on-call status</w:t>
      </w:r>
    </w:p>
    <w:p w14:paraId="03A49F70"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When contacting another physician when there is a change in the patient’s condition</w:t>
      </w:r>
    </w:p>
    <w:p w14:paraId="5D85496D"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Transfer of patient from one care setting to another</w:t>
      </w:r>
    </w:p>
    <w:p w14:paraId="5D5ECE36"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Hand-off procedures and information transfer forms and guidelines for physicians are developed and implemented by each service according to the needs of that service. The hand-off forms or guidelines may be in either paper or electronic format, and must include clinical information agreed upon by physicians on that service, as being integral to the provision of safe and effective patient care for that patient population.</w:t>
      </w:r>
    </w:p>
    <w:p w14:paraId="2F8214E9" w14:textId="051919EF" w:rsidR="00E466FC" w:rsidRPr="00E466FC" w:rsidRDefault="00E60C7A" w:rsidP="00232FD1">
      <w:pPr>
        <w:widowControl w:val="0"/>
        <w:numPr>
          <w:ilvl w:val="1"/>
          <w:numId w:val="79"/>
        </w:numPr>
        <w:tabs>
          <w:tab w:val="left" w:pos="720"/>
        </w:tabs>
        <w:spacing w:before="120" w:after="120"/>
        <w:jc w:val="both"/>
        <w:rPr>
          <w:sz w:val="22"/>
          <w:szCs w:val="22"/>
        </w:rPr>
      </w:pPr>
      <w:r w:rsidRPr="00623C7E">
        <w:rPr>
          <w:sz w:val="22"/>
          <w:szCs w:val="22"/>
        </w:rPr>
        <w:t>Each service will develop and implement a hand-off process that is in keeping with the shift or rotation change practices of its physicians and that facilitates the smooth transfer of information from physician to physician.</w:t>
      </w:r>
    </w:p>
    <w:p w14:paraId="0CDA078B"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Each service hand-off process must include an opportunity for the on-coming physician to ask pertinent questions and request information from the reporting physician.</w:t>
      </w:r>
    </w:p>
    <w:p w14:paraId="23601512"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Each hand-off process must be conducted discreetly and free of interruptions to ensure a proper transfer.</w:t>
      </w:r>
    </w:p>
    <w:p w14:paraId="38152882"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 xml:space="preserve">Each hand-off process must include at minimum a senior </w:t>
      </w:r>
      <w:r>
        <w:rPr>
          <w:sz w:val="22"/>
          <w:szCs w:val="22"/>
        </w:rPr>
        <w:t>r</w:t>
      </w:r>
      <w:r w:rsidRPr="00D7063E">
        <w:rPr>
          <w:sz w:val="22"/>
          <w:szCs w:val="22"/>
        </w:rPr>
        <w:t>esident or Attending physician.</w:t>
      </w:r>
    </w:p>
    <w:p w14:paraId="1EBFDC52" w14:textId="77777777" w:rsidR="00E60C7A" w:rsidRPr="00623C7E" w:rsidRDefault="00E60C7A" w:rsidP="00232FD1">
      <w:pPr>
        <w:widowControl w:val="0"/>
        <w:numPr>
          <w:ilvl w:val="1"/>
          <w:numId w:val="79"/>
        </w:numPr>
        <w:tabs>
          <w:tab w:val="left" w:pos="720"/>
        </w:tabs>
        <w:spacing w:before="120" w:after="120"/>
        <w:jc w:val="both"/>
        <w:rPr>
          <w:sz w:val="22"/>
          <w:szCs w:val="22"/>
        </w:rPr>
      </w:pPr>
      <w:r w:rsidRPr="00623C7E">
        <w:rPr>
          <w:sz w:val="22"/>
          <w:szCs w:val="22"/>
        </w:rPr>
        <w:t xml:space="preserve">A </w:t>
      </w:r>
      <w:r>
        <w:rPr>
          <w:sz w:val="22"/>
          <w:szCs w:val="22"/>
        </w:rPr>
        <w:t>r</w:t>
      </w:r>
      <w:r w:rsidRPr="00623C7E">
        <w:rPr>
          <w:sz w:val="22"/>
          <w:szCs w:val="22"/>
        </w:rPr>
        <w:t xml:space="preserve">esident physician must not leave the hospital until a face-to-face hand-off has occurred with the Attending physician or senior </w:t>
      </w:r>
      <w:r>
        <w:rPr>
          <w:sz w:val="22"/>
          <w:szCs w:val="22"/>
        </w:rPr>
        <w:t>r</w:t>
      </w:r>
      <w:r w:rsidRPr="00623C7E">
        <w:rPr>
          <w:sz w:val="22"/>
          <w:szCs w:val="22"/>
        </w:rPr>
        <w:t>esident that is coming onto the service. Telephonic hand-off is not acceptable.</w:t>
      </w:r>
    </w:p>
    <w:p w14:paraId="4173E824" w14:textId="77777777" w:rsidR="00E60C7A" w:rsidRPr="00D7063E" w:rsidRDefault="00E60C7A" w:rsidP="00232FD1">
      <w:pPr>
        <w:widowControl w:val="0"/>
        <w:numPr>
          <w:ilvl w:val="0"/>
          <w:numId w:val="79"/>
        </w:numPr>
        <w:tabs>
          <w:tab w:val="left" w:pos="720"/>
        </w:tabs>
        <w:jc w:val="both"/>
        <w:rPr>
          <w:b/>
          <w:sz w:val="22"/>
          <w:szCs w:val="22"/>
          <w:u w:val="single"/>
        </w:rPr>
      </w:pPr>
      <w:r w:rsidRPr="00B6768D">
        <w:rPr>
          <w:b/>
          <w:sz w:val="22"/>
          <w:szCs w:val="22"/>
          <w:u w:val="single"/>
        </w:rPr>
        <w:t>STRUCTURED HAND-OFF:</w:t>
      </w:r>
    </w:p>
    <w:p w14:paraId="169D8951"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Within each service, hand-offs will be conducted in a consistent manner, using a standardized hand-off form or structured guideline.</w:t>
      </w:r>
    </w:p>
    <w:p w14:paraId="34A9B2E8"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Hand-offs, whether verbal or written, should include, at minimum, specific information listed below (as applicable):</w:t>
      </w:r>
    </w:p>
    <w:p w14:paraId="6D4136E2"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Patient name, location, age/date of birth</w:t>
      </w:r>
    </w:p>
    <w:p w14:paraId="79E37CAD"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Patient diagnosis/problems, impression</w:t>
      </w:r>
    </w:p>
    <w:p w14:paraId="2732ED5D"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Important prior medical history</w:t>
      </w:r>
    </w:p>
    <w:p w14:paraId="67C8CDA4"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DNR status and advance directives</w:t>
      </w:r>
    </w:p>
    <w:p w14:paraId="1D860A03"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Identified allergies</w:t>
      </w:r>
    </w:p>
    <w:p w14:paraId="3A3ACB1D"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Medications, fluids, diet</w:t>
      </w:r>
    </w:p>
    <w:p w14:paraId="7C8EEFF2"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Important current labs, vitals, cultures</w:t>
      </w:r>
    </w:p>
    <w:p w14:paraId="12982402"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Past and planned significant procedures</w:t>
      </w:r>
    </w:p>
    <w:p w14:paraId="71AA1566"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Specific protocols/resources/treatments in place (DVT/GI prophylaxis, insulin, anticoagulation, restraint use, etc.)</w:t>
      </w:r>
    </w:p>
    <w:p w14:paraId="2503DE7F"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Plan for the next 24+ hours</w:t>
      </w:r>
    </w:p>
    <w:p w14:paraId="207B6C1B"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0" w:line="240" w:lineRule="auto"/>
        <w:ind w:left="1440"/>
        <w:contextualSpacing w:val="0"/>
        <w:jc w:val="both"/>
        <w:rPr>
          <w:rFonts w:ascii="Arial" w:hAnsi="Arial" w:cs="Arial"/>
        </w:rPr>
      </w:pPr>
      <w:r w:rsidRPr="005608E4">
        <w:rPr>
          <w:rFonts w:ascii="Arial" w:hAnsi="Arial" w:cs="Arial"/>
        </w:rPr>
        <w:t>Pending tests and studies which require follow up</w:t>
      </w:r>
    </w:p>
    <w:p w14:paraId="39EF039A" w14:textId="77777777" w:rsidR="00E60C7A" w:rsidRPr="005608E4" w:rsidRDefault="00E60C7A" w:rsidP="00232FD1">
      <w:pPr>
        <w:pStyle w:val="ListParagraph"/>
        <w:widowControl w:val="0"/>
        <w:numPr>
          <w:ilvl w:val="0"/>
          <w:numId w:val="75"/>
        </w:numPr>
        <w:tabs>
          <w:tab w:val="left" w:pos="1080"/>
        </w:tabs>
        <w:autoSpaceDE w:val="0"/>
        <w:autoSpaceDN w:val="0"/>
        <w:adjustRightInd w:val="0"/>
        <w:spacing w:after="120" w:line="240" w:lineRule="auto"/>
        <w:ind w:left="1440"/>
        <w:contextualSpacing w:val="0"/>
        <w:jc w:val="both"/>
        <w:rPr>
          <w:rFonts w:ascii="Arial" w:hAnsi="Arial" w:cs="Arial"/>
        </w:rPr>
      </w:pPr>
      <w:r w:rsidRPr="005608E4">
        <w:rPr>
          <w:rFonts w:ascii="Arial" w:hAnsi="Arial" w:cs="Arial"/>
        </w:rPr>
        <w:t>Important items planned between now and discharge</w:t>
      </w:r>
    </w:p>
    <w:p w14:paraId="216A02D7" w14:textId="77777777" w:rsidR="00E60C7A" w:rsidRPr="00D7063E" w:rsidRDefault="00E60C7A" w:rsidP="00232FD1">
      <w:pPr>
        <w:widowControl w:val="0"/>
        <w:numPr>
          <w:ilvl w:val="0"/>
          <w:numId w:val="79"/>
        </w:numPr>
        <w:tabs>
          <w:tab w:val="left" w:pos="720"/>
        </w:tabs>
        <w:jc w:val="both"/>
        <w:rPr>
          <w:b/>
          <w:sz w:val="22"/>
          <w:szCs w:val="22"/>
          <w:u w:val="single"/>
        </w:rPr>
      </w:pPr>
      <w:r w:rsidRPr="00D7063E">
        <w:rPr>
          <w:b/>
          <w:sz w:val="22"/>
          <w:szCs w:val="22"/>
          <w:u w:val="single"/>
        </w:rPr>
        <w:t>FORMATTED PROCEDURE</w:t>
      </w:r>
      <w:r w:rsidRPr="00B6768D">
        <w:rPr>
          <w:b/>
          <w:sz w:val="22"/>
          <w:szCs w:val="22"/>
          <w:u w:val="single"/>
        </w:rPr>
        <w:t>:</w:t>
      </w:r>
    </w:p>
    <w:p w14:paraId="7AFBA80D"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A receiving physician shall:</w:t>
      </w:r>
    </w:p>
    <w:p w14:paraId="236AF289" w14:textId="77777777" w:rsidR="00E60C7A" w:rsidRPr="00D7063E" w:rsidRDefault="00E60C7A" w:rsidP="00232FD1">
      <w:pPr>
        <w:widowControl w:val="0"/>
        <w:numPr>
          <w:ilvl w:val="2"/>
          <w:numId w:val="79"/>
        </w:numPr>
        <w:spacing w:before="120" w:after="120"/>
        <w:ind w:left="1080"/>
        <w:jc w:val="both"/>
        <w:rPr>
          <w:sz w:val="22"/>
          <w:szCs w:val="22"/>
        </w:rPr>
      </w:pPr>
      <w:r w:rsidRPr="00D7063E">
        <w:rPr>
          <w:sz w:val="22"/>
          <w:szCs w:val="22"/>
        </w:rPr>
        <w:t>Thoroughly review a written hand-off form or receive a verbal hand-off and take notes</w:t>
      </w:r>
      <w:r>
        <w:rPr>
          <w:sz w:val="22"/>
          <w:szCs w:val="22"/>
        </w:rPr>
        <w:t>.</w:t>
      </w:r>
    </w:p>
    <w:p w14:paraId="58E73654" w14:textId="77777777" w:rsidR="00E60C7A" w:rsidRPr="00D7063E" w:rsidRDefault="00E60C7A" w:rsidP="00232FD1">
      <w:pPr>
        <w:widowControl w:val="0"/>
        <w:numPr>
          <w:ilvl w:val="2"/>
          <w:numId w:val="79"/>
        </w:numPr>
        <w:spacing w:before="120" w:after="120"/>
        <w:ind w:left="1080"/>
        <w:jc w:val="both"/>
        <w:rPr>
          <w:sz w:val="22"/>
          <w:szCs w:val="22"/>
        </w:rPr>
      </w:pPr>
      <w:r w:rsidRPr="00D7063E">
        <w:rPr>
          <w:sz w:val="22"/>
          <w:szCs w:val="22"/>
        </w:rPr>
        <w:t>Resolve any unclear issues with the transferring physician prior to acceptance of a patient</w:t>
      </w:r>
      <w:r>
        <w:rPr>
          <w:sz w:val="22"/>
          <w:szCs w:val="22"/>
        </w:rPr>
        <w:t>.</w:t>
      </w:r>
    </w:p>
    <w:p w14:paraId="391C1613"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 xml:space="preserve">In addition, the SBAR can be used to deliver or receive the information: </w:t>
      </w:r>
    </w:p>
    <w:p w14:paraId="05879D6A" w14:textId="77777777" w:rsidR="00E60C7A" w:rsidRPr="00B6768D" w:rsidRDefault="00E60C7A" w:rsidP="00232FD1">
      <w:pPr>
        <w:pStyle w:val="ListParagraph"/>
        <w:widowControl w:val="0"/>
        <w:numPr>
          <w:ilvl w:val="0"/>
          <w:numId w:val="80"/>
        </w:numPr>
        <w:tabs>
          <w:tab w:val="left" w:pos="720"/>
        </w:tabs>
        <w:autoSpaceDE w:val="0"/>
        <w:autoSpaceDN w:val="0"/>
        <w:adjustRightInd w:val="0"/>
        <w:spacing w:before="120" w:after="120" w:line="240" w:lineRule="auto"/>
        <w:ind w:left="1080"/>
        <w:contextualSpacing w:val="0"/>
        <w:jc w:val="both"/>
        <w:rPr>
          <w:rFonts w:ascii="Arial" w:hAnsi="Arial" w:cs="Arial"/>
        </w:rPr>
      </w:pPr>
      <w:r w:rsidRPr="00B6768D">
        <w:rPr>
          <w:rFonts w:ascii="Arial" w:hAnsi="Arial" w:cs="Arial"/>
          <w:b/>
          <w:u w:val="single"/>
        </w:rPr>
        <w:t>S</w:t>
      </w:r>
      <w:r w:rsidRPr="00B6768D">
        <w:rPr>
          <w:rFonts w:ascii="Arial" w:hAnsi="Arial" w:cs="Arial"/>
          <w:b/>
        </w:rPr>
        <w:t>ituation</w:t>
      </w:r>
      <w:r w:rsidRPr="00B6768D">
        <w:rPr>
          <w:rFonts w:ascii="Arial" w:hAnsi="Arial" w:cs="Arial"/>
        </w:rPr>
        <w:t xml:space="preserve">: </w:t>
      </w:r>
      <w:r w:rsidRPr="00B6768D">
        <w:rPr>
          <w:rFonts w:ascii="Arial" w:hAnsi="Arial" w:cs="Arial"/>
          <w:color w:val="000000"/>
        </w:rPr>
        <w:t>What</w:t>
      </w:r>
      <w:r w:rsidRPr="00B6768D">
        <w:rPr>
          <w:rFonts w:ascii="Arial" w:hAnsi="Arial" w:cs="Arial"/>
        </w:rPr>
        <w:t xml:space="preserve"> is the problem?</w:t>
      </w:r>
    </w:p>
    <w:p w14:paraId="3EAE9C10" w14:textId="77777777" w:rsidR="00E60C7A" w:rsidRPr="00B6768D" w:rsidRDefault="00E60C7A" w:rsidP="00232FD1">
      <w:pPr>
        <w:pStyle w:val="ListParagraph"/>
        <w:widowControl w:val="0"/>
        <w:numPr>
          <w:ilvl w:val="0"/>
          <w:numId w:val="80"/>
        </w:numPr>
        <w:tabs>
          <w:tab w:val="left" w:pos="720"/>
        </w:tabs>
        <w:autoSpaceDE w:val="0"/>
        <w:autoSpaceDN w:val="0"/>
        <w:adjustRightInd w:val="0"/>
        <w:spacing w:before="120" w:after="120" w:line="240" w:lineRule="auto"/>
        <w:ind w:left="1080"/>
        <w:contextualSpacing w:val="0"/>
        <w:rPr>
          <w:rFonts w:ascii="Arial" w:hAnsi="Arial" w:cs="Arial"/>
        </w:rPr>
      </w:pPr>
      <w:r w:rsidRPr="00B6768D">
        <w:rPr>
          <w:rFonts w:ascii="Arial" w:hAnsi="Arial" w:cs="Arial"/>
          <w:b/>
          <w:u w:val="single"/>
        </w:rPr>
        <w:t>B</w:t>
      </w:r>
      <w:r w:rsidRPr="00B6768D">
        <w:rPr>
          <w:rFonts w:ascii="Arial" w:hAnsi="Arial" w:cs="Arial"/>
          <w:b/>
        </w:rPr>
        <w:t>ackground</w:t>
      </w:r>
      <w:r w:rsidRPr="00B6768D">
        <w:rPr>
          <w:rFonts w:ascii="Arial" w:hAnsi="Arial" w:cs="Arial"/>
        </w:rPr>
        <w:t xml:space="preserve">: </w:t>
      </w:r>
      <w:r w:rsidRPr="00B6768D">
        <w:rPr>
          <w:rFonts w:ascii="Arial" w:hAnsi="Arial" w:cs="Arial"/>
          <w:color w:val="000000"/>
        </w:rPr>
        <w:t>Pertinent</w:t>
      </w:r>
      <w:r w:rsidRPr="00B6768D">
        <w:rPr>
          <w:rFonts w:ascii="Arial" w:hAnsi="Arial" w:cs="Arial"/>
        </w:rPr>
        <w:t xml:space="preserve"> information to problem at hand</w:t>
      </w:r>
    </w:p>
    <w:p w14:paraId="4BA5E043" w14:textId="77777777" w:rsidR="00E60C7A" w:rsidRPr="00B6768D" w:rsidRDefault="00E60C7A" w:rsidP="00232FD1">
      <w:pPr>
        <w:pStyle w:val="ListParagraph"/>
        <w:widowControl w:val="0"/>
        <w:numPr>
          <w:ilvl w:val="0"/>
          <w:numId w:val="80"/>
        </w:numPr>
        <w:tabs>
          <w:tab w:val="left" w:pos="720"/>
        </w:tabs>
        <w:autoSpaceDE w:val="0"/>
        <w:autoSpaceDN w:val="0"/>
        <w:adjustRightInd w:val="0"/>
        <w:spacing w:before="120" w:after="120" w:line="240" w:lineRule="auto"/>
        <w:ind w:left="1080"/>
        <w:contextualSpacing w:val="0"/>
        <w:rPr>
          <w:rFonts w:ascii="Arial" w:hAnsi="Arial" w:cs="Arial"/>
        </w:rPr>
      </w:pPr>
      <w:r w:rsidRPr="00B6768D">
        <w:rPr>
          <w:rFonts w:ascii="Arial" w:hAnsi="Arial" w:cs="Arial"/>
          <w:b/>
          <w:u w:val="single"/>
        </w:rPr>
        <w:t>A</w:t>
      </w:r>
      <w:r w:rsidRPr="00B6768D">
        <w:rPr>
          <w:rFonts w:ascii="Arial" w:hAnsi="Arial" w:cs="Arial"/>
          <w:b/>
        </w:rPr>
        <w:t>ssessment</w:t>
      </w:r>
      <w:r w:rsidRPr="00B6768D">
        <w:rPr>
          <w:rFonts w:ascii="Arial" w:hAnsi="Arial" w:cs="Arial"/>
        </w:rPr>
        <w:t>: Clinical staff’s assessment</w:t>
      </w:r>
    </w:p>
    <w:p w14:paraId="35994B00" w14:textId="77777777" w:rsidR="00E60C7A" w:rsidRPr="00B6768D" w:rsidRDefault="00E60C7A" w:rsidP="00232FD1">
      <w:pPr>
        <w:pStyle w:val="ListParagraph"/>
        <w:widowControl w:val="0"/>
        <w:numPr>
          <w:ilvl w:val="0"/>
          <w:numId w:val="80"/>
        </w:numPr>
        <w:tabs>
          <w:tab w:val="left" w:pos="720"/>
        </w:tabs>
        <w:autoSpaceDE w:val="0"/>
        <w:autoSpaceDN w:val="0"/>
        <w:adjustRightInd w:val="0"/>
        <w:spacing w:before="120" w:after="120" w:line="240" w:lineRule="auto"/>
        <w:ind w:left="1080"/>
        <w:contextualSpacing w:val="0"/>
        <w:rPr>
          <w:rFonts w:ascii="Arial" w:hAnsi="Arial" w:cs="Arial"/>
        </w:rPr>
      </w:pPr>
      <w:r w:rsidRPr="00B6768D">
        <w:rPr>
          <w:rFonts w:ascii="Arial" w:hAnsi="Arial" w:cs="Arial"/>
          <w:b/>
          <w:u w:val="single"/>
        </w:rPr>
        <w:t>R</w:t>
      </w:r>
      <w:r w:rsidRPr="00B6768D">
        <w:rPr>
          <w:rFonts w:ascii="Arial" w:hAnsi="Arial" w:cs="Arial"/>
          <w:b/>
        </w:rPr>
        <w:t>ecommendation</w:t>
      </w:r>
      <w:r w:rsidRPr="00B6768D">
        <w:rPr>
          <w:rFonts w:ascii="Arial" w:hAnsi="Arial" w:cs="Arial"/>
        </w:rPr>
        <w:t>: What do you want done and/or think needs to be done?</w:t>
      </w:r>
    </w:p>
    <w:p w14:paraId="54DEFE9D" w14:textId="77777777" w:rsidR="00E60C7A" w:rsidRPr="00D7063E" w:rsidRDefault="00E60C7A" w:rsidP="00232FD1">
      <w:pPr>
        <w:widowControl w:val="0"/>
        <w:numPr>
          <w:ilvl w:val="1"/>
          <w:numId w:val="79"/>
        </w:numPr>
        <w:tabs>
          <w:tab w:val="left" w:pos="720"/>
        </w:tabs>
        <w:spacing w:before="120" w:after="120"/>
        <w:jc w:val="both"/>
        <w:rPr>
          <w:sz w:val="22"/>
          <w:szCs w:val="22"/>
        </w:rPr>
      </w:pPr>
      <w:r w:rsidRPr="00D7063E">
        <w:rPr>
          <w:sz w:val="22"/>
          <w:szCs w:val="22"/>
        </w:rPr>
        <w:t>The following document is a suggested format for programs to document information with a sign-out process.</w:t>
      </w:r>
    </w:p>
    <w:p w14:paraId="09DAAF0C" w14:textId="77777777" w:rsidR="00E60C7A" w:rsidRPr="00D7063E" w:rsidRDefault="00E60C7A" w:rsidP="00E60C7A">
      <w:pPr>
        <w:autoSpaceDE w:val="0"/>
        <w:autoSpaceDN w:val="0"/>
        <w:adjustRightInd w:val="0"/>
        <w:jc w:val="center"/>
        <w:rPr>
          <w:b/>
          <w:sz w:val="22"/>
          <w:szCs w:val="22"/>
          <w:highlight w:val="lightGray"/>
          <w:u w:val="single"/>
        </w:rPr>
      </w:pPr>
    </w:p>
    <w:p w14:paraId="257A02F4" w14:textId="77777777" w:rsidR="00E60C7A" w:rsidRPr="00D7063E" w:rsidRDefault="00E60C7A" w:rsidP="00E60C7A">
      <w:pPr>
        <w:autoSpaceDE w:val="0"/>
        <w:autoSpaceDN w:val="0"/>
        <w:adjustRightInd w:val="0"/>
        <w:jc w:val="center"/>
        <w:rPr>
          <w:b/>
          <w:sz w:val="22"/>
          <w:szCs w:val="22"/>
          <w:u w:val="single"/>
        </w:rPr>
      </w:pPr>
      <w:r w:rsidRPr="00B6768D">
        <w:rPr>
          <w:b/>
          <w:sz w:val="22"/>
          <w:szCs w:val="22"/>
          <w:u w:val="single"/>
        </w:rPr>
        <w:t>A SAMPLE FORMAT</w:t>
      </w:r>
    </w:p>
    <w:p w14:paraId="54D008D5" w14:textId="77777777" w:rsidR="00E60C7A" w:rsidRPr="00D7063E" w:rsidRDefault="00E60C7A" w:rsidP="00E60C7A">
      <w:pPr>
        <w:autoSpaceDE w:val="0"/>
        <w:autoSpaceDN w:val="0"/>
        <w:adjustRightInd w:val="0"/>
        <w:rPr>
          <w:sz w:val="22"/>
          <w:szCs w:val="22"/>
        </w:rPr>
      </w:pPr>
    </w:p>
    <w:p w14:paraId="4BEFA414" w14:textId="77777777" w:rsidR="00E60C7A" w:rsidRPr="00D7063E" w:rsidRDefault="00E60C7A" w:rsidP="00E60C7A">
      <w:pPr>
        <w:autoSpaceDE w:val="0"/>
        <w:autoSpaceDN w:val="0"/>
        <w:adjustRightInd w:val="0"/>
        <w:rPr>
          <w:sz w:val="22"/>
          <w:szCs w:val="22"/>
        </w:rPr>
      </w:pPr>
    </w:p>
    <w:p w14:paraId="43765ECB" w14:textId="77777777" w:rsidR="00E60C7A" w:rsidRPr="00D7063E" w:rsidRDefault="00E60C7A" w:rsidP="00E60C7A">
      <w:pPr>
        <w:tabs>
          <w:tab w:val="right" w:pos="1870"/>
          <w:tab w:val="right" w:pos="2530"/>
          <w:tab w:val="right" w:pos="3080"/>
          <w:tab w:val="left" w:pos="4320"/>
          <w:tab w:val="right" w:pos="8640"/>
        </w:tabs>
        <w:autoSpaceDE w:val="0"/>
        <w:autoSpaceDN w:val="0"/>
        <w:adjustRightInd w:val="0"/>
        <w:rPr>
          <w:sz w:val="22"/>
          <w:szCs w:val="22"/>
          <w:u w:val="single"/>
        </w:rPr>
      </w:pPr>
      <w:r w:rsidRPr="00D7063E">
        <w:rPr>
          <w:b/>
          <w:sz w:val="22"/>
          <w:szCs w:val="22"/>
        </w:rPr>
        <w:t xml:space="preserve">Shift Date: </w:t>
      </w:r>
      <w:r w:rsidRPr="00D7063E">
        <w:rPr>
          <w:b/>
          <w:sz w:val="22"/>
          <w:szCs w:val="22"/>
          <w:u w:val="single"/>
        </w:rPr>
        <w:tab/>
        <w:t>/</w:t>
      </w:r>
      <w:r w:rsidRPr="00D7063E">
        <w:rPr>
          <w:b/>
          <w:sz w:val="22"/>
          <w:szCs w:val="22"/>
          <w:u w:val="single"/>
        </w:rPr>
        <w:tab/>
        <w:t>/</w:t>
      </w:r>
      <w:r w:rsidRPr="00D7063E">
        <w:rPr>
          <w:b/>
          <w:sz w:val="22"/>
          <w:szCs w:val="22"/>
          <w:u w:val="single"/>
        </w:rPr>
        <w:tab/>
      </w:r>
      <w:r w:rsidRPr="00D7063E">
        <w:rPr>
          <w:b/>
          <w:sz w:val="22"/>
          <w:szCs w:val="22"/>
        </w:rPr>
        <w:tab/>
        <w:t xml:space="preserve">Shift Time (24 hour): </w:t>
      </w:r>
      <w:r w:rsidRPr="00D7063E">
        <w:rPr>
          <w:b/>
          <w:sz w:val="22"/>
          <w:szCs w:val="22"/>
          <w:u w:val="single"/>
        </w:rPr>
        <w:tab/>
      </w:r>
    </w:p>
    <w:p w14:paraId="2F1F6F2F" w14:textId="77777777" w:rsidR="00E60C7A" w:rsidRPr="00D7063E" w:rsidRDefault="00E60C7A" w:rsidP="00E60C7A">
      <w:pPr>
        <w:autoSpaceDE w:val="0"/>
        <w:autoSpaceDN w:val="0"/>
        <w:adjustRightInd w:val="0"/>
        <w:rPr>
          <w:sz w:val="22"/>
          <w:szCs w:val="22"/>
        </w:rPr>
      </w:pPr>
    </w:p>
    <w:p w14:paraId="63F924F4" w14:textId="77777777" w:rsidR="00E60C7A" w:rsidRPr="00D7063E" w:rsidRDefault="00E60C7A" w:rsidP="00E60C7A">
      <w:pPr>
        <w:autoSpaceDE w:val="0"/>
        <w:autoSpaceDN w:val="0"/>
        <w:adjustRightInd w:val="0"/>
        <w:rPr>
          <w:sz w:val="22"/>
          <w:szCs w:val="22"/>
        </w:rPr>
      </w:pPr>
      <w:r w:rsidRPr="00D7063E">
        <w:rPr>
          <w:sz w:val="22"/>
          <w:szCs w:val="22"/>
        </w:rPr>
        <w:t>By my signature below, I acknowledge that the following events have occurred:</w:t>
      </w:r>
    </w:p>
    <w:p w14:paraId="680B9E66" w14:textId="77777777" w:rsidR="00E60C7A" w:rsidRPr="00D7063E" w:rsidRDefault="00E60C7A" w:rsidP="00E60C7A">
      <w:pPr>
        <w:autoSpaceDE w:val="0"/>
        <w:autoSpaceDN w:val="0"/>
        <w:adjustRightInd w:val="0"/>
        <w:rPr>
          <w:sz w:val="22"/>
          <w:szCs w:val="22"/>
        </w:rPr>
      </w:pPr>
    </w:p>
    <w:p w14:paraId="20C88F44" w14:textId="77777777" w:rsidR="00E60C7A" w:rsidRPr="00D7063E" w:rsidRDefault="00E60C7A" w:rsidP="00232FD1">
      <w:pPr>
        <w:numPr>
          <w:ilvl w:val="0"/>
          <w:numId w:val="78"/>
        </w:numPr>
        <w:autoSpaceDE w:val="0"/>
        <w:autoSpaceDN w:val="0"/>
        <w:adjustRightInd w:val="0"/>
        <w:ind w:hanging="720"/>
        <w:rPr>
          <w:sz w:val="22"/>
          <w:szCs w:val="22"/>
        </w:rPr>
      </w:pPr>
      <w:r w:rsidRPr="00D7063E">
        <w:rPr>
          <w:sz w:val="22"/>
          <w:szCs w:val="22"/>
        </w:rPr>
        <w:t>Interactive communications allowed for the opportunity for questioning between the giver and receiver about patient information.</w:t>
      </w:r>
    </w:p>
    <w:p w14:paraId="492CDFDF" w14:textId="77777777" w:rsidR="00E60C7A" w:rsidRPr="00D7063E" w:rsidRDefault="00E60C7A" w:rsidP="00E60C7A">
      <w:pPr>
        <w:autoSpaceDE w:val="0"/>
        <w:autoSpaceDN w:val="0"/>
        <w:adjustRightInd w:val="0"/>
        <w:ind w:left="720" w:hanging="720"/>
        <w:rPr>
          <w:sz w:val="22"/>
          <w:szCs w:val="22"/>
        </w:rPr>
      </w:pPr>
    </w:p>
    <w:p w14:paraId="59954261" w14:textId="77777777" w:rsidR="00E60C7A" w:rsidRPr="00D7063E" w:rsidRDefault="00E60C7A" w:rsidP="00232FD1">
      <w:pPr>
        <w:numPr>
          <w:ilvl w:val="0"/>
          <w:numId w:val="78"/>
        </w:numPr>
        <w:autoSpaceDE w:val="0"/>
        <w:autoSpaceDN w:val="0"/>
        <w:adjustRightInd w:val="0"/>
        <w:ind w:hanging="720"/>
        <w:rPr>
          <w:sz w:val="22"/>
          <w:szCs w:val="22"/>
        </w:rPr>
      </w:pPr>
      <w:r w:rsidRPr="00D7063E">
        <w:rPr>
          <w:sz w:val="22"/>
          <w:szCs w:val="22"/>
        </w:rPr>
        <w:t>Up-to-date information regarding the patient’s care, treatment and services, condition, and any recent or anticipated changes was communicated.</w:t>
      </w:r>
    </w:p>
    <w:p w14:paraId="4E20714F" w14:textId="77777777" w:rsidR="00E60C7A" w:rsidRPr="00D7063E" w:rsidRDefault="00E60C7A" w:rsidP="00E60C7A">
      <w:pPr>
        <w:autoSpaceDE w:val="0"/>
        <w:autoSpaceDN w:val="0"/>
        <w:adjustRightInd w:val="0"/>
        <w:rPr>
          <w:sz w:val="22"/>
          <w:szCs w:val="22"/>
        </w:rPr>
      </w:pPr>
    </w:p>
    <w:p w14:paraId="4DA7B705" w14:textId="77777777" w:rsidR="00E60C7A" w:rsidRPr="00D7063E" w:rsidRDefault="00E60C7A" w:rsidP="00232FD1">
      <w:pPr>
        <w:numPr>
          <w:ilvl w:val="0"/>
          <w:numId w:val="78"/>
        </w:numPr>
        <w:tabs>
          <w:tab w:val="left" w:pos="720"/>
        </w:tabs>
        <w:autoSpaceDE w:val="0"/>
        <w:autoSpaceDN w:val="0"/>
        <w:adjustRightInd w:val="0"/>
        <w:ind w:hanging="720"/>
        <w:rPr>
          <w:sz w:val="22"/>
          <w:szCs w:val="22"/>
        </w:rPr>
      </w:pPr>
      <w:r w:rsidRPr="00D7063E">
        <w:rPr>
          <w:sz w:val="22"/>
          <w:szCs w:val="22"/>
        </w:rPr>
        <w:t>A process for verification of the received information, including repeat-back or read-back</w:t>
      </w:r>
      <w:r>
        <w:rPr>
          <w:sz w:val="22"/>
          <w:szCs w:val="22"/>
        </w:rPr>
        <w:t>,</w:t>
      </w:r>
      <w:r w:rsidRPr="00D7063E">
        <w:rPr>
          <w:sz w:val="22"/>
          <w:szCs w:val="22"/>
        </w:rPr>
        <w:t xml:space="preserve"> as appropriate, was used.</w:t>
      </w:r>
    </w:p>
    <w:p w14:paraId="3625140F" w14:textId="77777777" w:rsidR="00E60C7A" w:rsidRPr="00D7063E" w:rsidRDefault="00E60C7A" w:rsidP="00E60C7A">
      <w:pPr>
        <w:autoSpaceDE w:val="0"/>
        <w:autoSpaceDN w:val="0"/>
        <w:adjustRightInd w:val="0"/>
        <w:rPr>
          <w:sz w:val="22"/>
          <w:szCs w:val="22"/>
        </w:rPr>
      </w:pPr>
    </w:p>
    <w:p w14:paraId="477F43BD" w14:textId="77777777" w:rsidR="00E60C7A" w:rsidRPr="00D7063E" w:rsidRDefault="00E60C7A" w:rsidP="00232FD1">
      <w:pPr>
        <w:numPr>
          <w:ilvl w:val="0"/>
          <w:numId w:val="78"/>
        </w:numPr>
        <w:autoSpaceDE w:val="0"/>
        <w:autoSpaceDN w:val="0"/>
        <w:adjustRightInd w:val="0"/>
        <w:ind w:hanging="720"/>
        <w:rPr>
          <w:sz w:val="22"/>
          <w:szCs w:val="22"/>
        </w:rPr>
      </w:pPr>
      <w:r w:rsidRPr="00D7063E">
        <w:rPr>
          <w:sz w:val="22"/>
          <w:szCs w:val="22"/>
        </w:rPr>
        <w:t>An opportunity was given for the receiver of the hand-off information to review relevant patient historical information, which may include previous care, and/or treatment and services.</w:t>
      </w:r>
    </w:p>
    <w:p w14:paraId="78567DA7" w14:textId="77777777" w:rsidR="00E60C7A" w:rsidRPr="00D7063E" w:rsidRDefault="00E60C7A" w:rsidP="00E60C7A">
      <w:pPr>
        <w:autoSpaceDE w:val="0"/>
        <w:autoSpaceDN w:val="0"/>
        <w:adjustRightInd w:val="0"/>
        <w:rPr>
          <w:sz w:val="22"/>
          <w:szCs w:val="22"/>
        </w:rPr>
      </w:pPr>
    </w:p>
    <w:p w14:paraId="291F6143" w14:textId="77777777" w:rsidR="00E60C7A" w:rsidRPr="00D7063E" w:rsidRDefault="00E60C7A" w:rsidP="00232FD1">
      <w:pPr>
        <w:numPr>
          <w:ilvl w:val="0"/>
          <w:numId w:val="78"/>
        </w:numPr>
        <w:autoSpaceDE w:val="0"/>
        <w:autoSpaceDN w:val="0"/>
        <w:adjustRightInd w:val="0"/>
        <w:ind w:hanging="720"/>
        <w:rPr>
          <w:sz w:val="22"/>
          <w:szCs w:val="22"/>
        </w:rPr>
      </w:pPr>
      <w:r w:rsidRPr="00D7063E">
        <w:rPr>
          <w:sz w:val="22"/>
          <w:szCs w:val="22"/>
        </w:rPr>
        <w:t>Interruptions during hand-offs were limited in order to minimize the possibility that information would fail to be conveyed, not be heard, or forgotten.</w:t>
      </w:r>
    </w:p>
    <w:p w14:paraId="33E308E7" w14:textId="77777777" w:rsidR="00E60C7A" w:rsidRPr="00D7063E" w:rsidRDefault="00E60C7A" w:rsidP="00E60C7A">
      <w:pPr>
        <w:autoSpaceDE w:val="0"/>
        <w:autoSpaceDN w:val="0"/>
        <w:adjustRightInd w:val="0"/>
        <w:rPr>
          <w:sz w:val="22"/>
          <w:szCs w:val="22"/>
        </w:rPr>
      </w:pPr>
    </w:p>
    <w:p w14:paraId="27D95D49" w14:textId="77777777" w:rsidR="00E60C7A" w:rsidRDefault="00E60C7A" w:rsidP="00E60C7A">
      <w:pPr>
        <w:autoSpaceDE w:val="0"/>
        <w:autoSpaceDN w:val="0"/>
        <w:adjustRightInd w:val="0"/>
        <w:rPr>
          <w:sz w:val="22"/>
          <w:szCs w:val="22"/>
        </w:rPr>
      </w:pPr>
    </w:p>
    <w:p w14:paraId="58DC8B6A" w14:textId="77777777" w:rsidR="00E60C7A" w:rsidRPr="00D7063E" w:rsidRDefault="00E60C7A" w:rsidP="00E60C7A">
      <w:pPr>
        <w:autoSpaceDE w:val="0"/>
        <w:autoSpaceDN w:val="0"/>
        <w:adjustRightInd w:val="0"/>
        <w:rPr>
          <w:sz w:val="22"/>
          <w:szCs w:val="22"/>
        </w:rPr>
      </w:pPr>
    </w:p>
    <w:p w14:paraId="1FDD4FCE" w14:textId="77777777" w:rsidR="00E60C7A" w:rsidRPr="00D7063E" w:rsidRDefault="00E60C7A" w:rsidP="00E60C7A">
      <w:pPr>
        <w:autoSpaceDE w:val="0"/>
        <w:autoSpaceDN w:val="0"/>
        <w:adjustRightInd w:val="0"/>
        <w:rPr>
          <w:sz w:val="22"/>
          <w:szCs w:val="22"/>
        </w:rPr>
      </w:pPr>
    </w:p>
    <w:p w14:paraId="084B53B4" w14:textId="77777777" w:rsidR="00E60C7A" w:rsidRPr="00D7063E" w:rsidRDefault="00E60C7A" w:rsidP="00E60C7A">
      <w:pPr>
        <w:autoSpaceDE w:val="0"/>
        <w:autoSpaceDN w:val="0"/>
        <w:adjustRightInd w:val="0"/>
        <w:rPr>
          <w:sz w:val="22"/>
          <w:szCs w:val="22"/>
        </w:rPr>
      </w:pPr>
    </w:p>
    <w:p w14:paraId="4CD6C6E7" w14:textId="77777777" w:rsidR="00E60C7A" w:rsidRPr="00D7063E" w:rsidRDefault="00E60C7A" w:rsidP="00E60C7A">
      <w:pPr>
        <w:tabs>
          <w:tab w:val="left" w:pos="4140"/>
          <w:tab w:val="left" w:pos="5040"/>
          <w:tab w:val="left" w:pos="7200"/>
        </w:tabs>
        <w:autoSpaceDE w:val="0"/>
        <w:autoSpaceDN w:val="0"/>
        <w:adjustRightInd w:val="0"/>
        <w:rPr>
          <w:sz w:val="22"/>
          <w:szCs w:val="22"/>
          <w:u w:val="single"/>
        </w:rPr>
      </w:pPr>
      <w:r w:rsidRPr="00D7063E">
        <w:rPr>
          <w:sz w:val="22"/>
          <w:szCs w:val="22"/>
          <w:u w:val="single"/>
        </w:rPr>
        <w:tab/>
      </w:r>
      <w:r w:rsidRPr="00D7063E">
        <w:rPr>
          <w:sz w:val="22"/>
          <w:szCs w:val="22"/>
        </w:rPr>
        <w:tab/>
      </w:r>
      <w:r w:rsidRPr="00D7063E">
        <w:rPr>
          <w:sz w:val="22"/>
          <w:szCs w:val="22"/>
          <w:u w:val="single"/>
        </w:rPr>
        <w:tab/>
      </w:r>
    </w:p>
    <w:p w14:paraId="669973B1" w14:textId="77777777" w:rsidR="00E60C7A" w:rsidRPr="00D7063E" w:rsidRDefault="00E60C7A" w:rsidP="00E60C7A">
      <w:pPr>
        <w:autoSpaceDE w:val="0"/>
        <w:autoSpaceDN w:val="0"/>
        <w:adjustRightInd w:val="0"/>
        <w:rPr>
          <w:sz w:val="22"/>
          <w:szCs w:val="22"/>
        </w:rPr>
      </w:pPr>
      <w:r w:rsidRPr="00D7063E">
        <w:rPr>
          <w:sz w:val="22"/>
          <w:szCs w:val="22"/>
        </w:rPr>
        <w:t xml:space="preserve">Receiving Resident’s Name and Signature </w:t>
      </w:r>
      <w:r w:rsidRPr="00D7063E">
        <w:rPr>
          <w:sz w:val="22"/>
          <w:szCs w:val="22"/>
        </w:rPr>
        <w:tab/>
      </w:r>
      <w:r w:rsidRPr="00D7063E">
        <w:rPr>
          <w:sz w:val="22"/>
          <w:szCs w:val="22"/>
        </w:rPr>
        <w:tab/>
        <w:t>Date/Time</w:t>
      </w:r>
    </w:p>
    <w:p w14:paraId="27F83D18" w14:textId="77777777" w:rsidR="00E60C7A" w:rsidRPr="00D7063E" w:rsidRDefault="00E60C7A" w:rsidP="00E60C7A">
      <w:pPr>
        <w:autoSpaceDE w:val="0"/>
        <w:autoSpaceDN w:val="0"/>
        <w:adjustRightInd w:val="0"/>
        <w:rPr>
          <w:sz w:val="22"/>
          <w:szCs w:val="22"/>
        </w:rPr>
      </w:pPr>
    </w:p>
    <w:p w14:paraId="794C9BDB" w14:textId="77777777" w:rsidR="00E60C7A" w:rsidRPr="00D7063E" w:rsidRDefault="00E60C7A" w:rsidP="00E60C7A">
      <w:pPr>
        <w:tabs>
          <w:tab w:val="left" w:pos="4140"/>
          <w:tab w:val="left" w:pos="5040"/>
          <w:tab w:val="left" w:pos="7200"/>
        </w:tabs>
        <w:autoSpaceDE w:val="0"/>
        <w:autoSpaceDN w:val="0"/>
        <w:adjustRightInd w:val="0"/>
        <w:rPr>
          <w:sz w:val="22"/>
          <w:szCs w:val="22"/>
          <w:u w:val="single"/>
        </w:rPr>
      </w:pPr>
      <w:r w:rsidRPr="00D7063E">
        <w:rPr>
          <w:sz w:val="22"/>
          <w:szCs w:val="22"/>
          <w:u w:val="single"/>
        </w:rPr>
        <w:tab/>
      </w:r>
      <w:r w:rsidRPr="00D7063E">
        <w:rPr>
          <w:sz w:val="22"/>
          <w:szCs w:val="22"/>
        </w:rPr>
        <w:tab/>
      </w:r>
      <w:r w:rsidRPr="00D7063E">
        <w:rPr>
          <w:sz w:val="22"/>
          <w:szCs w:val="22"/>
          <w:u w:val="single"/>
        </w:rPr>
        <w:tab/>
      </w:r>
    </w:p>
    <w:p w14:paraId="0B040E1B" w14:textId="77777777" w:rsidR="00E60C7A" w:rsidRPr="00D7063E" w:rsidRDefault="00E60C7A" w:rsidP="00E60C7A">
      <w:pPr>
        <w:autoSpaceDE w:val="0"/>
        <w:autoSpaceDN w:val="0"/>
        <w:adjustRightInd w:val="0"/>
        <w:rPr>
          <w:sz w:val="22"/>
          <w:szCs w:val="22"/>
        </w:rPr>
      </w:pPr>
      <w:r w:rsidRPr="00D7063E">
        <w:rPr>
          <w:sz w:val="22"/>
          <w:szCs w:val="22"/>
        </w:rPr>
        <w:t>Departing Resident’s Name and Signature</w:t>
      </w:r>
      <w:r w:rsidRPr="00D7063E">
        <w:rPr>
          <w:sz w:val="22"/>
          <w:szCs w:val="22"/>
        </w:rPr>
        <w:tab/>
      </w:r>
      <w:r w:rsidRPr="00D7063E">
        <w:rPr>
          <w:sz w:val="22"/>
          <w:szCs w:val="22"/>
        </w:rPr>
        <w:tab/>
        <w:t>Date/Time</w:t>
      </w:r>
    </w:p>
    <w:p w14:paraId="359DEADD" w14:textId="77777777" w:rsidR="00E60C7A" w:rsidRPr="00D7063E" w:rsidRDefault="00E60C7A" w:rsidP="00E60C7A">
      <w:pPr>
        <w:tabs>
          <w:tab w:val="left" w:pos="1080"/>
        </w:tabs>
        <w:autoSpaceDE w:val="0"/>
        <w:autoSpaceDN w:val="0"/>
        <w:adjustRightInd w:val="0"/>
        <w:spacing w:before="120" w:after="120"/>
        <w:ind w:left="360"/>
        <w:rPr>
          <w:sz w:val="22"/>
          <w:szCs w:val="22"/>
        </w:rPr>
      </w:pPr>
    </w:p>
    <w:p w14:paraId="0647FDF3" w14:textId="77777777" w:rsidR="00E60C7A" w:rsidRPr="00D7063E" w:rsidRDefault="00E60C7A" w:rsidP="00E60C7A">
      <w:pPr>
        <w:tabs>
          <w:tab w:val="left" w:pos="1080"/>
        </w:tabs>
        <w:autoSpaceDE w:val="0"/>
        <w:autoSpaceDN w:val="0"/>
        <w:adjustRightInd w:val="0"/>
        <w:spacing w:before="120" w:after="120"/>
        <w:ind w:left="360"/>
        <w:rPr>
          <w:sz w:val="22"/>
          <w:szCs w:val="22"/>
        </w:rPr>
      </w:pPr>
    </w:p>
    <w:p w14:paraId="12E608B4" w14:textId="77777777" w:rsidR="00E60C7A" w:rsidRPr="00D7063E" w:rsidRDefault="00E60C7A" w:rsidP="00E60C7A">
      <w:pPr>
        <w:tabs>
          <w:tab w:val="left" w:pos="1080"/>
        </w:tabs>
        <w:autoSpaceDE w:val="0"/>
        <w:autoSpaceDN w:val="0"/>
        <w:adjustRightInd w:val="0"/>
        <w:spacing w:before="120" w:after="120"/>
        <w:ind w:left="360"/>
        <w:rPr>
          <w:sz w:val="22"/>
          <w:szCs w:val="22"/>
        </w:rPr>
      </w:pPr>
    </w:p>
    <w:p w14:paraId="1DE8A86D" w14:textId="77777777" w:rsidR="00E60C7A" w:rsidRPr="00D7063E" w:rsidRDefault="00E60C7A" w:rsidP="00E60C7A">
      <w:pPr>
        <w:tabs>
          <w:tab w:val="left" w:pos="1080"/>
        </w:tabs>
        <w:autoSpaceDE w:val="0"/>
        <w:autoSpaceDN w:val="0"/>
        <w:adjustRightInd w:val="0"/>
        <w:spacing w:before="120" w:after="120"/>
        <w:ind w:left="360"/>
        <w:rPr>
          <w:sz w:val="22"/>
          <w:szCs w:val="22"/>
        </w:rPr>
      </w:pPr>
    </w:p>
    <w:p w14:paraId="01921892" w14:textId="77777777" w:rsidR="00E60C7A" w:rsidRPr="00D7063E" w:rsidRDefault="00E60C7A" w:rsidP="00E60C7A">
      <w:pPr>
        <w:tabs>
          <w:tab w:val="left" w:pos="1080"/>
        </w:tabs>
        <w:autoSpaceDE w:val="0"/>
        <w:autoSpaceDN w:val="0"/>
        <w:adjustRightInd w:val="0"/>
        <w:spacing w:before="120" w:after="120"/>
        <w:ind w:left="360"/>
        <w:rPr>
          <w:sz w:val="22"/>
          <w:szCs w:val="22"/>
        </w:rPr>
        <w:sectPr w:rsidR="00E60C7A" w:rsidRPr="00D7063E" w:rsidSect="00C8154A">
          <w:headerReference w:type="first" r:id="rId38"/>
          <w:pgSz w:w="12240" w:h="15840" w:code="1"/>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14:paraId="5CC54AA4" w14:textId="77777777" w:rsidR="00E501FA" w:rsidRPr="00212D0A" w:rsidRDefault="00E501FA" w:rsidP="00E501FA">
      <w:pPr>
        <w:tabs>
          <w:tab w:val="left" w:pos="540"/>
        </w:tabs>
        <w:autoSpaceDE w:val="0"/>
        <w:autoSpaceDN w:val="0"/>
        <w:adjustRightInd w:val="0"/>
        <w:spacing w:before="120" w:after="120"/>
        <w:ind w:left="550"/>
        <w:rPr>
          <w:sz w:val="24"/>
          <w:szCs w:val="24"/>
        </w:rPr>
      </w:pPr>
    </w:p>
    <w:p w14:paraId="17CD58DD" w14:textId="77777777" w:rsidR="00E501FA" w:rsidRPr="00CC01B0" w:rsidRDefault="00E501FA" w:rsidP="001B4951">
      <w:pPr>
        <w:pStyle w:val="Heading2"/>
      </w:pPr>
      <w:bookmarkStart w:id="144" w:name="_Toc12015079"/>
      <w:r w:rsidRPr="00CC01B0">
        <w:t>PH/PM Residency Program Procedures</w:t>
      </w:r>
      <w:bookmarkEnd w:id="144"/>
    </w:p>
    <w:p w14:paraId="3BD6C8B6" w14:textId="77777777" w:rsidR="00E501FA" w:rsidRPr="0011116C" w:rsidRDefault="00E501FA" w:rsidP="00E501FA">
      <w:pPr>
        <w:tabs>
          <w:tab w:val="left" w:pos="540"/>
        </w:tabs>
        <w:autoSpaceDE w:val="0"/>
        <w:autoSpaceDN w:val="0"/>
        <w:adjustRightInd w:val="0"/>
        <w:spacing w:before="120" w:after="120"/>
        <w:rPr>
          <w:sz w:val="24"/>
          <w:szCs w:val="24"/>
        </w:rPr>
      </w:pPr>
      <w:r w:rsidRPr="0011116C">
        <w:rPr>
          <w:sz w:val="24"/>
          <w:szCs w:val="24"/>
        </w:rPr>
        <w:t xml:space="preserve">The PH/PM Residency Program will provide faculty and residents instruction on how to complete an effective handoff during an annual didactic session.  PH/PM residents only manage patients in outpatient settings; therefore handoff training will focus on these circumstances. This session will cover the importance of effective transitions of care in a patient safety context, components of a high quality handoff, the protocol to initiate and complete a handoff. Residents will be required to have an annual assessment of handoff protocol according to the Structured Hand-Off checklist below.  </w:t>
      </w:r>
    </w:p>
    <w:p w14:paraId="39DED153" w14:textId="77777777" w:rsidR="00E501FA" w:rsidRPr="00E26E56" w:rsidRDefault="00E501FA" w:rsidP="00E501FA"/>
    <w:p w14:paraId="34112383" w14:textId="77777777" w:rsidR="00E501FA" w:rsidRPr="0011116C" w:rsidRDefault="00E501FA" w:rsidP="00232FD1">
      <w:pPr>
        <w:numPr>
          <w:ilvl w:val="0"/>
          <w:numId w:val="54"/>
        </w:numPr>
        <w:tabs>
          <w:tab w:val="left" w:pos="540"/>
        </w:tabs>
        <w:autoSpaceDE w:val="0"/>
        <w:autoSpaceDN w:val="0"/>
        <w:adjustRightInd w:val="0"/>
        <w:spacing w:before="120" w:after="120"/>
        <w:ind w:left="540" w:hanging="540"/>
        <w:rPr>
          <w:b/>
          <w:sz w:val="24"/>
          <w:szCs w:val="24"/>
          <w:u w:val="single"/>
        </w:rPr>
      </w:pPr>
      <w:r w:rsidRPr="0011116C">
        <w:rPr>
          <w:b/>
          <w:sz w:val="24"/>
          <w:szCs w:val="24"/>
          <w:u w:val="single"/>
        </w:rPr>
        <w:t>STRUCTURED HAND-OFF CHECKLIST</w:t>
      </w:r>
      <w:r w:rsidRPr="0011116C">
        <w:rPr>
          <w:sz w:val="24"/>
          <w:szCs w:val="24"/>
        </w:rPr>
        <w:t>:</w:t>
      </w:r>
    </w:p>
    <w:p w14:paraId="108C2193" w14:textId="77777777" w:rsidR="00E501FA" w:rsidRPr="0011116C" w:rsidRDefault="00E501FA" w:rsidP="00232FD1">
      <w:pPr>
        <w:numPr>
          <w:ilvl w:val="1"/>
          <w:numId w:val="54"/>
        </w:numPr>
        <w:tabs>
          <w:tab w:val="left" w:pos="540"/>
        </w:tabs>
        <w:autoSpaceDE w:val="0"/>
        <w:autoSpaceDN w:val="0"/>
        <w:adjustRightInd w:val="0"/>
        <w:spacing w:before="120" w:after="120"/>
        <w:ind w:left="550" w:hanging="550"/>
        <w:rPr>
          <w:sz w:val="24"/>
          <w:szCs w:val="24"/>
        </w:rPr>
      </w:pPr>
      <w:r w:rsidRPr="0011116C">
        <w:rPr>
          <w:sz w:val="24"/>
          <w:szCs w:val="24"/>
        </w:rPr>
        <w:t>Within each service, hand-offs will be conducted in a consistent manner, using a standardized hand-off form or structured guideline.</w:t>
      </w:r>
    </w:p>
    <w:p w14:paraId="6AF0B4BB" w14:textId="77777777" w:rsidR="00E501FA" w:rsidRPr="0011116C" w:rsidRDefault="00E501FA" w:rsidP="00232FD1">
      <w:pPr>
        <w:numPr>
          <w:ilvl w:val="1"/>
          <w:numId w:val="54"/>
        </w:numPr>
        <w:tabs>
          <w:tab w:val="left" w:pos="540"/>
        </w:tabs>
        <w:autoSpaceDE w:val="0"/>
        <w:autoSpaceDN w:val="0"/>
        <w:adjustRightInd w:val="0"/>
        <w:spacing w:before="120" w:after="120"/>
        <w:ind w:left="550" w:hanging="550"/>
        <w:rPr>
          <w:sz w:val="24"/>
          <w:szCs w:val="24"/>
        </w:rPr>
      </w:pPr>
      <w:r w:rsidRPr="0011116C">
        <w:rPr>
          <w:sz w:val="24"/>
          <w:szCs w:val="24"/>
        </w:rPr>
        <w:t>Hand-offs, whether verbal or written, should include, at minimum, specific information listed below (as applicable):</w:t>
      </w:r>
    </w:p>
    <w:p w14:paraId="2F5249D8"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Patient name, location, age/date of birth</w:t>
      </w:r>
    </w:p>
    <w:p w14:paraId="02E7AA21"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Patient diagnosis/problems, impression</w:t>
      </w:r>
    </w:p>
    <w:p w14:paraId="0C76727B"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Important prior medical history</w:t>
      </w:r>
    </w:p>
    <w:p w14:paraId="37129EE5"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Identified allergies</w:t>
      </w:r>
    </w:p>
    <w:p w14:paraId="6066893A"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Medications, fluids, diet</w:t>
      </w:r>
    </w:p>
    <w:p w14:paraId="58AB6304"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Important current labs, vitals, cultures</w:t>
      </w:r>
    </w:p>
    <w:p w14:paraId="42026E57"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Past and planned significant procedures</w:t>
      </w:r>
    </w:p>
    <w:p w14:paraId="724FC9EE"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Specific protocols/resources/treatments in place (DVT/GI prophylaxis, insulin, anticoagulation, restraint use, etc.)</w:t>
      </w:r>
    </w:p>
    <w:p w14:paraId="7A02B6DA"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Plan for the next 24+ hours</w:t>
      </w:r>
    </w:p>
    <w:p w14:paraId="552DD217"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Pending tests and studies which require follow up</w:t>
      </w:r>
    </w:p>
    <w:p w14:paraId="59E190CC" w14:textId="77777777" w:rsidR="00E501FA" w:rsidRPr="0011116C" w:rsidRDefault="00E501FA" w:rsidP="00232FD1">
      <w:pPr>
        <w:numPr>
          <w:ilvl w:val="0"/>
          <w:numId w:val="55"/>
        </w:numPr>
        <w:tabs>
          <w:tab w:val="clear" w:pos="720"/>
          <w:tab w:val="left" w:pos="1100"/>
        </w:tabs>
        <w:autoSpaceDE w:val="0"/>
        <w:autoSpaceDN w:val="0"/>
        <w:adjustRightInd w:val="0"/>
        <w:spacing w:before="120" w:after="120"/>
        <w:ind w:left="1100"/>
        <w:rPr>
          <w:sz w:val="24"/>
          <w:szCs w:val="24"/>
        </w:rPr>
      </w:pPr>
      <w:r w:rsidRPr="0011116C">
        <w:rPr>
          <w:sz w:val="24"/>
          <w:szCs w:val="24"/>
        </w:rPr>
        <w:t>Important items planned between now and discharge</w:t>
      </w:r>
    </w:p>
    <w:p w14:paraId="3D7CD726" w14:textId="77777777" w:rsidR="00E501FA" w:rsidRPr="00E26E56" w:rsidRDefault="00E501FA" w:rsidP="00E501FA"/>
    <w:p w14:paraId="548C5CCB" w14:textId="64DAE6C8" w:rsidR="00171025" w:rsidRPr="00171025" w:rsidRDefault="00171025" w:rsidP="00171025">
      <w:pPr>
        <w:pStyle w:val="Heading2"/>
      </w:pPr>
      <w:bookmarkStart w:id="145" w:name="_Toc422733458"/>
      <w:bookmarkStart w:id="146" w:name="_Toc423699728"/>
      <w:bookmarkStart w:id="147" w:name="_Toc12015082"/>
      <w:bookmarkEnd w:id="140"/>
      <w:bookmarkEnd w:id="141"/>
      <w:r w:rsidRPr="00171025">
        <w:t>Evaluation of Residents, Faculty, and Programs Policy</w:t>
      </w:r>
    </w:p>
    <w:p w14:paraId="27D0B961" w14:textId="77777777" w:rsidR="00171025" w:rsidRPr="00171025" w:rsidRDefault="00171025" w:rsidP="00171025">
      <w:pPr>
        <w:pStyle w:val="Heading1"/>
        <w:jc w:val="left"/>
        <w:rPr>
          <w:color w:val="000000"/>
          <w:kern w:val="0"/>
          <w:sz w:val="24"/>
          <w:szCs w:val="24"/>
        </w:rPr>
      </w:pPr>
      <w:r w:rsidRPr="00171025">
        <w:rPr>
          <w:color w:val="000000"/>
          <w:kern w:val="0"/>
          <w:sz w:val="24"/>
          <w:szCs w:val="24"/>
        </w:rPr>
        <w:t>PURPOSE:</w:t>
      </w:r>
    </w:p>
    <w:p w14:paraId="0D648BB8"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purpose of this policy is to ensure that the quality of Graduate Medical Education programs at Morehouse School of Medicine (MSM) meets the standards outlined in the Graduate Medical Education Directory: “Essentials of Accredited Residencies in Graduate Medical Education” (AMA-current edition); and that MSM GME (the sponsor), residency programs, residents, fellows, and faculty, and training programs are evaluated as prescribed required in the Accreditation Council for Graduate Medical Education (ACGME)</w:t>
      </w:r>
      <w:r w:rsidRPr="00171025">
        <w:rPr>
          <w:color w:val="000000"/>
          <w:kern w:val="0"/>
          <w:sz w:val="28"/>
          <w:szCs w:val="28"/>
        </w:rPr>
        <w:t xml:space="preserve"> </w:t>
      </w:r>
      <w:r w:rsidRPr="00171025">
        <w:rPr>
          <w:b w:val="0"/>
          <w:color w:val="000000"/>
          <w:kern w:val="0"/>
          <w:sz w:val="24"/>
          <w:szCs w:val="24"/>
        </w:rPr>
        <w:t>Institutional, Common, and Specialty/subspecialty specific Program Requirements.</w:t>
      </w:r>
    </w:p>
    <w:p w14:paraId="6550BE46" w14:textId="77777777" w:rsidR="00171025" w:rsidRPr="00171025" w:rsidRDefault="00171025" w:rsidP="00171025">
      <w:pPr>
        <w:pStyle w:val="Heading1"/>
        <w:jc w:val="left"/>
        <w:rPr>
          <w:b w:val="0"/>
          <w:color w:val="000000"/>
          <w:kern w:val="0"/>
          <w:sz w:val="24"/>
          <w:szCs w:val="24"/>
        </w:rPr>
      </w:pPr>
      <w:r w:rsidRPr="009B38D2">
        <w:rPr>
          <w:color w:val="000000"/>
          <w:kern w:val="0"/>
          <w:sz w:val="24"/>
          <w:szCs w:val="24"/>
        </w:rPr>
        <w:t>SCOPE</w:t>
      </w:r>
      <w:r w:rsidRPr="00171025">
        <w:rPr>
          <w:b w:val="0"/>
          <w:color w:val="000000"/>
          <w:kern w:val="0"/>
          <w:sz w:val="24"/>
          <w:szCs w:val="24"/>
        </w:rPr>
        <w:t>:</w:t>
      </w:r>
    </w:p>
    <w:p w14:paraId="65A0789E" w14:textId="12E1254B" w:rsidR="00171025" w:rsidRPr="00171025" w:rsidRDefault="00171025" w:rsidP="00171025">
      <w:pPr>
        <w:pStyle w:val="Heading1"/>
        <w:spacing w:before="0" w:after="0"/>
        <w:jc w:val="left"/>
        <w:rPr>
          <w:b w:val="0"/>
          <w:color w:val="000000"/>
          <w:kern w:val="0"/>
          <w:sz w:val="24"/>
          <w:szCs w:val="24"/>
        </w:rPr>
      </w:pPr>
      <w:r w:rsidRPr="00171025">
        <w:rPr>
          <w:b w:val="0"/>
          <w:color w:val="000000"/>
          <w:kern w:val="0"/>
          <w:sz w:val="24"/>
          <w:szCs w:val="24"/>
        </w:rPr>
        <w:t>All Morehouse School of Medicine (MSM) administrators, faculty, staff, residents, fellows and accredited affiliates shall understand and support this and all other policies</w:t>
      </w:r>
      <w:r>
        <w:rPr>
          <w:b w:val="0"/>
          <w:color w:val="000000"/>
          <w:kern w:val="0"/>
          <w:sz w:val="24"/>
          <w:szCs w:val="24"/>
        </w:rPr>
        <w:t xml:space="preserve"> a</w:t>
      </w:r>
      <w:r w:rsidRPr="00171025">
        <w:rPr>
          <w:b w:val="0"/>
          <w:color w:val="000000"/>
          <w:kern w:val="0"/>
          <w:sz w:val="24"/>
          <w:szCs w:val="24"/>
        </w:rPr>
        <w:t>nd procedures that govern both Graduate Medical Education programs and resident appointments at Morehouse School of Medicine.</w:t>
      </w:r>
    </w:p>
    <w:p w14:paraId="58402288"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All MSM residency and fellowship programs must:</w:t>
      </w:r>
    </w:p>
    <w:p w14:paraId="2F79B325"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Have a program-level evaluation policy and procedures for assessment and evaluation of residents, fellows, faculty, and program</w:t>
      </w:r>
      <w:r w:rsidRPr="00171025">
        <w:rPr>
          <w:color w:val="000000"/>
          <w:kern w:val="0"/>
          <w:sz w:val="28"/>
          <w:szCs w:val="28"/>
        </w:rPr>
        <w:t xml:space="preserve"> </w:t>
      </w:r>
      <w:r w:rsidRPr="00171025">
        <w:rPr>
          <w:b w:val="0"/>
          <w:color w:val="000000"/>
          <w:kern w:val="0"/>
          <w:sz w:val="24"/>
          <w:szCs w:val="24"/>
        </w:rPr>
        <w:t>that are compliant with ACGME Common and Specialty Specific Requirements.</w:t>
      </w:r>
    </w:p>
    <w:p w14:paraId="6ADA4FF5"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Utilize the New Innovations System for all required evaluation components.</w:t>
      </w:r>
    </w:p>
    <w:p w14:paraId="5B045EBC" w14:textId="1EDD65EE"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GME Office will monitor all evaluation components, set up, and completion rates and provide programs with a minimum of quarterly delinquent/compliance reports. </w:t>
      </w:r>
    </w:p>
    <w:p w14:paraId="51B32C5C" w14:textId="77777777" w:rsidR="00171025" w:rsidRPr="00171025" w:rsidRDefault="00171025" w:rsidP="00171025">
      <w:pPr>
        <w:pStyle w:val="Heading1"/>
        <w:jc w:val="left"/>
        <w:rPr>
          <w:b w:val="0"/>
          <w:color w:val="000000"/>
          <w:kern w:val="0"/>
          <w:sz w:val="24"/>
          <w:szCs w:val="24"/>
        </w:rPr>
      </w:pPr>
      <w:r w:rsidRPr="009B38D2">
        <w:rPr>
          <w:color w:val="000000"/>
          <w:kern w:val="0"/>
          <w:sz w:val="24"/>
          <w:szCs w:val="24"/>
        </w:rPr>
        <w:t>RESIDENT/FELLOW EVALUATION OF RESIDENTS</w:t>
      </w:r>
      <w:r w:rsidRPr="00171025">
        <w:rPr>
          <w:b w:val="0"/>
          <w:color w:val="000000"/>
          <w:kern w:val="0"/>
          <w:sz w:val="24"/>
          <w:szCs w:val="24"/>
        </w:rPr>
        <w:t xml:space="preserve"> – Feedback and Evaluation:</w:t>
      </w:r>
    </w:p>
    <w:p w14:paraId="61B9ABFF"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Faculty Evaluation of Residents and Fellows</w:t>
      </w:r>
    </w:p>
    <w:p w14:paraId="2B08490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Faculty members must directly observe, evaluate, and frequently provide feedback on resident performance during each rotation or similar educational assignment</w:t>
      </w:r>
    </w:p>
    <w:p w14:paraId="77E660E4"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Evaluation must be documented at the completion of the assignment</w:t>
      </w:r>
    </w:p>
    <w:p w14:paraId="5C1FF26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For block rotations more than three months in duration, evaluation must be documented at least every three months.</w:t>
      </w:r>
    </w:p>
    <w:p w14:paraId="50A24E4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Continuity clinic and other longitudinal experiences in the context of other clinical responsibilities, must be evaluated at least every three months and at completion</w:t>
      </w:r>
    </w:p>
    <w:p w14:paraId="7DA1C7DD"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Clinical Competency Committee (CCC)</w:t>
      </w:r>
    </w:p>
    <w:p w14:paraId="427D73D4"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program director must appoint the A Clinical Competency Committee must be appointed by the program director.</w:t>
      </w:r>
    </w:p>
    <w:p w14:paraId="61D1604F"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At a minimum the Clinical Competency Committee must include be composed of three (3) members of the program faculty, at least one of whom is a core faculty member.</w:t>
      </w:r>
    </w:p>
    <w:p w14:paraId="38689DCD"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Additional members must be faculty members from the same program or other programs, or other health professionals who have extensive contact and experience with the program’s residents/fellows. Others eligible for appointment to the committee include faculty from other programs and non-physician members of the healthcare team. </w:t>
      </w:r>
    </w:p>
    <w:p w14:paraId="469EEA3C" w14:textId="77777777" w:rsidR="002C1736" w:rsidRDefault="00171025" w:rsidP="002C1736">
      <w:pPr>
        <w:pStyle w:val="Heading1"/>
        <w:widowControl w:val="0"/>
        <w:spacing w:before="0"/>
        <w:jc w:val="left"/>
        <w:rPr>
          <w:b w:val="0"/>
          <w:color w:val="000000"/>
          <w:kern w:val="0"/>
          <w:sz w:val="24"/>
          <w:szCs w:val="24"/>
        </w:rPr>
      </w:pPr>
      <w:r w:rsidRPr="00171025">
        <w:rPr>
          <w:b w:val="0"/>
          <w:color w:val="000000"/>
          <w:kern w:val="0"/>
          <w:sz w:val="24"/>
          <w:szCs w:val="24"/>
        </w:rPr>
        <w:t>The Clinical Competency Committee must: There must be a written description of the responsibilities of the Clinical Com</w:t>
      </w:r>
      <w:r w:rsidR="002C1736">
        <w:rPr>
          <w:b w:val="0"/>
          <w:color w:val="000000"/>
          <w:kern w:val="0"/>
          <w:sz w:val="24"/>
          <w:szCs w:val="24"/>
        </w:rPr>
        <w:t>petency Committee that includes</w:t>
      </w:r>
    </w:p>
    <w:p w14:paraId="022F5FF1" w14:textId="77777777" w:rsidR="002C1736" w:rsidRDefault="00171025" w:rsidP="002C1736">
      <w:pPr>
        <w:pStyle w:val="Heading1"/>
        <w:keepNext w:val="0"/>
        <w:widowControl w:val="0"/>
        <w:spacing w:before="0"/>
        <w:jc w:val="left"/>
        <w:rPr>
          <w:b w:val="0"/>
          <w:color w:val="000000"/>
          <w:kern w:val="0"/>
          <w:sz w:val="24"/>
          <w:szCs w:val="24"/>
        </w:rPr>
      </w:pPr>
      <w:r w:rsidRPr="00171025">
        <w:rPr>
          <w:b w:val="0"/>
          <w:color w:val="000000"/>
          <w:kern w:val="0"/>
          <w:sz w:val="24"/>
          <w:szCs w:val="24"/>
        </w:rPr>
        <w:t>measuring/assessing the progress of each resident in collaboration with the program director by:</w:t>
      </w:r>
    </w:p>
    <w:p w14:paraId="02A55230" w14:textId="7F839396" w:rsidR="00171025" w:rsidRPr="00171025" w:rsidRDefault="00171025" w:rsidP="002C1736">
      <w:pPr>
        <w:pStyle w:val="Heading1"/>
        <w:keepNext w:val="0"/>
        <w:widowControl w:val="0"/>
        <w:spacing w:before="0"/>
        <w:jc w:val="left"/>
        <w:rPr>
          <w:b w:val="0"/>
          <w:color w:val="000000"/>
          <w:kern w:val="0"/>
          <w:sz w:val="24"/>
          <w:szCs w:val="24"/>
        </w:rPr>
      </w:pPr>
      <w:r w:rsidRPr="00171025">
        <w:rPr>
          <w:b w:val="0"/>
          <w:color w:val="000000"/>
          <w:kern w:val="0"/>
          <w:sz w:val="24"/>
          <w:szCs w:val="24"/>
        </w:rPr>
        <w:t>Reviewing all resident/fellow evaluations at least semi-annually</w:t>
      </w:r>
      <w:r w:rsidR="002C1736">
        <w:rPr>
          <w:b w:val="0"/>
          <w:color w:val="000000"/>
          <w:kern w:val="0"/>
          <w:sz w:val="24"/>
          <w:szCs w:val="24"/>
        </w:rPr>
        <w:t xml:space="preserve">. </w:t>
      </w:r>
      <w:r w:rsidRPr="00171025">
        <w:rPr>
          <w:b w:val="0"/>
          <w:color w:val="000000"/>
          <w:kern w:val="0"/>
          <w:sz w:val="24"/>
          <w:szCs w:val="24"/>
        </w:rPr>
        <w:t>Determine each resident’s/fellow’s progress on achievement of the specialty-specific Milestones  Preparing Milestones evaluations of each resident/fellow semi-annually and ensuring that the e</w:t>
      </w:r>
      <w:r w:rsidR="002C1736">
        <w:rPr>
          <w:b w:val="0"/>
          <w:color w:val="000000"/>
          <w:kern w:val="0"/>
          <w:sz w:val="24"/>
          <w:szCs w:val="24"/>
        </w:rPr>
        <w:t xml:space="preserve">valuations are reported to ACGME  </w:t>
      </w:r>
    </w:p>
    <w:p w14:paraId="5EA18ACE" w14:textId="77777777" w:rsidR="002C1736" w:rsidRDefault="00171025" w:rsidP="002C1736">
      <w:pPr>
        <w:pStyle w:val="Heading1"/>
        <w:keepNext w:val="0"/>
        <w:jc w:val="left"/>
        <w:rPr>
          <w:b w:val="0"/>
          <w:color w:val="000000"/>
          <w:kern w:val="0"/>
          <w:sz w:val="24"/>
          <w:szCs w:val="24"/>
        </w:rPr>
      </w:pPr>
      <w:r w:rsidRPr="00171025">
        <w:rPr>
          <w:b w:val="0"/>
          <w:color w:val="000000"/>
          <w:kern w:val="0"/>
          <w:sz w:val="24"/>
          <w:szCs w:val="24"/>
        </w:rPr>
        <w:t>Meet prior to the resident’s/fellow’s semi-annual evaluations and advise the program director regarding each resident’s/fellow’s progress.  Advising the program director regarding resident progress, including promotion, remediation, and dismissal</w:t>
      </w:r>
    </w:p>
    <w:p w14:paraId="36CF5F35" w14:textId="7656FAAB" w:rsidR="00171025" w:rsidRPr="00171025" w:rsidRDefault="00171025" w:rsidP="002C1736">
      <w:pPr>
        <w:pStyle w:val="Heading1"/>
        <w:keepNext w:val="0"/>
        <w:jc w:val="left"/>
        <w:rPr>
          <w:b w:val="0"/>
          <w:color w:val="000000"/>
          <w:kern w:val="0"/>
          <w:sz w:val="24"/>
          <w:szCs w:val="24"/>
        </w:rPr>
      </w:pPr>
      <w:r w:rsidRPr="002C1736">
        <w:rPr>
          <w:color w:val="000000"/>
          <w:kern w:val="0"/>
          <w:sz w:val="24"/>
          <w:szCs w:val="24"/>
        </w:rPr>
        <w:t>RESIDENT/FELLOW ASSESSMENT AND EVALUATION</w:t>
      </w:r>
      <w:r w:rsidRPr="00171025">
        <w:rPr>
          <w:b w:val="0"/>
          <w:color w:val="000000"/>
          <w:kern w:val="0"/>
          <w:sz w:val="24"/>
          <w:szCs w:val="24"/>
        </w:rPr>
        <w:t>:</w:t>
      </w:r>
    </w:p>
    <w:p w14:paraId="4C843810"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Evaluation concerning performance and progression in the residency program shall be provided to the resident throughout the duration of the program. Assessments and evaluations will measure performance against curricular standards.</w:t>
      </w:r>
    </w:p>
    <w:p w14:paraId="0E96D3F2" w14:textId="77777777" w:rsidR="002C1736" w:rsidRDefault="00171025" w:rsidP="002C1736">
      <w:pPr>
        <w:pStyle w:val="Heading1"/>
        <w:keepNext w:val="0"/>
        <w:spacing w:before="0" w:after="0"/>
        <w:jc w:val="left"/>
        <w:rPr>
          <w:b w:val="0"/>
          <w:color w:val="000000"/>
          <w:kern w:val="0"/>
          <w:sz w:val="24"/>
          <w:szCs w:val="24"/>
        </w:rPr>
      </w:pPr>
      <w:r w:rsidRPr="00171025">
        <w:rPr>
          <w:b w:val="0"/>
          <w:color w:val="000000"/>
          <w:kern w:val="0"/>
          <w:sz w:val="24"/>
          <w:szCs w:val="24"/>
        </w:rPr>
        <w:t>One activity within a residency program is to identify deficiencies in a resident’s academic performance. This requires ongoing monitoring for early detection, before</w:t>
      </w:r>
    </w:p>
    <w:p w14:paraId="0767A66B" w14:textId="4B4D93D3" w:rsidR="00171025" w:rsidRPr="00171025" w:rsidRDefault="002C1736" w:rsidP="002C1736">
      <w:pPr>
        <w:pStyle w:val="Heading1"/>
        <w:keepNext w:val="0"/>
        <w:spacing w:before="0" w:after="0"/>
        <w:jc w:val="left"/>
        <w:rPr>
          <w:b w:val="0"/>
          <w:color w:val="000000"/>
          <w:kern w:val="0"/>
          <w:sz w:val="24"/>
          <w:szCs w:val="24"/>
        </w:rPr>
      </w:pPr>
      <w:r>
        <w:rPr>
          <w:b w:val="0"/>
          <w:color w:val="000000"/>
          <w:kern w:val="0"/>
          <w:sz w:val="24"/>
          <w:szCs w:val="24"/>
        </w:rPr>
        <w:t>s</w:t>
      </w:r>
      <w:r w:rsidR="00171025" w:rsidRPr="00171025">
        <w:rPr>
          <w:b w:val="0"/>
          <w:color w:val="000000"/>
          <w:kern w:val="0"/>
          <w:sz w:val="24"/>
          <w:szCs w:val="24"/>
        </w:rPr>
        <w:t>erious problems arise. The requirement is to provide the resident with notice of deficiencies and the opportunity to cure.</w:t>
      </w:r>
    </w:p>
    <w:p w14:paraId="2E67F9DD"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 xml:space="preserve">The resident will be provided with a variety of supervisors, including clinical supervisors, resident trainers, and faculty advisors, with whom to discuss professional and personal concerns. </w:t>
      </w:r>
    </w:p>
    <w:p w14:paraId="65E96674"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Besides personal discussions, the resident will receive routine verbal feedback and periodic written evaluations on his or her performance and progress in the program. These measurements should highlight both positive performance and deficiencies.</w:t>
      </w:r>
    </w:p>
    <w:p w14:paraId="460C61CF"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There must be an opportunity to review evaluations with supervisors and to attach a written response, preferably in the form of reflection and planning for improvement.</w:t>
      </w:r>
    </w:p>
    <w:p w14:paraId="64110ABA"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 xml:space="preserve">At the end of each rotation, the resident will have an ACGME, competency-based, global assessment of performance for the period of assignment. </w:t>
      </w:r>
    </w:p>
    <w:p w14:paraId="7CD57B2D"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 xml:space="preserve">The faculty must evaluate resident performance in a timely manner during each rotation or similar educational assignment and document this evaluation within 14 days of completion of the rotation/assignment.  </w:t>
      </w:r>
    </w:p>
    <w:p w14:paraId="24E365FC"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Evaluations must be immediately available for review by the resident. Resident notification of completed evaluations should be set up in New Innovations by requiring that residents sign off electronically on the evaluation.</w:t>
      </w:r>
    </w:p>
    <w:p w14:paraId="42CC391B" w14:textId="77777777" w:rsidR="00171025" w:rsidRPr="00171025" w:rsidRDefault="00171025" w:rsidP="002C1736">
      <w:pPr>
        <w:pStyle w:val="Heading1"/>
        <w:keepNext w:val="0"/>
        <w:jc w:val="left"/>
        <w:rPr>
          <w:b w:val="0"/>
          <w:color w:val="000000"/>
          <w:kern w:val="0"/>
          <w:sz w:val="24"/>
          <w:szCs w:val="24"/>
        </w:rPr>
      </w:pPr>
      <w:r w:rsidRPr="00171025">
        <w:rPr>
          <w:b w:val="0"/>
          <w:color w:val="000000"/>
          <w:kern w:val="0"/>
          <w:sz w:val="24"/>
          <w:szCs w:val="24"/>
        </w:rPr>
        <w:t xml:space="preserve">In addition to the global assessment evaluation by faculty members, multisource methods and evaluators will be used to provide an overall assessment of the resident’s competence and professionalism. </w:t>
      </w:r>
    </w:p>
    <w:p w14:paraId="2FB7A25E"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program must provide an objective performance evaluation based on the Competencies and the specialty-specific Milestones and must use multiple methods and evaluators to include:</w:t>
      </w:r>
    </w:p>
    <w:p w14:paraId="32DCB6A8"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Narrative evaluations by faculty members and non-faculty evaluators</w:t>
      </w:r>
    </w:p>
    <w:p w14:paraId="585821F2"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Other professional staff member evaluations</w:t>
      </w:r>
    </w:p>
    <w:p w14:paraId="481B35BA"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Clinical competency examinations</w:t>
      </w:r>
    </w:p>
    <w:p w14:paraId="56E9013A"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In-service examinations</w:t>
      </w:r>
    </w:p>
    <w:p w14:paraId="43E0F40C"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Oral examinations</w:t>
      </w:r>
    </w:p>
    <w:p w14:paraId="27FF525E"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Medical record reviews</w:t>
      </w:r>
    </w:p>
    <w:p w14:paraId="0907AA1B"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Peer evaluations</w:t>
      </w:r>
    </w:p>
    <w:p w14:paraId="06158C01"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Resident self-assessments</w:t>
      </w:r>
    </w:p>
    <w:p w14:paraId="03A8ACB4" w14:textId="77777777"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Patient satisfaction surveys</w:t>
      </w:r>
    </w:p>
    <w:p w14:paraId="14659706" w14:textId="3FD7CADB" w:rsidR="00171025" w:rsidRPr="00171025" w:rsidRDefault="00171025" w:rsidP="002C1736">
      <w:pPr>
        <w:pStyle w:val="Heading1"/>
        <w:spacing w:before="0" w:after="0"/>
        <w:jc w:val="left"/>
        <w:rPr>
          <w:b w:val="0"/>
          <w:color w:val="000000"/>
          <w:kern w:val="0"/>
          <w:sz w:val="24"/>
          <w:szCs w:val="24"/>
        </w:rPr>
      </w:pPr>
      <w:r w:rsidRPr="00171025">
        <w:rPr>
          <w:b w:val="0"/>
          <w:color w:val="000000"/>
          <w:kern w:val="0"/>
          <w:sz w:val="24"/>
          <w:szCs w:val="24"/>
        </w:rPr>
        <w:t>Direct observation evaluation</w:t>
      </w:r>
    </w:p>
    <w:p w14:paraId="23F68115" w14:textId="05509FD1"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4.8.1 This information must be provided to the CCC for its synthesis of progressive resident/fellow performance and improvement toward unsupervised practice.</w:t>
      </w:r>
    </w:p>
    <w:p w14:paraId="42C2B85A" w14:textId="2C2E3FC1" w:rsidR="00171025" w:rsidRPr="00171025" w:rsidRDefault="00232FD1" w:rsidP="00171025">
      <w:pPr>
        <w:pStyle w:val="Heading1"/>
        <w:jc w:val="left"/>
        <w:rPr>
          <w:b w:val="0"/>
          <w:color w:val="000000"/>
          <w:kern w:val="0"/>
          <w:sz w:val="24"/>
          <w:szCs w:val="24"/>
        </w:rPr>
      </w:pPr>
      <w:r>
        <w:rPr>
          <w:b w:val="0"/>
          <w:color w:val="000000"/>
          <w:kern w:val="0"/>
          <w:sz w:val="24"/>
          <w:szCs w:val="24"/>
        </w:rPr>
        <w:t xml:space="preserve">Use multiple </w:t>
      </w:r>
      <w:r w:rsidR="00171025" w:rsidRPr="00171025">
        <w:rPr>
          <w:b w:val="0"/>
          <w:color w:val="000000"/>
          <w:kern w:val="0"/>
          <w:sz w:val="24"/>
          <w:szCs w:val="24"/>
        </w:rPr>
        <w:t>assessments of competence in patient care and procedural skills, medical knowledge, practice-based learning and improvement, interpersonal and communication skills, professionalism, and systems-based practice based on the specialty-specific Milestones; progressive resident performance improvement appropriate to educational level must be documented.</w:t>
      </w:r>
    </w:p>
    <w:p w14:paraId="4327379A"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Non-cognitive skills and behaviors are observed and measured as an integral part of the evaluation process. Professionalism must be demonstrated, including the possession of a positive attitude and behavior along with moral and ethical qualities that can be objectively measured in an academic/clinical environment.</w:t>
      </w:r>
    </w:p>
    <w:p w14:paraId="528CDFCB"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 resident will be assigned supervisory and teaching responsibilities for medical students and junior residents as they progress through the program.</w:t>
      </w:r>
    </w:p>
    <w:p w14:paraId="0172483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Residents will be evaluated on both clinical and didactic performance by faculty, other residents, and medical students.</w:t>
      </w:r>
    </w:p>
    <w:p w14:paraId="184914D0" w14:textId="77777777" w:rsidR="00171025" w:rsidRPr="00171025" w:rsidRDefault="00171025" w:rsidP="00171025">
      <w:pPr>
        <w:pStyle w:val="Heading1"/>
        <w:jc w:val="left"/>
        <w:rPr>
          <w:b w:val="0"/>
          <w:color w:val="000000"/>
          <w:kern w:val="0"/>
          <w:sz w:val="24"/>
          <w:szCs w:val="24"/>
        </w:rPr>
      </w:pPr>
      <w:r w:rsidRPr="00232FD1">
        <w:rPr>
          <w:color w:val="000000"/>
          <w:kern w:val="0"/>
          <w:sz w:val="24"/>
          <w:szCs w:val="24"/>
        </w:rPr>
        <w:t>Semi-Annual Evaluation</w:t>
      </w:r>
      <w:r w:rsidRPr="00171025">
        <w:rPr>
          <w:b w:val="0"/>
          <w:color w:val="000000"/>
          <w:kern w:val="0"/>
          <w:sz w:val="24"/>
          <w:szCs w:val="24"/>
        </w:rPr>
        <w:t>—At least twice in each Post-Graduate Year, the residency/fellowship director or their designee, with input from the Clinical Competency Committee, must:</w:t>
      </w:r>
    </w:p>
    <w:p w14:paraId="46B03732" w14:textId="72CEF500" w:rsidR="00171025" w:rsidRPr="00171025" w:rsidRDefault="00232FD1" w:rsidP="00232FD1">
      <w:pPr>
        <w:pStyle w:val="Heading1"/>
        <w:numPr>
          <w:ilvl w:val="0"/>
          <w:numId w:val="93"/>
        </w:numPr>
        <w:jc w:val="left"/>
        <w:rPr>
          <w:b w:val="0"/>
          <w:color w:val="000000"/>
          <w:kern w:val="0"/>
          <w:sz w:val="24"/>
          <w:szCs w:val="24"/>
        </w:rPr>
      </w:pPr>
      <w:r>
        <w:rPr>
          <w:b w:val="0"/>
          <w:color w:val="000000"/>
          <w:kern w:val="0"/>
          <w:sz w:val="24"/>
          <w:szCs w:val="24"/>
        </w:rPr>
        <w:t>M</w:t>
      </w:r>
      <w:r w:rsidR="00171025" w:rsidRPr="00171025">
        <w:rPr>
          <w:b w:val="0"/>
          <w:color w:val="000000"/>
          <w:kern w:val="0"/>
          <w:sz w:val="24"/>
          <w:szCs w:val="24"/>
        </w:rPr>
        <w:t xml:space="preserve">eet with and review with provide each resident/fellow their documented semi-annual evaluation of performance, including progress along the </w:t>
      </w:r>
      <w:r>
        <w:rPr>
          <w:b w:val="0"/>
          <w:color w:val="000000"/>
          <w:kern w:val="0"/>
          <w:sz w:val="24"/>
          <w:szCs w:val="24"/>
        </w:rPr>
        <w:t xml:space="preserve">specialty-specific Milestones </w:t>
      </w:r>
      <w:r w:rsidR="00171025" w:rsidRPr="00171025">
        <w:rPr>
          <w:b w:val="0"/>
          <w:color w:val="000000"/>
          <w:kern w:val="0"/>
          <w:sz w:val="24"/>
          <w:szCs w:val="24"/>
        </w:rPr>
        <w:t xml:space="preserve">with a documented performance evaluation summary that incorporates input from the Clinical Competency Committee.  </w:t>
      </w:r>
    </w:p>
    <w:p w14:paraId="71425104" w14:textId="77777777" w:rsidR="00171025" w:rsidRPr="00171025" w:rsidRDefault="00171025" w:rsidP="00232FD1">
      <w:pPr>
        <w:pStyle w:val="Heading1"/>
        <w:numPr>
          <w:ilvl w:val="0"/>
          <w:numId w:val="93"/>
        </w:numPr>
        <w:jc w:val="left"/>
        <w:rPr>
          <w:b w:val="0"/>
          <w:color w:val="000000"/>
          <w:kern w:val="0"/>
          <w:sz w:val="24"/>
          <w:szCs w:val="24"/>
        </w:rPr>
      </w:pPr>
      <w:r w:rsidRPr="00171025">
        <w:rPr>
          <w:b w:val="0"/>
          <w:color w:val="000000"/>
          <w:kern w:val="0"/>
          <w:sz w:val="24"/>
          <w:szCs w:val="24"/>
        </w:rPr>
        <w:t xml:space="preserve">Assist residents/fellows in developing individualized learning plans to capitalize on their strengths and identify areas for growth; and </w:t>
      </w:r>
    </w:p>
    <w:p w14:paraId="182AF281" w14:textId="77777777" w:rsidR="00171025" w:rsidRPr="00171025" w:rsidRDefault="00171025" w:rsidP="00232FD1">
      <w:pPr>
        <w:pStyle w:val="Heading1"/>
        <w:numPr>
          <w:ilvl w:val="0"/>
          <w:numId w:val="93"/>
        </w:numPr>
        <w:jc w:val="left"/>
        <w:rPr>
          <w:b w:val="0"/>
          <w:color w:val="000000"/>
          <w:kern w:val="0"/>
          <w:sz w:val="24"/>
          <w:szCs w:val="24"/>
        </w:rPr>
      </w:pPr>
      <w:r w:rsidRPr="00171025">
        <w:rPr>
          <w:b w:val="0"/>
          <w:color w:val="000000"/>
          <w:kern w:val="0"/>
          <w:sz w:val="24"/>
          <w:szCs w:val="24"/>
        </w:rPr>
        <w:t>Develop plans for residents/fellows failing to progress, following institutional policies and procedures.</w:t>
      </w:r>
    </w:p>
    <w:p w14:paraId="42A5EFA4"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Resident Progression Evaluation – At least annually, there must be a summative evaluation of each resident that includes their readiness to progress to the next year of the program. Programs will need to implement annual evaluation.  Residents must be evaluated annually on their readiness to progress to the next level of training. </w:t>
      </w:r>
    </w:p>
    <w:p w14:paraId="72E749EE"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Documentation of these meetings, supervisory conferences, results of all resident evaluations, and examinations will remain in the resident’s permanent educational file and be accessible for review by the resident/fellow.</w:t>
      </w:r>
    </w:p>
    <w:p w14:paraId="2E0C2A1F" w14:textId="77777777" w:rsidR="00171025" w:rsidRPr="00171025" w:rsidRDefault="00171025" w:rsidP="00171025">
      <w:pPr>
        <w:pStyle w:val="Heading1"/>
        <w:jc w:val="left"/>
        <w:rPr>
          <w:b w:val="0"/>
          <w:color w:val="000000"/>
          <w:kern w:val="0"/>
          <w:sz w:val="24"/>
          <w:szCs w:val="24"/>
        </w:rPr>
      </w:pPr>
      <w:r w:rsidRPr="00232FD1">
        <w:rPr>
          <w:color w:val="000000"/>
          <w:kern w:val="0"/>
          <w:sz w:val="24"/>
          <w:szCs w:val="24"/>
        </w:rPr>
        <w:t>Final Summative Evaluation</w:t>
      </w:r>
      <w:r w:rsidRPr="00171025">
        <w:rPr>
          <w:b w:val="0"/>
          <w:color w:val="000000"/>
          <w:kern w:val="0"/>
          <w:sz w:val="24"/>
          <w:szCs w:val="24"/>
        </w:rPr>
        <w:t xml:space="preserve"> (end of residency/fellowship)</w:t>
      </w:r>
    </w:p>
    <w:p w14:paraId="23B8A814"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program director must provide a summative final evaluation for each resident/fellow upon completion of the program. </w:t>
      </w:r>
    </w:p>
    <w:p w14:paraId="7E14BF4F"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specialty-specific Milestones, and when applicable the specialty-specific Case Logs, must be used as one of the tools to ensure that residents and fellows are able to engage in autonomous practice core professional activities without supervision upon completion of the program. </w:t>
      </w:r>
    </w:p>
    <w:p w14:paraId="7CFC34CE" w14:textId="1E6769D9"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final evaluation must: </w:t>
      </w:r>
    </w:p>
    <w:p w14:paraId="7282AD75"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Become part of the resident’s/fellow’s permanent record maintained by the program with oversight of institution, and must be accessible for review by the resident/fellow in accordance with institutional policy; </w:t>
      </w:r>
    </w:p>
    <w:p w14:paraId="1A454DA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Document the resident’s performance during the final period of education; and,</w:t>
      </w:r>
    </w:p>
    <w:p w14:paraId="6FBFD128"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Verify that the resident/fellow has demonstrated sufficient competence the knowledge, skills, and behaviors necessary to enter autonomous practice without direct supervision. Programs will need to change in letter templates – tms</w:t>
      </w:r>
    </w:p>
    <w:p w14:paraId="2CC7EA29"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Consider recommendations from the CCC</w:t>
      </w:r>
    </w:p>
    <w:p w14:paraId="19597F86" w14:textId="37FC3497" w:rsidR="00171025" w:rsidRDefault="00171025" w:rsidP="00171025">
      <w:pPr>
        <w:pStyle w:val="Heading1"/>
        <w:jc w:val="left"/>
        <w:rPr>
          <w:b w:val="0"/>
          <w:color w:val="000000"/>
          <w:kern w:val="0"/>
          <w:sz w:val="24"/>
          <w:szCs w:val="24"/>
        </w:rPr>
      </w:pPr>
      <w:r w:rsidRPr="00171025">
        <w:rPr>
          <w:b w:val="0"/>
          <w:color w:val="000000"/>
          <w:kern w:val="0"/>
          <w:sz w:val="24"/>
          <w:szCs w:val="24"/>
        </w:rPr>
        <w:t>Be shared with the resident/fellow upon completion of the program</w:t>
      </w:r>
      <w:r w:rsidR="00232FD1">
        <w:rPr>
          <w:b w:val="0"/>
          <w:color w:val="000000"/>
          <w:kern w:val="0"/>
          <w:sz w:val="24"/>
          <w:szCs w:val="24"/>
        </w:rPr>
        <w:t>.</w:t>
      </w:r>
    </w:p>
    <w:p w14:paraId="2F49A99A" w14:textId="77777777" w:rsidR="00232FD1" w:rsidRPr="00232FD1" w:rsidRDefault="00232FD1" w:rsidP="00232FD1"/>
    <w:p w14:paraId="197DF5CC" w14:textId="77777777" w:rsidR="00171025" w:rsidRPr="00171025" w:rsidRDefault="00171025" w:rsidP="00171025">
      <w:pPr>
        <w:pStyle w:val="Heading1"/>
        <w:jc w:val="left"/>
        <w:rPr>
          <w:b w:val="0"/>
          <w:color w:val="000000"/>
          <w:kern w:val="0"/>
          <w:sz w:val="24"/>
          <w:szCs w:val="24"/>
        </w:rPr>
      </w:pPr>
      <w:r w:rsidRPr="00232FD1">
        <w:rPr>
          <w:rStyle w:val="Heading3Char"/>
          <w:b/>
        </w:rPr>
        <w:t>FACULTY EVALUATION OF FACULTY</w:t>
      </w:r>
      <w:r w:rsidRPr="00171025">
        <w:rPr>
          <w:b w:val="0"/>
          <w:color w:val="000000"/>
          <w:kern w:val="0"/>
          <w:sz w:val="24"/>
          <w:szCs w:val="24"/>
        </w:rPr>
        <w:t>:</w:t>
      </w:r>
    </w:p>
    <w:p w14:paraId="104B5CD8"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Faculty evaluations are performed annually by department chairs, in accordance with the faculty bylaws.</w:t>
      </w:r>
    </w:p>
    <w:p w14:paraId="363573C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program director must have a process to evaluate each faculty member’s performance as it relates to the educational program at least annually and include a review of the faculty member’s clinical teaching abilities, commitment to engagement with the educational program, participation in faculty development related to their skills as an educator, clinical performance knowledge, professionalism, and scholarly activities. </w:t>
      </w:r>
    </w:p>
    <w:p w14:paraId="3BA6902D"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This evaluation must include written, anonymous, and confidential evaluations by the residents and fellows. </w:t>
      </w:r>
    </w:p>
    <w:p w14:paraId="7FF5D8BF"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Programs must not allow faculty members to view these individual evaluations by residents/fellows.  These evaluations of faculty must be aggregated and made anonymous and provided to faculty members annually in a summary report. This summary may be released as necessary, with program director review and approval in instances where evaluations are required for faculty promotions. </w:t>
      </w:r>
    </w:p>
    <w:p w14:paraId="158925C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In order to maintain confidentiality of faculty performance evaluations, small programs with four or fewer residents/fellows may use one of the following: </w:t>
      </w:r>
    </w:p>
    <w:p w14:paraId="497A1516"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Generalize and group residents’ comments to avoid identifying specific resident feedback. </w:t>
      </w:r>
    </w:p>
    <w:p w14:paraId="6B87BAC4"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Aggregate faculty performance evaluations across multiple academic years. </w:t>
      </w:r>
    </w:p>
    <w:p w14:paraId="5114DFDF"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Residents/Fellows must be given the opportunity to submit, at a minimum, annual written, anonymous, and confidential evaluations of faculty members.</w:t>
      </w:r>
    </w:p>
    <w:p w14:paraId="28DD52CB"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Program directors must maintain continuous and ongoing monitoring of faculty performance. This may include automated alerts regarding low evaluation scores on end-of-rotation evaluations by residents, regular surveillance of end-of-rotation evaluations, and regular verbal communication with residents regarding their experiences. </w:t>
      </w:r>
    </w:p>
    <w:p w14:paraId="4DBDF4FC"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Department chairs should be notified by the program director when faculty receive unsatisfactory evaluation scores. Faculty performance</w:t>
      </w:r>
      <w:r w:rsidRPr="00171025">
        <w:rPr>
          <w:color w:val="000000"/>
          <w:kern w:val="0"/>
          <w:sz w:val="28"/>
          <w:szCs w:val="28"/>
        </w:rPr>
        <w:t xml:space="preserve"> </w:t>
      </w:r>
      <w:r w:rsidRPr="00171025">
        <w:rPr>
          <w:b w:val="0"/>
          <w:color w:val="000000"/>
          <w:kern w:val="0"/>
          <w:sz w:val="24"/>
          <w:szCs w:val="24"/>
        </w:rPr>
        <w:t xml:space="preserve">must be reviewed and discussed during the annual faculty evaluation review process conducted by the chair or division. </w:t>
      </w:r>
    </w:p>
    <w:p w14:paraId="0B6C4D14"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Faculty members must receive feedback on their evaluations at least annually</w:t>
      </w:r>
    </w:p>
    <w:p w14:paraId="24DF818D" w14:textId="64A617CC"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Results of the faculty educational evaluations should be incorporated into program-wide faculty development plans. </w:t>
      </w:r>
    </w:p>
    <w:p w14:paraId="2D79BA2B" w14:textId="77777777" w:rsidR="00171025" w:rsidRPr="00171025" w:rsidRDefault="00171025" w:rsidP="00171025">
      <w:pPr>
        <w:pStyle w:val="Heading1"/>
        <w:jc w:val="left"/>
        <w:rPr>
          <w:b w:val="0"/>
          <w:color w:val="000000"/>
          <w:kern w:val="0"/>
          <w:sz w:val="24"/>
          <w:szCs w:val="24"/>
        </w:rPr>
      </w:pPr>
      <w:r w:rsidRPr="00171025">
        <w:rPr>
          <w:rStyle w:val="Heading3Char"/>
          <w:b/>
        </w:rPr>
        <w:t>EVALUATION OF PROGRAM EVALUATION AND IMPROVEMENT</w:t>
      </w:r>
      <w:r w:rsidRPr="00171025">
        <w:rPr>
          <w:b w:val="0"/>
          <w:color w:val="000000"/>
          <w:kern w:val="0"/>
          <w:sz w:val="24"/>
          <w:szCs w:val="24"/>
        </w:rPr>
        <w:t xml:space="preserve">: </w:t>
      </w:r>
    </w:p>
    <w:p w14:paraId="31E7C316"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Program directors must appoint the Program Evaluation Committee (PEC) to conduct and document the Annual Program Evaluation as part of the program’s continuous improvement process. </w:t>
      </w:r>
    </w:p>
    <w:p w14:paraId="2333F710"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PEC must be composed of at least two core faculty members, at least one of whom is a core faculty member, and should include at least one resident/fellow. </w:t>
      </w:r>
    </w:p>
    <w:p w14:paraId="1B99F303"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There must be a written description of the PEC responsibilities to must include: </w:t>
      </w:r>
    </w:p>
    <w:p w14:paraId="7C0C778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Acting as an advisor to the program director, through program oversight</w:t>
      </w:r>
    </w:p>
    <w:p w14:paraId="0552742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Review of the program’s self-determined goals and progress toward meeting them</w:t>
      </w:r>
    </w:p>
    <w:p w14:paraId="473EA44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Guiding ongoing program improvement, including development of new goals, based upon outcomes</w:t>
      </w:r>
    </w:p>
    <w:p w14:paraId="49303245"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Review of the current operating environment to identify strengths, challenges, opportunities, and threats as related to the program’s mission and aims.</w:t>
      </w:r>
    </w:p>
    <w:p w14:paraId="5905670B"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Planning, developing, implementing, and evaluating educational activities of the program;</w:t>
      </w:r>
    </w:p>
    <w:p w14:paraId="3F4EF30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Reviewing and making recommendation for revision of competency-based curriculum goals and objectives;</w:t>
      </w:r>
    </w:p>
    <w:p w14:paraId="52CD375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Addressing areas of non-compliance with ACGME standards; and</w:t>
      </w:r>
    </w:p>
    <w:p w14:paraId="25D002FB"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Reviewing the program at least annually using evaluation of faculty, residents, and others as specified below.</w:t>
      </w:r>
    </w:p>
    <w:p w14:paraId="380F27E2"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PEC should consider the following elements in its assessment of the program: The program, through the PEC, must annually document formal, systematic evaluation of the curriculum and render a written</w:t>
      </w:r>
      <w:r w:rsidRPr="00171025">
        <w:rPr>
          <w:color w:val="000000"/>
          <w:kern w:val="0"/>
          <w:sz w:val="28"/>
          <w:szCs w:val="28"/>
        </w:rPr>
        <w:t xml:space="preserve"> </w:t>
      </w:r>
      <w:r w:rsidRPr="00171025">
        <w:rPr>
          <w:b w:val="0"/>
          <w:color w:val="000000"/>
          <w:kern w:val="0"/>
          <w:sz w:val="24"/>
          <w:szCs w:val="24"/>
        </w:rPr>
        <w:t xml:space="preserve">Annual Program Evaluation (APE) report. The program must monitor and track: </w:t>
      </w:r>
    </w:p>
    <w:p w14:paraId="3879D4A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Curriculum</w:t>
      </w:r>
    </w:p>
    <w:p w14:paraId="34DF01ED"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Outcomes from prior APEs</w:t>
      </w:r>
    </w:p>
    <w:p w14:paraId="6A59A7FA"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ACGME LONs including citations, areas for improvement, and comments</w:t>
      </w:r>
    </w:p>
    <w:p w14:paraId="0C8E1B95"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Quality and safety of patient care</w:t>
      </w:r>
    </w:p>
    <w:p w14:paraId="42C4DCF9"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Aggregate resident and faculty:</w:t>
      </w:r>
    </w:p>
    <w:p w14:paraId="155E1EFE"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Well-being</w:t>
      </w:r>
    </w:p>
    <w:p w14:paraId="56D7A447"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Recruitment and retention</w:t>
      </w:r>
    </w:p>
    <w:p w14:paraId="29C625DD"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Workforce diversity</w:t>
      </w:r>
    </w:p>
    <w:p w14:paraId="31A7629B"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Engagement in PSQI</w:t>
      </w:r>
    </w:p>
    <w:p w14:paraId="7D7EAD8B"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Scholarly activity</w:t>
      </w:r>
    </w:p>
    <w:p w14:paraId="7FD4BA82"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 xml:space="preserve">ACGME Resident and Faculty Surveys and </w:t>
      </w:r>
    </w:p>
    <w:p w14:paraId="1F0407BD"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Written evaluations of the program (annual GME survey)</w:t>
      </w:r>
    </w:p>
    <w:p w14:paraId="78A99089"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t>Aggregate resident</w:t>
      </w:r>
    </w:p>
    <w:p w14:paraId="1C1ABE6C"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r>
      <w:r w:rsidRPr="00171025">
        <w:rPr>
          <w:b w:val="0"/>
          <w:color w:val="000000"/>
          <w:kern w:val="0"/>
          <w:sz w:val="24"/>
          <w:szCs w:val="24"/>
        </w:rPr>
        <w:tab/>
      </w:r>
      <w:r w:rsidRPr="00171025">
        <w:rPr>
          <w:b w:val="0"/>
          <w:color w:val="000000"/>
          <w:kern w:val="0"/>
          <w:sz w:val="24"/>
          <w:szCs w:val="24"/>
        </w:rPr>
        <w:tab/>
        <w:t>Achievement of the Milestones</w:t>
      </w:r>
    </w:p>
    <w:p w14:paraId="49080961"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r>
      <w:r w:rsidRPr="00171025">
        <w:rPr>
          <w:b w:val="0"/>
          <w:color w:val="000000"/>
          <w:kern w:val="0"/>
          <w:sz w:val="24"/>
          <w:szCs w:val="24"/>
        </w:rPr>
        <w:tab/>
      </w:r>
      <w:r w:rsidRPr="00171025">
        <w:rPr>
          <w:b w:val="0"/>
          <w:color w:val="000000"/>
          <w:kern w:val="0"/>
          <w:sz w:val="24"/>
          <w:szCs w:val="24"/>
        </w:rPr>
        <w:tab/>
        <w:t>In-training examinations</w:t>
      </w:r>
    </w:p>
    <w:p w14:paraId="545CA767"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r>
      <w:r w:rsidRPr="00171025">
        <w:rPr>
          <w:b w:val="0"/>
          <w:color w:val="000000"/>
          <w:kern w:val="0"/>
          <w:sz w:val="24"/>
          <w:szCs w:val="24"/>
        </w:rPr>
        <w:tab/>
      </w:r>
      <w:r w:rsidRPr="00171025">
        <w:rPr>
          <w:b w:val="0"/>
          <w:color w:val="000000"/>
          <w:kern w:val="0"/>
          <w:sz w:val="24"/>
          <w:szCs w:val="24"/>
        </w:rPr>
        <w:tab/>
        <w:t>Board pass and certification rates</w:t>
      </w:r>
    </w:p>
    <w:p w14:paraId="018EFA1B"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r>
      <w:r w:rsidRPr="00171025">
        <w:rPr>
          <w:b w:val="0"/>
          <w:color w:val="000000"/>
          <w:kern w:val="0"/>
          <w:sz w:val="24"/>
          <w:szCs w:val="24"/>
        </w:rPr>
        <w:tab/>
      </w:r>
      <w:r w:rsidRPr="00171025">
        <w:rPr>
          <w:b w:val="0"/>
          <w:color w:val="000000"/>
          <w:kern w:val="0"/>
          <w:sz w:val="24"/>
          <w:szCs w:val="24"/>
        </w:rPr>
        <w:tab/>
        <w:t>Graduate performance</w:t>
      </w:r>
    </w:p>
    <w:p w14:paraId="651D8F8F"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t>Aggregate faculty</w:t>
      </w:r>
    </w:p>
    <w:p w14:paraId="3A19522B" w14:textId="77777777"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r>
      <w:r w:rsidRPr="00171025">
        <w:rPr>
          <w:b w:val="0"/>
          <w:color w:val="000000"/>
          <w:kern w:val="0"/>
          <w:sz w:val="24"/>
          <w:szCs w:val="24"/>
        </w:rPr>
        <w:tab/>
      </w:r>
      <w:r w:rsidRPr="00171025">
        <w:rPr>
          <w:b w:val="0"/>
          <w:color w:val="000000"/>
          <w:kern w:val="0"/>
          <w:sz w:val="24"/>
          <w:szCs w:val="24"/>
        </w:rPr>
        <w:tab/>
        <w:t xml:space="preserve">Evaluation </w:t>
      </w:r>
    </w:p>
    <w:p w14:paraId="4A49B193" w14:textId="1B648B71" w:rsidR="00171025" w:rsidRPr="00171025" w:rsidRDefault="00171025" w:rsidP="00EA3C7B">
      <w:pPr>
        <w:pStyle w:val="Heading1"/>
        <w:spacing w:before="0" w:after="0"/>
        <w:jc w:val="left"/>
        <w:rPr>
          <w:b w:val="0"/>
          <w:color w:val="000000"/>
          <w:kern w:val="0"/>
          <w:sz w:val="24"/>
          <w:szCs w:val="24"/>
        </w:rPr>
      </w:pPr>
      <w:r w:rsidRPr="00171025">
        <w:rPr>
          <w:b w:val="0"/>
          <w:color w:val="000000"/>
          <w:kern w:val="0"/>
          <w:sz w:val="24"/>
          <w:szCs w:val="24"/>
        </w:rPr>
        <w:tab/>
      </w:r>
      <w:r w:rsidRPr="00171025">
        <w:rPr>
          <w:b w:val="0"/>
          <w:color w:val="000000"/>
          <w:kern w:val="0"/>
          <w:sz w:val="24"/>
          <w:szCs w:val="24"/>
        </w:rPr>
        <w:tab/>
      </w:r>
      <w:r w:rsidRPr="00171025">
        <w:rPr>
          <w:b w:val="0"/>
          <w:color w:val="000000"/>
          <w:kern w:val="0"/>
          <w:sz w:val="24"/>
          <w:szCs w:val="24"/>
        </w:rPr>
        <w:tab/>
        <w:t>Professional development</w:t>
      </w:r>
    </w:p>
    <w:p w14:paraId="707CBD80" w14:textId="7B463275"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PEC must evaluate the program’s mission and aims, strengths, areas for improvement, and threats</w:t>
      </w:r>
    </w:p>
    <w:p w14:paraId="7C7ED00E"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annual review, including the action plan must:</w:t>
      </w:r>
    </w:p>
    <w:p w14:paraId="2800B355"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Be distributed to and discussed with the members of the teaching faculty and the residents/fellows</w:t>
      </w:r>
    </w:p>
    <w:p w14:paraId="34696732" w14:textId="4F0AAC7D"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b/>
        <w:t>Be submitted to the DIO</w:t>
      </w:r>
    </w:p>
    <w:p w14:paraId="4AA8BF1B"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program must complete a Self-Study prior to its 10-year accreditation site visit</w:t>
      </w:r>
    </w:p>
    <w:p w14:paraId="28BEE359" w14:textId="67880628"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ab/>
        <w:t>A summary of the self-study must be submitted to the DIO</w:t>
      </w:r>
    </w:p>
    <w:p w14:paraId="1A852A54" w14:textId="6861290F"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ACGME Board Pass Rate Requirements – Section V.C.3 </w:t>
      </w:r>
    </w:p>
    <w:p w14:paraId="01B5A1CD"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program director should encourage all eligible program graduates to take the certifying examination offered by the applicable American Board of Medical Specialties (ABMS) member board or American Osteopathic Association (AOA) certifying board. </w:t>
      </w:r>
    </w:p>
    <w:p w14:paraId="300CDB50" w14:textId="77777777" w:rsidR="00171025" w:rsidRPr="00171025" w:rsidRDefault="00171025" w:rsidP="00171025">
      <w:pPr>
        <w:pStyle w:val="Heading1"/>
        <w:jc w:val="left"/>
        <w:rPr>
          <w:b w:val="0"/>
          <w:color w:val="000000"/>
          <w:kern w:val="0"/>
          <w:sz w:val="24"/>
          <w:szCs w:val="24"/>
        </w:rPr>
      </w:pPr>
    </w:p>
    <w:p w14:paraId="78465B7C"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V.C.3.a - For specialties in which the ABMS member board and/or AOA certifying board offer(s) an annual written exam, in the preceding three years, the program’s aggregate pass rate of those taking the examination for the first time must be higher than the bottom fifth percentile of programs in that specialty.</w:t>
      </w:r>
    </w:p>
    <w:p w14:paraId="3E30A992" w14:textId="77777777" w:rsidR="00171025" w:rsidRPr="00171025" w:rsidRDefault="00171025" w:rsidP="00171025">
      <w:pPr>
        <w:pStyle w:val="Heading1"/>
        <w:jc w:val="left"/>
        <w:rPr>
          <w:b w:val="0"/>
          <w:color w:val="000000"/>
          <w:kern w:val="0"/>
          <w:sz w:val="24"/>
          <w:szCs w:val="24"/>
        </w:rPr>
      </w:pPr>
    </w:p>
    <w:p w14:paraId="6BE613E3"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V.C.3.b - For specialties in which the ABMS member board and/or AOA certifying board offer(s) a biennial written exam, in the preceding six years, the program’s aggregate pass rate of those taking the examination for the first time must be higher than the bottom fifth percentile of programs in that specialty.  </w:t>
      </w:r>
    </w:p>
    <w:p w14:paraId="7495E119" w14:textId="77777777" w:rsidR="00171025" w:rsidRPr="00171025" w:rsidRDefault="00171025" w:rsidP="00171025">
      <w:pPr>
        <w:pStyle w:val="Heading1"/>
        <w:jc w:val="left"/>
        <w:rPr>
          <w:b w:val="0"/>
          <w:color w:val="000000"/>
          <w:kern w:val="0"/>
          <w:sz w:val="24"/>
          <w:szCs w:val="24"/>
        </w:rPr>
      </w:pPr>
    </w:p>
    <w:p w14:paraId="34E9832E"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V.C.3.c - For specialties in which the ABMS member board and/or AOA certifying board offer(s) an annual oral exam, in the preceding three years, the program’s aggregate pass rate of those taking the examination for the first time must be higher than the bottom fifth percentile of programs in that specialty. </w:t>
      </w:r>
    </w:p>
    <w:p w14:paraId="7D5A425D" w14:textId="77777777" w:rsidR="00171025" w:rsidRPr="00171025" w:rsidRDefault="00171025" w:rsidP="00171025">
      <w:pPr>
        <w:pStyle w:val="Heading1"/>
        <w:jc w:val="left"/>
        <w:rPr>
          <w:b w:val="0"/>
          <w:color w:val="000000"/>
          <w:kern w:val="0"/>
          <w:sz w:val="24"/>
          <w:szCs w:val="24"/>
        </w:rPr>
      </w:pPr>
    </w:p>
    <w:p w14:paraId="0AB0F50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V.C.3.d - For specialties in which the ABMS member board and/or AOA certifying board offer(s) a biennial oral exam, in the preceding six years, the program’s aggregate pass rate of those taking the examination for the first time must be higher than the bottom fifth percentile of programs in that specialty. </w:t>
      </w:r>
    </w:p>
    <w:p w14:paraId="41B3EDB9" w14:textId="77777777" w:rsidR="00171025" w:rsidRPr="00171025" w:rsidRDefault="00171025" w:rsidP="00171025">
      <w:pPr>
        <w:pStyle w:val="Heading1"/>
        <w:jc w:val="left"/>
        <w:rPr>
          <w:b w:val="0"/>
          <w:color w:val="000000"/>
          <w:kern w:val="0"/>
          <w:sz w:val="24"/>
          <w:szCs w:val="24"/>
        </w:rPr>
      </w:pPr>
    </w:p>
    <w:p w14:paraId="3B555721" w14:textId="508F387B"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V.C.3.e - For each of the exams referenced in V.C.3.a-d, any program whose graduates over the time period specified in the requirement have achieved an 80 percent pass rate will have met this requirement, no matter the percentile rank of the program for pass rate in that specialty.</w:t>
      </w:r>
    </w:p>
    <w:p w14:paraId="15EA7A37" w14:textId="20D96F4A"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 xml:space="preserve">V.C.3.f - Programs must report, in ADS, board certification status annually for the cohort of board-eligible residents that graduated seven years earlier. </w:t>
      </w:r>
    </w:p>
    <w:p w14:paraId="5F5F4E78"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Resident performance;</w:t>
      </w:r>
    </w:p>
    <w:p w14:paraId="66523E2A"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Faculty development;</w:t>
      </w:r>
    </w:p>
    <w:p w14:paraId="7C27B2A9"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 xml:space="preserve">Graduate performance, including board certification examination results; </w:t>
      </w:r>
    </w:p>
    <w:p w14:paraId="19FE02B2"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 xml:space="preserve">Program quality; and </w:t>
      </w:r>
    </w:p>
    <w:p w14:paraId="40BA1F89"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Progress on the previous year’s action plan(s).</w:t>
      </w:r>
    </w:p>
    <w:p w14:paraId="3F589F70"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 xml:space="preserve">The program must also: </w:t>
      </w:r>
    </w:p>
    <w:p w14:paraId="45E96F44" w14:textId="77777777" w:rsidR="00171025" w:rsidRPr="00171025" w:rsidRDefault="00171025" w:rsidP="00EA3C7B">
      <w:pPr>
        <w:pStyle w:val="Heading1"/>
        <w:keepNext w:val="0"/>
        <w:jc w:val="left"/>
        <w:rPr>
          <w:b w:val="0"/>
          <w:color w:val="000000"/>
          <w:kern w:val="0"/>
          <w:sz w:val="24"/>
          <w:szCs w:val="24"/>
        </w:rPr>
      </w:pPr>
      <w:r w:rsidRPr="00171025">
        <w:rPr>
          <w:b w:val="0"/>
          <w:color w:val="000000"/>
          <w:kern w:val="0"/>
          <w:sz w:val="24"/>
          <w:szCs w:val="24"/>
        </w:rPr>
        <w:t>Provide faculty and residents annual opportunities to provide confidential written evaluative input;</w:t>
      </w:r>
    </w:p>
    <w:p w14:paraId="275E6CE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Use the results of residents’ and faculty members’ assessments of the program together with other program evaluation results to improve the program.</w:t>
      </w:r>
    </w:p>
    <w:p w14:paraId="6C84B4A7"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The PEC must prepare a written plan of action to document initiatives to improve performance in one or more of the areas listed above as well as delineate how they will be measured and monitored.</w:t>
      </w:r>
    </w:p>
    <w:p w14:paraId="3A136999"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The action plan should be reviewed and approved by the teaching faculty and documented in the meeting minutes. </w:t>
      </w:r>
    </w:p>
    <w:p w14:paraId="15C6E109"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Program Evaluation Procedure </w:t>
      </w:r>
    </w:p>
    <w:p w14:paraId="09B3D091"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In order to maintain confidentiality of resident and faculty evaluation of program, the GME office provides facilitation and support by generating a standard program evaluation survey delivered to faculty and residents by the GME office. </w:t>
      </w:r>
    </w:p>
    <w:p w14:paraId="52550A4A" w14:textId="77777777" w:rsidR="00171025" w:rsidRPr="00171025" w:rsidRDefault="00171025" w:rsidP="00171025">
      <w:pPr>
        <w:pStyle w:val="Heading1"/>
        <w:jc w:val="left"/>
        <w:rPr>
          <w:b w:val="0"/>
          <w:color w:val="000000"/>
          <w:kern w:val="0"/>
          <w:sz w:val="24"/>
          <w:szCs w:val="24"/>
        </w:rPr>
      </w:pPr>
      <w:r w:rsidRPr="00171025">
        <w:rPr>
          <w:b w:val="0"/>
          <w:color w:val="000000"/>
          <w:kern w:val="0"/>
          <w:sz w:val="24"/>
          <w:szCs w:val="24"/>
        </w:rPr>
        <w:t xml:space="preserve">Results are aggregated and available to the program to review during the annual program evaluation meeting. </w:t>
      </w:r>
    </w:p>
    <w:p w14:paraId="23789AE4" w14:textId="77777777" w:rsidR="00171025" w:rsidRPr="00171025" w:rsidRDefault="00171025" w:rsidP="00171025">
      <w:pPr>
        <w:pStyle w:val="Heading1"/>
        <w:rPr>
          <w:color w:val="000000"/>
          <w:kern w:val="0"/>
          <w:sz w:val="28"/>
          <w:szCs w:val="28"/>
        </w:rPr>
      </w:pPr>
    </w:p>
    <w:p w14:paraId="27925DCB" w14:textId="77777777" w:rsidR="00D55E76" w:rsidRPr="000B33C1" w:rsidRDefault="00D55E76" w:rsidP="001B4951">
      <w:pPr>
        <w:pStyle w:val="Heading1"/>
      </w:pPr>
      <w:r>
        <w:t>PH/PM Residency Program Evaluation Procedures</w:t>
      </w:r>
      <w:bookmarkEnd w:id="145"/>
      <w:bookmarkEnd w:id="146"/>
      <w:bookmarkEnd w:id="147"/>
    </w:p>
    <w:p w14:paraId="3524F2A3" w14:textId="77777777" w:rsidR="00D55E76" w:rsidRDefault="00D55E76" w:rsidP="001432E1">
      <w:pPr>
        <w:tabs>
          <w:tab w:val="left" w:pos="0"/>
        </w:tabs>
        <w:suppressAutoHyphens/>
        <w:spacing w:before="120" w:after="120"/>
        <w:jc w:val="both"/>
        <w:rPr>
          <w:sz w:val="24"/>
        </w:rPr>
      </w:pPr>
      <w:r>
        <w:rPr>
          <w:sz w:val="24"/>
        </w:rPr>
        <w:t>The program director and faculty must annually evaluate the utilization of the resources available to the program, the contribution of each institution participating in the program, the financial and administrative support of the program, the performance of members of the faculty, and the quality of the supervision of the residents.</w:t>
      </w:r>
    </w:p>
    <w:p w14:paraId="657D3267" w14:textId="77777777" w:rsidR="00D55E76" w:rsidRPr="005D1510" w:rsidRDefault="00D55E76" w:rsidP="007648D8">
      <w:pPr>
        <w:pStyle w:val="Heading3"/>
      </w:pPr>
      <w:bookmarkStart w:id="148" w:name="_Toc413056948"/>
      <w:bookmarkStart w:id="149" w:name="_Toc413080820"/>
      <w:bookmarkStart w:id="150" w:name="_Toc413081026"/>
      <w:bookmarkStart w:id="151" w:name="_Toc413402648"/>
      <w:bookmarkStart w:id="152" w:name="_Toc422733459"/>
      <w:bookmarkStart w:id="153" w:name="_Toc423699729"/>
      <w:bookmarkStart w:id="154" w:name="_Toc12015083"/>
      <w:r w:rsidRPr="005D1510">
        <w:t>Initial Assessment</w:t>
      </w:r>
      <w:bookmarkEnd w:id="148"/>
      <w:bookmarkEnd w:id="149"/>
      <w:bookmarkEnd w:id="150"/>
      <w:bookmarkEnd w:id="151"/>
      <w:bookmarkEnd w:id="152"/>
      <w:bookmarkEnd w:id="153"/>
      <w:bookmarkEnd w:id="154"/>
    </w:p>
    <w:p w14:paraId="0F03756F" w14:textId="77777777" w:rsidR="0032265A" w:rsidRDefault="00D55E76" w:rsidP="001432E1">
      <w:pPr>
        <w:tabs>
          <w:tab w:val="left" w:pos="0"/>
        </w:tabs>
        <w:suppressAutoHyphens/>
        <w:spacing w:before="120" w:after="120"/>
        <w:jc w:val="both"/>
        <w:rPr>
          <w:sz w:val="24"/>
        </w:rPr>
      </w:pPr>
      <w:r w:rsidRPr="001432E1">
        <w:rPr>
          <w:sz w:val="24"/>
        </w:rPr>
        <w:t xml:space="preserve">The written assessment of each incoming resident is accomplished in three ways: </w:t>
      </w:r>
    </w:p>
    <w:p w14:paraId="12BCD8E7" w14:textId="77777777" w:rsidR="0032265A" w:rsidRDefault="0032265A" w:rsidP="00C14CB9">
      <w:pPr>
        <w:pStyle w:val="ListParagraph"/>
        <w:numPr>
          <w:ilvl w:val="0"/>
          <w:numId w:val="47"/>
        </w:numPr>
        <w:tabs>
          <w:tab w:val="left" w:pos="900"/>
        </w:tabs>
        <w:suppressAutoHyphens/>
        <w:spacing w:before="60" w:after="60" w:line="240" w:lineRule="auto"/>
        <w:ind w:left="900"/>
        <w:contextualSpacing w:val="0"/>
        <w:jc w:val="both"/>
        <w:rPr>
          <w:sz w:val="24"/>
        </w:rPr>
      </w:pPr>
      <w:r>
        <w:rPr>
          <w:rFonts w:ascii="Arial" w:hAnsi="Arial" w:cs="Arial"/>
          <w:sz w:val="24"/>
        </w:rPr>
        <w:t>C</w:t>
      </w:r>
      <w:r w:rsidR="00D55E76" w:rsidRPr="007648D8">
        <w:rPr>
          <w:rFonts w:ascii="Arial" w:hAnsi="Arial" w:cs="Arial"/>
          <w:sz w:val="24"/>
        </w:rPr>
        <w:t xml:space="preserve">ompletion of a </w:t>
      </w:r>
      <w:r w:rsidR="00935E3D">
        <w:rPr>
          <w:rFonts w:ascii="Arial" w:hAnsi="Arial" w:cs="Arial"/>
          <w:sz w:val="24"/>
        </w:rPr>
        <w:t>preventive medicine milestones</w:t>
      </w:r>
      <w:r w:rsidR="00D55E76" w:rsidRPr="007648D8">
        <w:rPr>
          <w:rFonts w:ascii="Arial" w:hAnsi="Arial" w:cs="Arial"/>
          <w:sz w:val="24"/>
        </w:rPr>
        <w:t xml:space="preserve"> inventory form and interview, </w:t>
      </w:r>
    </w:p>
    <w:p w14:paraId="71D9C485" w14:textId="77777777" w:rsidR="0032265A" w:rsidRDefault="0032265A" w:rsidP="00C14CB9">
      <w:pPr>
        <w:pStyle w:val="ListParagraph"/>
        <w:numPr>
          <w:ilvl w:val="0"/>
          <w:numId w:val="47"/>
        </w:numPr>
        <w:tabs>
          <w:tab w:val="left" w:pos="900"/>
        </w:tabs>
        <w:suppressAutoHyphens/>
        <w:spacing w:before="60" w:after="60" w:line="240" w:lineRule="auto"/>
        <w:ind w:left="900"/>
        <w:contextualSpacing w:val="0"/>
        <w:jc w:val="both"/>
        <w:rPr>
          <w:sz w:val="24"/>
        </w:rPr>
      </w:pPr>
      <w:r>
        <w:rPr>
          <w:rFonts w:ascii="Arial" w:hAnsi="Arial" w:cs="Arial"/>
          <w:sz w:val="24"/>
        </w:rPr>
        <w:t>T</w:t>
      </w:r>
      <w:r w:rsidR="00D55E76" w:rsidRPr="007648D8">
        <w:rPr>
          <w:rFonts w:ascii="Arial" w:hAnsi="Arial" w:cs="Arial"/>
          <w:sz w:val="24"/>
        </w:rPr>
        <w:t xml:space="preserve">he faculty assessment of the in-coming resident, and </w:t>
      </w:r>
    </w:p>
    <w:p w14:paraId="4A5521C5" w14:textId="77777777" w:rsidR="00D55E76" w:rsidRPr="007648D8" w:rsidRDefault="0032265A" w:rsidP="00C14CB9">
      <w:pPr>
        <w:pStyle w:val="ListParagraph"/>
        <w:numPr>
          <w:ilvl w:val="0"/>
          <w:numId w:val="47"/>
        </w:numPr>
        <w:tabs>
          <w:tab w:val="left" w:pos="900"/>
        </w:tabs>
        <w:suppressAutoHyphens/>
        <w:spacing w:before="60" w:after="60" w:line="240" w:lineRule="auto"/>
        <w:ind w:left="900"/>
        <w:contextualSpacing w:val="0"/>
        <w:jc w:val="both"/>
        <w:rPr>
          <w:sz w:val="24"/>
        </w:rPr>
      </w:pPr>
      <w:r>
        <w:rPr>
          <w:rFonts w:ascii="Arial" w:hAnsi="Arial" w:cs="Arial"/>
          <w:sz w:val="24"/>
        </w:rPr>
        <w:t>T</w:t>
      </w:r>
      <w:r w:rsidR="00D55E76" w:rsidRPr="007648D8">
        <w:rPr>
          <w:rFonts w:ascii="Arial" w:hAnsi="Arial" w:cs="Arial"/>
          <w:sz w:val="24"/>
        </w:rPr>
        <w:t>he in-service examination</w:t>
      </w:r>
      <w:r w:rsidR="00935E3D">
        <w:rPr>
          <w:rFonts w:ascii="Arial" w:hAnsi="Arial" w:cs="Arial"/>
          <w:sz w:val="24"/>
        </w:rPr>
        <w:t xml:space="preserve"> (August)</w:t>
      </w:r>
      <w:r w:rsidR="00D55E76" w:rsidRPr="007648D8">
        <w:rPr>
          <w:rFonts w:ascii="Arial" w:hAnsi="Arial" w:cs="Arial"/>
          <w:sz w:val="24"/>
        </w:rPr>
        <w:t>.</w:t>
      </w:r>
    </w:p>
    <w:p w14:paraId="18A69544" w14:textId="388F3617" w:rsidR="00D55E76" w:rsidRPr="001432E1" w:rsidRDefault="00D55E76" w:rsidP="001432E1">
      <w:pPr>
        <w:tabs>
          <w:tab w:val="left" w:pos="0"/>
        </w:tabs>
        <w:suppressAutoHyphens/>
        <w:spacing w:before="120" w:after="120"/>
        <w:jc w:val="both"/>
        <w:rPr>
          <w:sz w:val="24"/>
        </w:rPr>
      </w:pPr>
      <w:bookmarkStart w:id="155" w:name="_Toc413056949"/>
      <w:bookmarkStart w:id="156" w:name="_Toc413080821"/>
      <w:bookmarkStart w:id="157" w:name="_Toc413081027"/>
      <w:bookmarkStart w:id="158" w:name="_Toc413402649"/>
      <w:r w:rsidRPr="001432E1">
        <w:rPr>
          <w:sz w:val="24"/>
        </w:rPr>
        <w:t>Each resident is asked t</w:t>
      </w:r>
      <w:r w:rsidR="00412258">
        <w:rPr>
          <w:sz w:val="24"/>
        </w:rPr>
        <w:t>o</w:t>
      </w:r>
      <w:r w:rsidRPr="001432E1">
        <w:rPr>
          <w:sz w:val="24"/>
        </w:rPr>
        <w:t xml:space="preserve"> complete </w:t>
      </w:r>
      <w:r w:rsidR="0011116C">
        <w:rPr>
          <w:sz w:val="24"/>
        </w:rPr>
        <w:t>a self-assessment of their competency in the preventive medicine milestones</w:t>
      </w:r>
      <w:r w:rsidR="00493A1F">
        <w:rPr>
          <w:sz w:val="24"/>
        </w:rPr>
        <w:t>.</w:t>
      </w:r>
      <w:r w:rsidR="00346E31">
        <w:rPr>
          <w:sz w:val="24"/>
        </w:rPr>
        <w:t xml:space="preserve"> </w:t>
      </w:r>
      <w:r w:rsidRPr="001432E1">
        <w:rPr>
          <w:sz w:val="24"/>
        </w:rPr>
        <w:t xml:space="preserve">The </w:t>
      </w:r>
      <w:r w:rsidR="00412258">
        <w:rPr>
          <w:sz w:val="24"/>
        </w:rPr>
        <w:t>p</w:t>
      </w:r>
      <w:r w:rsidRPr="001432E1">
        <w:rPr>
          <w:sz w:val="24"/>
        </w:rPr>
        <w:t xml:space="preserve">rogram </w:t>
      </w:r>
      <w:r w:rsidR="00412258">
        <w:rPr>
          <w:sz w:val="24"/>
        </w:rPr>
        <w:t>d</w:t>
      </w:r>
      <w:r w:rsidRPr="001432E1">
        <w:rPr>
          <w:sz w:val="24"/>
        </w:rPr>
        <w:t xml:space="preserve">irector conducts a structured interview with each resident to discuss the completed </w:t>
      </w:r>
      <w:r w:rsidR="00493A1F">
        <w:rPr>
          <w:sz w:val="24"/>
        </w:rPr>
        <w:t>assessment</w:t>
      </w:r>
      <w:r w:rsidRPr="001432E1">
        <w:rPr>
          <w:sz w:val="24"/>
        </w:rPr>
        <w:t xml:space="preserve"> as well as the resident’s educational and career goals. A written educational plan is then developed and placed in the resident’s file. The resident receives a copy of that plan. Updates to the plan are made during the semiannual resident evaluation.</w:t>
      </w:r>
      <w:bookmarkEnd w:id="155"/>
      <w:bookmarkEnd w:id="156"/>
      <w:bookmarkEnd w:id="157"/>
      <w:bookmarkEnd w:id="158"/>
      <w:r w:rsidRPr="001432E1">
        <w:rPr>
          <w:sz w:val="24"/>
        </w:rPr>
        <w:t xml:space="preserve">  </w:t>
      </w:r>
    </w:p>
    <w:p w14:paraId="49B9180F" w14:textId="77777777" w:rsidR="00D55E76" w:rsidRPr="001432E1" w:rsidRDefault="00D55E76" w:rsidP="00BF1EE9">
      <w:pPr>
        <w:pStyle w:val="Heading3"/>
      </w:pPr>
      <w:bookmarkStart w:id="159" w:name="_Toc413056950"/>
      <w:bookmarkStart w:id="160" w:name="_Toc422733460"/>
      <w:bookmarkStart w:id="161" w:name="_Toc423699730"/>
      <w:bookmarkStart w:id="162" w:name="_Toc12015084"/>
      <w:r w:rsidRPr="001432E1">
        <w:t>Evaluations</w:t>
      </w:r>
      <w:bookmarkEnd w:id="159"/>
      <w:bookmarkEnd w:id="160"/>
      <w:bookmarkEnd w:id="161"/>
      <w:bookmarkEnd w:id="162"/>
    </w:p>
    <w:p w14:paraId="5CDCE6CB" w14:textId="77777777" w:rsidR="00D55E76" w:rsidRDefault="00D55E76" w:rsidP="001432E1">
      <w:pPr>
        <w:tabs>
          <w:tab w:val="left" w:pos="0"/>
        </w:tabs>
        <w:suppressAutoHyphens/>
        <w:spacing w:before="120" w:after="120"/>
        <w:jc w:val="both"/>
        <w:rPr>
          <w:sz w:val="24"/>
        </w:rPr>
      </w:pPr>
      <w:r>
        <w:rPr>
          <w:sz w:val="24"/>
        </w:rPr>
        <w:t>Written evaluations of each resident will be completed by the preceptor at the end of each rotation</w:t>
      </w:r>
      <w:r w:rsidR="00493A1F">
        <w:rPr>
          <w:sz w:val="24"/>
        </w:rPr>
        <w:t xml:space="preserve"> or quarterly for longitudinal experiences</w:t>
      </w:r>
      <w:r>
        <w:rPr>
          <w:sz w:val="24"/>
        </w:rPr>
        <w:t xml:space="preserve"> through the </w:t>
      </w:r>
      <w:r w:rsidR="00493A1F">
        <w:rPr>
          <w:sz w:val="24"/>
        </w:rPr>
        <w:t xml:space="preserve">New Innovations </w:t>
      </w:r>
      <w:r>
        <w:rPr>
          <w:sz w:val="24"/>
        </w:rPr>
        <w:t>online residency management system. The evaluation form assesses the achievement of competency, skill</w:t>
      </w:r>
      <w:r w:rsidR="003465EF">
        <w:rPr>
          <w:sz w:val="24"/>
        </w:rPr>
        <w:t>,</w:t>
      </w:r>
      <w:r>
        <w:rPr>
          <w:sz w:val="24"/>
        </w:rPr>
        <w:t xml:space="preserve"> and knowledge of objectives. The resident and the preceptor should review the evaluation before it is submitted to the program office by the preceptor. The residency program director ensures that the appropriate forms are distributed, completed, and collected, and that exit meetings are held between the residents and the component area coordinators, if applicable. The residency program director also ensures that the evaluations are analyzed, summarized, and forwarded to the Clinical Competency Committee. </w:t>
      </w:r>
    </w:p>
    <w:p w14:paraId="218ED071" w14:textId="77777777" w:rsidR="00D55E76" w:rsidRDefault="00D55E76" w:rsidP="00493A1F">
      <w:pPr>
        <w:widowControl w:val="0"/>
        <w:tabs>
          <w:tab w:val="left" w:pos="0"/>
        </w:tabs>
        <w:suppressAutoHyphens/>
        <w:rPr>
          <w:b/>
          <w:sz w:val="24"/>
        </w:rPr>
      </w:pPr>
      <w:r>
        <w:rPr>
          <w:b/>
          <w:sz w:val="24"/>
        </w:rPr>
        <w:t>Courses</w:t>
      </w:r>
    </w:p>
    <w:p w14:paraId="7EDF3898" w14:textId="77777777" w:rsidR="00D55E76" w:rsidRDefault="00D55E76" w:rsidP="00EA3C7B">
      <w:pPr>
        <w:tabs>
          <w:tab w:val="left" w:pos="0"/>
        </w:tabs>
        <w:suppressAutoHyphens/>
        <w:spacing w:before="120" w:after="120"/>
        <w:jc w:val="both"/>
        <w:rPr>
          <w:sz w:val="24"/>
        </w:rPr>
      </w:pPr>
      <w:r w:rsidRPr="001432E1">
        <w:rPr>
          <w:sz w:val="24"/>
        </w:rPr>
        <w:t xml:space="preserve">Course </w:t>
      </w:r>
      <w:r w:rsidR="00493A1F">
        <w:rPr>
          <w:sz w:val="24"/>
        </w:rPr>
        <w:t>grades are provided</w:t>
      </w:r>
      <w:r w:rsidRPr="001432E1">
        <w:rPr>
          <w:sz w:val="24"/>
        </w:rPr>
        <w:t xml:space="preserve"> by the faculty of the MPH Program. The resident and the program director will review the resident’s progress in the courses mid semester and at the end of each semester. Problems identified will be addressed to ensure appropriate progression. The program director is a member of the Student Academic Progress Committee of the MPH program.</w:t>
      </w:r>
    </w:p>
    <w:p w14:paraId="548B0C3D" w14:textId="77777777" w:rsidR="003465EF" w:rsidRDefault="003465EF">
      <w:pPr>
        <w:rPr>
          <w:b/>
          <w:sz w:val="24"/>
        </w:rPr>
      </w:pPr>
      <w:r>
        <w:rPr>
          <w:b/>
          <w:sz w:val="24"/>
        </w:rPr>
        <w:br w:type="page"/>
      </w:r>
    </w:p>
    <w:p w14:paraId="75616516" w14:textId="2B4B00DE" w:rsidR="00D55E76" w:rsidRDefault="00346E31" w:rsidP="00346E31">
      <w:pPr>
        <w:pStyle w:val="Heading2"/>
      </w:pPr>
      <w:bookmarkStart w:id="163" w:name="_Toc12015085"/>
      <w:r>
        <w:t xml:space="preserve">Evaluation </w:t>
      </w:r>
      <w:r w:rsidR="00D55E76">
        <w:t>Activities</w:t>
      </w:r>
      <w:bookmarkEnd w:id="163"/>
    </w:p>
    <w:p w14:paraId="346FF088" w14:textId="77777777" w:rsidR="00D55E76" w:rsidRPr="001432E1" w:rsidRDefault="00D55E76" w:rsidP="00DF6DCF">
      <w:pPr>
        <w:tabs>
          <w:tab w:val="left" w:pos="0"/>
        </w:tabs>
        <w:suppressAutoHyphens/>
        <w:spacing w:before="120" w:after="120"/>
        <w:jc w:val="both"/>
        <w:rPr>
          <w:sz w:val="24"/>
        </w:rPr>
      </w:pPr>
      <w:r w:rsidRPr="001432E1">
        <w:rPr>
          <w:sz w:val="24"/>
        </w:rPr>
        <w:t>Activities such as the seminar series, the community-based rotation</w:t>
      </w:r>
      <w:r w:rsidR="003465EF">
        <w:rPr>
          <w:sz w:val="24"/>
        </w:rPr>
        <w:t>,</w:t>
      </w:r>
      <w:r w:rsidRPr="001432E1">
        <w:rPr>
          <w:sz w:val="24"/>
        </w:rPr>
        <w:t xml:space="preserve"> and the clinical duties at the homeless shelter will also be evaluated.</w:t>
      </w:r>
    </w:p>
    <w:p w14:paraId="456B6ED8" w14:textId="77777777" w:rsidR="00D55E76" w:rsidRDefault="00DF6DCF" w:rsidP="00DF6DCF">
      <w:pPr>
        <w:tabs>
          <w:tab w:val="left" w:pos="0"/>
        </w:tabs>
        <w:suppressAutoHyphens/>
        <w:spacing w:before="120" w:after="120"/>
        <w:jc w:val="both"/>
        <w:rPr>
          <w:sz w:val="24"/>
        </w:rPr>
      </w:pPr>
      <w:r>
        <w:rPr>
          <w:sz w:val="24"/>
        </w:rPr>
        <w:t>In the s</w:t>
      </w:r>
      <w:r w:rsidR="00D55E76">
        <w:rPr>
          <w:sz w:val="24"/>
        </w:rPr>
        <w:t>eminar series</w:t>
      </w:r>
      <w:r>
        <w:rPr>
          <w:sz w:val="24"/>
        </w:rPr>
        <w:t>, a</w:t>
      </w:r>
      <w:r w:rsidR="00D55E76">
        <w:rPr>
          <w:sz w:val="24"/>
        </w:rPr>
        <w:t>n evaluation will be completed at the end of each lecture. Residents will evaluate the presenter. For mini courses during the seminar series the presenter will evaluate the residents in terms of participation, completion of assignments, achievement of competency, skill</w:t>
      </w:r>
      <w:r>
        <w:rPr>
          <w:sz w:val="24"/>
        </w:rPr>
        <w:t>,</w:t>
      </w:r>
      <w:r w:rsidR="00D55E76">
        <w:rPr>
          <w:sz w:val="24"/>
        </w:rPr>
        <w:t xml:space="preserve"> and knowledge obtained.</w:t>
      </w:r>
    </w:p>
    <w:p w14:paraId="45881B5A" w14:textId="77777777" w:rsidR="00D55E76" w:rsidRDefault="00D55E76" w:rsidP="001432E1">
      <w:pPr>
        <w:tabs>
          <w:tab w:val="left" w:pos="0"/>
        </w:tabs>
        <w:suppressAutoHyphens/>
        <w:spacing w:before="120" w:after="120"/>
        <w:jc w:val="both"/>
        <w:rPr>
          <w:sz w:val="24"/>
        </w:rPr>
      </w:pPr>
      <w:r>
        <w:rPr>
          <w:sz w:val="24"/>
        </w:rPr>
        <w:t>Residents will also evaluate the rotation and the preceptor at the end of the rotation and submit the form to the program office.</w:t>
      </w:r>
    </w:p>
    <w:p w14:paraId="118E1F18" w14:textId="77777777" w:rsidR="00DF6DCF" w:rsidRDefault="001D5284" w:rsidP="001B4951">
      <w:pPr>
        <w:pStyle w:val="Heading2"/>
      </w:pPr>
      <w:bookmarkStart w:id="164" w:name="_Toc12015086"/>
      <w:r>
        <w:t>Milestones Documentation</w:t>
      </w:r>
      <w:bookmarkEnd w:id="164"/>
    </w:p>
    <w:p w14:paraId="144B9591" w14:textId="77777777" w:rsidR="00D55E76" w:rsidRPr="00583E7C" w:rsidRDefault="00D55E76" w:rsidP="00DF6DCF">
      <w:pPr>
        <w:tabs>
          <w:tab w:val="left" w:pos="0"/>
        </w:tabs>
        <w:suppressAutoHyphens/>
        <w:spacing w:before="120" w:after="120"/>
        <w:jc w:val="both"/>
        <w:rPr>
          <w:sz w:val="24"/>
        </w:rPr>
      </w:pPr>
      <w:r>
        <w:rPr>
          <w:sz w:val="24"/>
        </w:rPr>
        <w:t xml:space="preserve">Each resident </w:t>
      </w:r>
      <w:r w:rsidR="001D5284">
        <w:rPr>
          <w:sz w:val="24"/>
        </w:rPr>
        <w:t xml:space="preserve">must document </w:t>
      </w:r>
      <w:r w:rsidR="00606366">
        <w:rPr>
          <w:sz w:val="24"/>
        </w:rPr>
        <w:t xml:space="preserve">which </w:t>
      </w:r>
      <w:r w:rsidR="001D5284">
        <w:rPr>
          <w:sz w:val="24"/>
        </w:rPr>
        <w:t>competency milestones</w:t>
      </w:r>
      <w:r>
        <w:rPr>
          <w:sz w:val="24"/>
        </w:rPr>
        <w:t xml:space="preserve"> have been achieved</w:t>
      </w:r>
      <w:r w:rsidR="001D5284">
        <w:rPr>
          <w:sz w:val="24"/>
        </w:rPr>
        <w:t xml:space="preserve"> to submit to the program quarterly. The residents should describe specific activities (courses, practicum, clinical activities, conferences, etc.) and deliverables completed.</w:t>
      </w:r>
    </w:p>
    <w:p w14:paraId="32B597D8" w14:textId="77777777" w:rsidR="00DF6DCF" w:rsidRDefault="00D55E76" w:rsidP="001B4951">
      <w:pPr>
        <w:pStyle w:val="Heading2"/>
      </w:pPr>
      <w:bookmarkStart w:id="165" w:name="_Toc12015087"/>
      <w:r>
        <w:t xml:space="preserve">Semiannual </w:t>
      </w:r>
      <w:r w:rsidR="00606366">
        <w:t>E</w:t>
      </w:r>
      <w:r>
        <w:t>valuation</w:t>
      </w:r>
      <w:bookmarkEnd w:id="165"/>
    </w:p>
    <w:p w14:paraId="7B8F0DD6" w14:textId="77777777" w:rsidR="00D55E76" w:rsidRPr="007648D8" w:rsidRDefault="00D55E76" w:rsidP="001432E1">
      <w:pPr>
        <w:tabs>
          <w:tab w:val="left" w:pos="0"/>
        </w:tabs>
        <w:suppressAutoHyphens/>
        <w:spacing w:before="120" w:after="120"/>
        <w:jc w:val="both"/>
        <w:rPr>
          <w:sz w:val="24"/>
        </w:rPr>
      </w:pPr>
      <w:r>
        <w:rPr>
          <w:sz w:val="24"/>
        </w:rPr>
        <w:t xml:space="preserve">The </w:t>
      </w:r>
      <w:r w:rsidR="00606366">
        <w:rPr>
          <w:sz w:val="24"/>
        </w:rPr>
        <w:t>r</w:t>
      </w:r>
      <w:r>
        <w:rPr>
          <w:sz w:val="24"/>
        </w:rPr>
        <w:t xml:space="preserve">esidency </w:t>
      </w:r>
      <w:r w:rsidR="00606366">
        <w:rPr>
          <w:sz w:val="24"/>
        </w:rPr>
        <w:t>p</w:t>
      </w:r>
      <w:r>
        <w:rPr>
          <w:sz w:val="24"/>
        </w:rPr>
        <w:t xml:space="preserve">rogram </w:t>
      </w:r>
      <w:r w:rsidR="00606366">
        <w:rPr>
          <w:sz w:val="24"/>
        </w:rPr>
        <w:t>d</w:t>
      </w:r>
      <w:r>
        <w:rPr>
          <w:sz w:val="24"/>
        </w:rPr>
        <w:t>irector evaluates each resident</w:t>
      </w:r>
      <w:r w:rsidR="00606366">
        <w:rPr>
          <w:sz w:val="24"/>
        </w:rPr>
        <w:t>’</w:t>
      </w:r>
      <w:r>
        <w:rPr>
          <w:sz w:val="24"/>
        </w:rPr>
        <w:t xml:space="preserve">s progress on a semiannual basis. The quarterly reports, submitted by residents and detailing progress in achieving the competencies, are used by the </w:t>
      </w:r>
      <w:r w:rsidR="00606366">
        <w:rPr>
          <w:sz w:val="24"/>
        </w:rPr>
        <w:t>p</w:t>
      </w:r>
      <w:r>
        <w:rPr>
          <w:sz w:val="24"/>
        </w:rPr>
        <w:t xml:space="preserve">rogram </w:t>
      </w:r>
      <w:r w:rsidR="00606366">
        <w:rPr>
          <w:sz w:val="24"/>
        </w:rPr>
        <w:t>d</w:t>
      </w:r>
      <w:r>
        <w:rPr>
          <w:sz w:val="24"/>
        </w:rPr>
        <w:t>irector in conducting this evaluation.</w:t>
      </w:r>
      <w:r w:rsidRPr="007648D8">
        <w:rPr>
          <w:sz w:val="24"/>
        </w:rPr>
        <w:t xml:space="preserve"> Residents are to bring the following documents: updated evaluations, MPH transcripts, </w:t>
      </w:r>
      <w:r w:rsidR="00606366">
        <w:rPr>
          <w:sz w:val="24"/>
        </w:rPr>
        <w:t xml:space="preserve">and </w:t>
      </w:r>
      <w:r w:rsidRPr="007648D8">
        <w:rPr>
          <w:sz w:val="24"/>
        </w:rPr>
        <w:t>updated milestones documents</w:t>
      </w:r>
      <w:r w:rsidR="00606366">
        <w:rPr>
          <w:sz w:val="24"/>
        </w:rPr>
        <w:t>.</w:t>
      </w:r>
    </w:p>
    <w:p w14:paraId="3A12B8D0" w14:textId="77777777" w:rsidR="00DF6DCF" w:rsidRDefault="00D55E76" w:rsidP="001B4951">
      <w:pPr>
        <w:pStyle w:val="Heading2"/>
      </w:pPr>
      <w:bookmarkStart w:id="166" w:name="_Toc12015088"/>
      <w:r>
        <w:t xml:space="preserve">Annual </w:t>
      </w:r>
      <w:r w:rsidR="00606366">
        <w:t>P</w:t>
      </w:r>
      <w:r>
        <w:t xml:space="preserve">rogram </w:t>
      </w:r>
      <w:r w:rsidR="00606366">
        <w:t>E</w:t>
      </w:r>
      <w:r>
        <w:t>valuation</w:t>
      </w:r>
      <w:bookmarkEnd w:id="166"/>
    </w:p>
    <w:p w14:paraId="7B48D6F4" w14:textId="77777777" w:rsidR="00D55E76" w:rsidRDefault="00D55E76" w:rsidP="001432E1">
      <w:pPr>
        <w:tabs>
          <w:tab w:val="left" w:pos="0"/>
        </w:tabs>
        <w:suppressAutoHyphens/>
        <w:spacing w:before="120" w:after="120"/>
        <w:jc w:val="both"/>
        <w:rPr>
          <w:sz w:val="24"/>
        </w:rPr>
      </w:pPr>
      <w:r>
        <w:rPr>
          <w:sz w:val="24"/>
        </w:rPr>
        <w:t xml:space="preserve">The Residency Advisory Committee conducts ongoing evaluation of the residency program curriculum and administration. Residents evaluate their learning experiences on each rotation.  </w:t>
      </w:r>
    </w:p>
    <w:p w14:paraId="346B5536" w14:textId="77777777" w:rsidR="00DF6DCF" w:rsidRPr="007648D8" w:rsidRDefault="00D55E76" w:rsidP="001B4951">
      <w:pPr>
        <w:pStyle w:val="Heading2"/>
      </w:pPr>
      <w:bookmarkStart w:id="167" w:name="_Toc12015089"/>
      <w:r>
        <w:t xml:space="preserve">Ongoing </w:t>
      </w:r>
      <w:r w:rsidR="00606366">
        <w:t>R</w:t>
      </w:r>
      <w:r>
        <w:t xml:space="preserve">esident </w:t>
      </w:r>
      <w:r w:rsidR="00606366">
        <w:t>S</w:t>
      </w:r>
      <w:r>
        <w:t>elf-</w:t>
      </w:r>
      <w:r w:rsidR="00606366">
        <w:t>E</w:t>
      </w:r>
      <w:r>
        <w:t>valuation</w:t>
      </w:r>
      <w:bookmarkEnd w:id="167"/>
      <w:r w:rsidRPr="007648D8">
        <w:t xml:space="preserve"> </w:t>
      </w:r>
    </w:p>
    <w:p w14:paraId="14B0DB27" w14:textId="77777777" w:rsidR="00D55E76" w:rsidRPr="007648D8" w:rsidRDefault="00D55E76" w:rsidP="001432E1">
      <w:pPr>
        <w:tabs>
          <w:tab w:val="left" w:pos="0"/>
        </w:tabs>
        <w:suppressAutoHyphens/>
        <w:spacing w:before="120" w:after="120"/>
        <w:jc w:val="both"/>
        <w:rPr>
          <w:sz w:val="24"/>
        </w:rPr>
      </w:pPr>
      <w:r>
        <w:rPr>
          <w:sz w:val="24"/>
        </w:rPr>
        <w:t xml:space="preserve">Residents </w:t>
      </w:r>
      <w:r w:rsidR="004569F0">
        <w:rPr>
          <w:sz w:val="24"/>
        </w:rPr>
        <w:t>must</w:t>
      </w:r>
      <w:r>
        <w:rPr>
          <w:sz w:val="24"/>
        </w:rPr>
        <w:t xml:space="preserve"> evaluate their own progress </w:t>
      </w:r>
      <w:r w:rsidR="004569F0">
        <w:rPr>
          <w:sz w:val="24"/>
        </w:rPr>
        <w:t>throughout</w:t>
      </w:r>
      <w:r>
        <w:rPr>
          <w:sz w:val="24"/>
        </w:rPr>
        <w:t xml:space="preserve"> the program by completion of the </w:t>
      </w:r>
      <w:r w:rsidR="00FB75E3">
        <w:rPr>
          <w:sz w:val="24"/>
        </w:rPr>
        <w:t>Milestones document</w:t>
      </w:r>
      <w:r>
        <w:rPr>
          <w:sz w:val="24"/>
        </w:rPr>
        <w:t xml:space="preserve"> and by measuring their own skill and experience against the competencies for public health/preventive medicine in general and for each component area.</w:t>
      </w:r>
      <w:r w:rsidRPr="007648D8">
        <w:rPr>
          <w:sz w:val="24"/>
        </w:rPr>
        <w:t xml:space="preserve">  </w:t>
      </w:r>
    </w:p>
    <w:p w14:paraId="5FD4152C" w14:textId="77777777" w:rsidR="00606366" w:rsidRDefault="00606366">
      <w:pPr>
        <w:rPr>
          <w:b/>
          <w:bCs/>
          <w:sz w:val="28"/>
          <w:szCs w:val="28"/>
        </w:rPr>
      </w:pPr>
      <w:bookmarkStart w:id="168" w:name="_Toc422733461"/>
      <w:r>
        <w:br w:type="page"/>
      </w:r>
    </w:p>
    <w:p w14:paraId="663D270D" w14:textId="77777777" w:rsidR="00447E84" w:rsidRPr="00AF05EB" w:rsidRDefault="00447E84" w:rsidP="00076589">
      <w:pPr>
        <w:pStyle w:val="Heading1"/>
      </w:pPr>
      <w:bookmarkStart w:id="169" w:name="_Toc423699731"/>
      <w:bookmarkStart w:id="170" w:name="_Toc12015090"/>
      <w:r w:rsidRPr="00AF05EB">
        <w:t>Public Health and Preventive Medicine Clinical Competency Committee Policies</w:t>
      </w:r>
      <w:bookmarkEnd w:id="168"/>
      <w:bookmarkEnd w:id="169"/>
      <w:bookmarkEnd w:id="170"/>
    </w:p>
    <w:p w14:paraId="53101768" w14:textId="77777777" w:rsidR="00447E84" w:rsidRPr="00451F36" w:rsidRDefault="00447E84" w:rsidP="007648D8">
      <w:pPr>
        <w:pStyle w:val="Heading3"/>
      </w:pPr>
      <w:bookmarkStart w:id="171" w:name="_Toc423699732"/>
      <w:bookmarkStart w:id="172" w:name="_Toc12015091"/>
      <w:r w:rsidRPr="00451F36">
        <w:t>Policy</w:t>
      </w:r>
      <w:bookmarkEnd w:id="171"/>
      <w:bookmarkEnd w:id="172"/>
      <w:r w:rsidRPr="00451F36">
        <w:t xml:space="preserve"> </w:t>
      </w:r>
    </w:p>
    <w:p w14:paraId="2B5ECA06" w14:textId="77777777" w:rsidR="00447E84" w:rsidRPr="00AF05EB" w:rsidRDefault="00447E84" w:rsidP="00AF05EB">
      <w:pPr>
        <w:pStyle w:val="CM6"/>
        <w:spacing w:before="120" w:after="120"/>
        <w:jc w:val="both"/>
        <w:rPr>
          <w:color w:val="0D0D0D"/>
        </w:rPr>
      </w:pPr>
      <w:r w:rsidRPr="00AF05EB">
        <w:rPr>
          <w:color w:val="0D0D0D"/>
        </w:rPr>
        <w:t xml:space="preserve">Per ACGME Common Program Requirement (V.A.l.), the PH/PM Residency Program has outlined the responsibilities of the Clinical Competency Committee (CCC). The Residency Clinical Competency Committee (CCC) is expected to monitor resident performance in accordance with ACGME Common Program Requirements and the Morehouse School of Medicine (MSM) Graduate Medical Education (GME) policies and procedures regarding promotion and dismissal. The purpose of the CCC is to review resident performance and to make recommendations to the </w:t>
      </w:r>
      <w:r w:rsidR="00606366">
        <w:rPr>
          <w:color w:val="0D0D0D"/>
        </w:rPr>
        <w:t>p</w:t>
      </w:r>
      <w:r w:rsidRPr="00AF05EB">
        <w:rPr>
          <w:color w:val="0D0D0D"/>
        </w:rPr>
        <w:t xml:space="preserve">rogram </w:t>
      </w:r>
      <w:r w:rsidR="00606366">
        <w:rPr>
          <w:color w:val="0D0D0D"/>
        </w:rPr>
        <w:t>d</w:t>
      </w:r>
      <w:r w:rsidRPr="00AF05EB">
        <w:rPr>
          <w:color w:val="0D0D0D"/>
        </w:rPr>
        <w:t xml:space="preserve">irector for advancement to the next PGY level. </w:t>
      </w:r>
    </w:p>
    <w:p w14:paraId="6E790877" w14:textId="77777777" w:rsidR="00447E84" w:rsidRPr="00451F36" w:rsidRDefault="00447E84" w:rsidP="007648D8">
      <w:pPr>
        <w:pStyle w:val="Heading3"/>
      </w:pPr>
      <w:bookmarkStart w:id="173" w:name="_Toc423699733"/>
      <w:bookmarkStart w:id="174" w:name="_Toc12015092"/>
      <w:r w:rsidRPr="00451F36">
        <w:t>Committee Composition</w:t>
      </w:r>
      <w:bookmarkEnd w:id="173"/>
      <w:bookmarkEnd w:id="174"/>
      <w:r w:rsidRPr="00451F36">
        <w:t xml:space="preserve"> </w:t>
      </w:r>
    </w:p>
    <w:p w14:paraId="3446B797" w14:textId="2C92E430" w:rsidR="00447E84" w:rsidRPr="00447E84" w:rsidRDefault="00447E84" w:rsidP="00AF05EB">
      <w:pPr>
        <w:pStyle w:val="CM6"/>
        <w:spacing w:before="120" w:after="120"/>
        <w:jc w:val="both"/>
        <w:rPr>
          <w:color w:val="0D0D0D"/>
        </w:rPr>
      </w:pPr>
      <w:r w:rsidRPr="00447E84">
        <w:rPr>
          <w:color w:val="0D0D0D"/>
        </w:rPr>
        <w:t xml:space="preserve">The </w:t>
      </w:r>
      <w:r w:rsidR="00451F36">
        <w:rPr>
          <w:color w:val="0D0D0D"/>
        </w:rPr>
        <w:t>p</w:t>
      </w:r>
      <w:r w:rsidRPr="00447E84">
        <w:rPr>
          <w:color w:val="0D0D0D"/>
        </w:rPr>
        <w:t xml:space="preserve">rogram </w:t>
      </w:r>
      <w:r w:rsidR="00451F36">
        <w:rPr>
          <w:color w:val="0D0D0D"/>
        </w:rPr>
        <w:t>d</w:t>
      </w:r>
      <w:r w:rsidRPr="00447E84">
        <w:rPr>
          <w:color w:val="0D0D0D"/>
        </w:rPr>
        <w:t xml:space="preserve">irector has identified and appointed the members of the CCC. This includes four </w:t>
      </w:r>
      <w:r w:rsidR="00C30F20">
        <w:rPr>
          <w:color w:val="0D0D0D"/>
        </w:rPr>
        <w:t xml:space="preserve">(4) </w:t>
      </w:r>
      <w:r w:rsidRPr="00447E84">
        <w:rPr>
          <w:color w:val="0D0D0D"/>
        </w:rPr>
        <w:t xml:space="preserve">to six (6) faculty members including representation from program affiliates and program graduates. The </w:t>
      </w:r>
      <w:r w:rsidR="00C30F20">
        <w:rPr>
          <w:color w:val="0D0D0D"/>
        </w:rPr>
        <w:t>p</w:t>
      </w:r>
      <w:r w:rsidRPr="00447E84">
        <w:rPr>
          <w:color w:val="0D0D0D"/>
        </w:rPr>
        <w:t xml:space="preserve">rogram </w:t>
      </w:r>
      <w:r w:rsidR="00C30F20">
        <w:rPr>
          <w:color w:val="0D0D0D"/>
        </w:rPr>
        <w:t>d</w:t>
      </w:r>
      <w:r w:rsidRPr="00447E84">
        <w:rPr>
          <w:color w:val="0D0D0D"/>
        </w:rPr>
        <w:t xml:space="preserve">irector (PD) will be on the </w:t>
      </w:r>
      <w:r w:rsidR="00C30F20">
        <w:rPr>
          <w:color w:val="0D0D0D"/>
        </w:rPr>
        <w:t>c</w:t>
      </w:r>
      <w:r w:rsidRPr="00447E84">
        <w:rPr>
          <w:color w:val="0D0D0D"/>
        </w:rPr>
        <w:t xml:space="preserve">ommittee in a consultative manner to oversee the process. In addition, the </w:t>
      </w:r>
      <w:r w:rsidR="00C30F20">
        <w:rPr>
          <w:color w:val="0D0D0D"/>
        </w:rPr>
        <w:t>a</w:t>
      </w:r>
      <w:r w:rsidRPr="00447E84">
        <w:rPr>
          <w:color w:val="0D0D0D"/>
        </w:rPr>
        <w:t xml:space="preserve">ssociate </w:t>
      </w:r>
      <w:r w:rsidR="00C30F20">
        <w:rPr>
          <w:color w:val="0D0D0D"/>
        </w:rPr>
        <w:t>r</w:t>
      </w:r>
      <w:r w:rsidRPr="00447E84">
        <w:rPr>
          <w:color w:val="0D0D0D"/>
        </w:rPr>
        <w:t xml:space="preserve">esidency </w:t>
      </w:r>
      <w:r w:rsidR="00C30F20">
        <w:rPr>
          <w:color w:val="0D0D0D"/>
        </w:rPr>
        <w:t>p</w:t>
      </w:r>
      <w:r w:rsidRPr="00447E84">
        <w:rPr>
          <w:color w:val="0D0D0D"/>
        </w:rPr>
        <w:t xml:space="preserve">rogram </w:t>
      </w:r>
      <w:r w:rsidR="00C30F20">
        <w:rPr>
          <w:color w:val="0D0D0D"/>
        </w:rPr>
        <w:t>d</w:t>
      </w:r>
      <w:r w:rsidRPr="00447E84">
        <w:rPr>
          <w:color w:val="0D0D0D"/>
        </w:rPr>
        <w:t xml:space="preserve">irector will serve as a member. The </w:t>
      </w:r>
      <w:r w:rsidR="002B6749">
        <w:rPr>
          <w:color w:val="0D0D0D"/>
        </w:rPr>
        <w:t>chair</w:t>
      </w:r>
      <w:r w:rsidRPr="00447E84">
        <w:rPr>
          <w:color w:val="0D0D0D"/>
        </w:rPr>
        <w:t xml:space="preserve"> of the PH/PM Residency CCC will be </w:t>
      </w:r>
      <w:r w:rsidRPr="00447E84">
        <w:rPr>
          <w:b/>
          <w:color w:val="0D0D0D"/>
        </w:rPr>
        <w:t>Dr. Sherry Crump</w:t>
      </w:r>
      <w:r w:rsidRPr="00447E84">
        <w:rPr>
          <w:color w:val="0D0D0D"/>
        </w:rPr>
        <w:t xml:space="preserve"> for the </w:t>
      </w:r>
      <w:r w:rsidR="002B6749">
        <w:rPr>
          <w:b/>
          <w:color w:val="0D0D0D"/>
        </w:rPr>
        <w:t>2018-2019</w:t>
      </w:r>
      <w:r w:rsidRPr="00447E84">
        <w:rPr>
          <w:b/>
          <w:color w:val="0D0D0D"/>
        </w:rPr>
        <w:t xml:space="preserve"> academic year</w:t>
      </w:r>
      <w:r w:rsidRPr="00447E84">
        <w:rPr>
          <w:color w:val="0D0D0D"/>
        </w:rPr>
        <w:t xml:space="preserve">. The </w:t>
      </w:r>
      <w:r w:rsidR="00C30F20">
        <w:rPr>
          <w:color w:val="0D0D0D"/>
        </w:rPr>
        <w:t>m</w:t>
      </w:r>
      <w:r w:rsidRPr="00447E84">
        <w:rPr>
          <w:color w:val="0D0D0D"/>
        </w:rPr>
        <w:t xml:space="preserve">embers will be appointed to the committee for a period of three (3) years. </w:t>
      </w:r>
    </w:p>
    <w:p w14:paraId="17FDE729" w14:textId="77777777" w:rsidR="00447E84" w:rsidRPr="00447E84" w:rsidRDefault="00447E84" w:rsidP="007648D8">
      <w:pPr>
        <w:pStyle w:val="Heading3"/>
      </w:pPr>
      <w:bookmarkStart w:id="175" w:name="_Toc423699734"/>
      <w:bookmarkStart w:id="176" w:name="_Toc12015093"/>
      <w:r w:rsidRPr="00447E84">
        <w:t>Committee Responsibilities</w:t>
      </w:r>
      <w:bookmarkEnd w:id="175"/>
      <w:bookmarkEnd w:id="176"/>
      <w:r w:rsidRPr="00447E84">
        <w:t xml:space="preserve"> </w:t>
      </w:r>
    </w:p>
    <w:p w14:paraId="0299D86E" w14:textId="77777777" w:rsidR="00447E84" w:rsidRPr="00447E84" w:rsidRDefault="00447E84" w:rsidP="00AF05EB">
      <w:pPr>
        <w:pStyle w:val="CM1"/>
        <w:spacing w:before="120" w:after="120" w:line="240" w:lineRule="auto"/>
        <w:jc w:val="both"/>
        <w:rPr>
          <w:color w:val="0D0D0D"/>
        </w:rPr>
      </w:pPr>
      <w:r w:rsidRPr="00447E84">
        <w:rPr>
          <w:color w:val="0D0D0D"/>
        </w:rPr>
        <w:t xml:space="preserve">The PH/PM Residency Clinical Competency Committee will: </w:t>
      </w:r>
    </w:p>
    <w:p w14:paraId="6310A0D7" w14:textId="77777777" w:rsidR="00447E84" w:rsidRPr="00447E84" w:rsidRDefault="00C30F20" w:rsidP="00C14CB9">
      <w:pPr>
        <w:pStyle w:val="CM6"/>
        <w:numPr>
          <w:ilvl w:val="0"/>
          <w:numId w:val="36"/>
        </w:numPr>
        <w:spacing w:before="120" w:after="120"/>
        <w:ind w:right="255"/>
        <w:jc w:val="both"/>
        <w:rPr>
          <w:color w:val="0D0D0D"/>
        </w:rPr>
      </w:pPr>
      <w:r>
        <w:rPr>
          <w:color w:val="0D0D0D"/>
        </w:rPr>
        <w:t xml:space="preserve">Perform a </w:t>
      </w:r>
      <w:r w:rsidRPr="00447E84">
        <w:rPr>
          <w:color w:val="0D0D0D"/>
        </w:rPr>
        <w:t xml:space="preserve">quarterly </w:t>
      </w:r>
      <w:r>
        <w:rPr>
          <w:color w:val="0D0D0D"/>
        </w:rPr>
        <w:t>r</w:t>
      </w:r>
      <w:r w:rsidR="00447E84" w:rsidRPr="00447E84">
        <w:rPr>
          <w:color w:val="0D0D0D"/>
        </w:rPr>
        <w:t xml:space="preserve">eview </w:t>
      </w:r>
      <w:r>
        <w:rPr>
          <w:color w:val="0D0D0D"/>
        </w:rPr>
        <w:t xml:space="preserve">of </w:t>
      </w:r>
      <w:r w:rsidR="00447E84" w:rsidRPr="00447E84">
        <w:rPr>
          <w:color w:val="0D0D0D"/>
        </w:rPr>
        <w:t>all resident evaluations as well as the resident</w:t>
      </w:r>
      <w:r>
        <w:rPr>
          <w:color w:val="0D0D0D"/>
        </w:rPr>
        <w:t>’</w:t>
      </w:r>
      <w:r w:rsidR="00447E84" w:rsidRPr="00447E84">
        <w:rPr>
          <w:color w:val="0D0D0D"/>
        </w:rPr>
        <w:t>s learning portfolio, individual learning plan, and documented assessment by the resident</w:t>
      </w:r>
      <w:r>
        <w:rPr>
          <w:color w:val="0D0D0D"/>
        </w:rPr>
        <w:t>’</w:t>
      </w:r>
      <w:r w:rsidR="00447E84" w:rsidRPr="00447E84">
        <w:rPr>
          <w:color w:val="0D0D0D"/>
        </w:rPr>
        <w:t>s program advisor</w:t>
      </w:r>
      <w:r>
        <w:rPr>
          <w:color w:val="0D0D0D"/>
        </w:rPr>
        <w:t>—done by all evaluators.</w:t>
      </w:r>
      <w:r w:rsidR="00447E84" w:rsidRPr="00447E84">
        <w:rPr>
          <w:color w:val="0D0D0D"/>
        </w:rPr>
        <w:t xml:space="preserve"> </w:t>
      </w:r>
    </w:p>
    <w:p w14:paraId="0FF750BF" w14:textId="77777777" w:rsidR="00447E84" w:rsidRPr="00447E84" w:rsidRDefault="00447E84" w:rsidP="00C14CB9">
      <w:pPr>
        <w:pStyle w:val="Default"/>
        <w:widowControl w:val="0"/>
        <w:numPr>
          <w:ilvl w:val="0"/>
          <w:numId w:val="36"/>
        </w:numPr>
        <w:spacing w:before="120" w:after="120"/>
        <w:jc w:val="both"/>
        <w:rPr>
          <w:color w:val="0D0D0D"/>
        </w:rPr>
      </w:pPr>
      <w:r w:rsidRPr="00447E84">
        <w:rPr>
          <w:color w:val="0D0D0D"/>
        </w:rPr>
        <w:t xml:space="preserve">Prepare and ensure the reporting of </w:t>
      </w:r>
      <w:r w:rsidR="00C30F20">
        <w:rPr>
          <w:color w:val="0D0D0D"/>
        </w:rPr>
        <w:t>m</w:t>
      </w:r>
      <w:r w:rsidRPr="00447E84">
        <w:rPr>
          <w:color w:val="0D0D0D"/>
        </w:rPr>
        <w:t xml:space="preserve">ilestones evaluations of each resident semi-annually. </w:t>
      </w:r>
    </w:p>
    <w:p w14:paraId="1DE16470" w14:textId="77777777" w:rsidR="00447E84" w:rsidRPr="00447E84" w:rsidRDefault="00447E84" w:rsidP="00C14CB9">
      <w:pPr>
        <w:pStyle w:val="Default"/>
        <w:widowControl w:val="0"/>
        <w:numPr>
          <w:ilvl w:val="0"/>
          <w:numId w:val="36"/>
        </w:numPr>
        <w:spacing w:before="120" w:after="120"/>
        <w:jc w:val="both"/>
        <w:rPr>
          <w:color w:val="0D0D0D"/>
        </w:rPr>
      </w:pPr>
      <w:r w:rsidRPr="00447E84">
        <w:rPr>
          <w:color w:val="0D0D0D"/>
        </w:rPr>
        <w:t xml:space="preserve">Make recommendations to the </w:t>
      </w:r>
      <w:r w:rsidR="00C30F20">
        <w:rPr>
          <w:color w:val="0D0D0D"/>
        </w:rPr>
        <w:t>p</w:t>
      </w:r>
      <w:r w:rsidRPr="00447E84">
        <w:rPr>
          <w:color w:val="0D0D0D"/>
        </w:rPr>
        <w:t xml:space="preserve">rogram </w:t>
      </w:r>
      <w:r w:rsidR="00C30F20">
        <w:rPr>
          <w:color w:val="0D0D0D"/>
        </w:rPr>
        <w:t>d</w:t>
      </w:r>
      <w:r w:rsidRPr="00447E84">
        <w:rPr>
          <w:color w:val="0D0D0D"/>
        </w:rPr>
        <w:t xml:space="preserve">irector and </w:t>
      </w:r>
      <w:r w:rsidR="00C30F20">
        <w:rPr>
          <w:color w:val="0D0D0D"/>
        </w:rPr>
        <w:t>a</w:t>
      </w:r>
      <w:r w:rsidRPr="00447E84">
        <w:rPr>
          <w:color w:val="0D0D0D"/>
        </w:rPr>
        <w:t xml:space="preserve">ssociate </w:t>
      </w:r>
      <w:r w:rsidR="00C30F20">
        <w:rPr>
          <w:color w:val="0D0D0D"/>
        </w:rPr>
        <w:t>p</w:t>
      </w:r>
      <w:r w:rsidRPr="00447E84">
        <w:rPr>
          <w:color w:val="0D0D0D"/>
        </w:rPr>
        <w:t xml:space="preserve">rogram </w:t>
      </w:r>
      <w:r w:rsidR="00C30F20">
        <w:rPr>
          <w:color w:val="0D0D0D"/>
        </w:rPr>
        <w:t>d</w:t>
      </w:r>
      <w:r w:rsidRPr="00447E84">
        <w:rPr>
          <w:color w:val="0D0D0D"/>
        </w:rPr>
        <w:t xml:space="preserve">irector (APD) for resident progress including promotion, remediation, and dismissal, following all GME policies as outlined in the MSM GME Policy Manual. </w:t>
      </w:r>
    </w:p>
    <w:p w14:paraId="6AD6E73D" w14:textId="77777777" w:rsidR="00447E84" w:rsidRPr="00447E84" w:rsidRDefault="00447E84" w:rsidP="007648D8">
      <w:pPr>
        <w:pStyle w:val="Heading3"/>
      </w:pPr>
      <w:bookmarkStart w:id="177" w:name="_Toc423699735"/>
      <w:bookmarkStart w:id="178" w:name="_Toc12015094"/>
      <w:r w:rsidRPr="00447E84">
        <w:t>Meeting Frequency</w:t>
      </w:r>
      <w:bookmarkEnd w:id="177"/>
      <w:bookmarkEnd w:id="178"/>
      <w:r w:rsidRPr="00447E84">
        <w:t xml:space="preserve"> </w:t>
      </w:r>
    </w:p>
    <w:p w14:paraId="51720519" w14:textId="75E75847" w:rsidR="00447E84" w:rsidRDefault="00447E84" w:rsidP="00AF05EB">
      <w:pPr>
        <w:pStyle w:val="CM1"/>
        <w:spacing w:before="120" w:after="120" w:line="240" w:lineRule="auto"/>
        <w:jc w:val="both"/>
        <w:rPr>
          <w:color w:val="0D0D0D"/>
        </w:rPr>
      </w:pPr>
      <w:r w:rsidRPr="00924239">
        <w:rPr>
          <w:color w:val="0D0D0D"/>
        </w:rPr>
        <w:t xml:space="preserve">The PH/PM Residency CCC </w:t>
      </w:r>
      <w:r w:rsidR="00924239" w:rsidRPr="00924239">
        <w:rPr>
          <w:color w:val="0D0D0D"/>
        </w:rPr>
        <w:t>meets</w:t>
      </w:r>
      <w:r w:rsidRPr="00924239">
        <w:rPr>
          <w:color w:val="0D0D0D"/>
        </w:rPr>
        <w:t xml:space="preserve"> </w:t>
      </w:r>
      <w:r w:rsidR="002B6749">
        <w:rPr>
          <w:color w:val="0D0D0D"/>
        </w:rPr>
        <w:t xml:space="preserve">twice </w:t>
      </w:r>
      <w:r w:rsidRPr="00924239">
        <w:rPr>
          <w:color w:val="0D0D0D"/>
        </w:rPr>
        <w:t>per year</w:t>
      </w:r>
      <w:r w:rsidR="00924239" w:rsidRPr="00924239">
        <w:rPr>
          <w:color w:val="0D0D0D"/>
        </w:rPr>
        <w:t xml:space="preserve">. </w:t>
      </w:r>
      <w:r w:rsidRPr="00924239">
        <w:rPr>
          <w:color w:val="0D0D0D"/>
        </w:rPr>
        <w:t xml:space="preserve">The exact timing of the meeting may </w:t>
      </w:r>
      <w:r w:rsidR="009D4209">
        <w:rPr>
          <w:color w:val="0D0D0D"/>
        </w:rPr>
        <w:t>vary</w:t>
      </w:r>
      <w:r w:rsidR="009D4209" w:rsidRPr="00924239">
        <w:rPr>
          <w:color w:val="0D0D0D"/>
        </w:rPr>
        <w:t xml:space="preserve"> </w:t>
      </w:r>
      <w:r w:rsidRPr="00924239">
        <w:rPr>
          <w:color w:val="0D0D0D"/>
        </w:rPr>
        <w:t>depending on the ACGME Milestone Reporting schedule. In addition, the PH/PM Residency CCC will agree to meet as necessary to discuss any urgent issues regarding resident performance.</w:t>
      </w:r>
      <w:r w:rsidRPr="00447E84">
        <w:rPr>
          <w:color w:val="0D0D0D"/>
        </w:rPr>
        <w:t xml:space="preserve"> </w:t>
      </w:r>
    </w:p>
    <w:p w14:paraId="1E3A6654" w14:textId="77777777" w:rsidR="009D4209" w:rsidRPr="007648D8" w:rsidRDefault="00447E84" w:rsidP="007648D8">
      <w:pPr>
        <w:pStyle w:val="Heading3"/>
      </w:pPr>
      <w:bookmarkStart w:id="179" w:name="_Toc423699736"/>
      <w:bookmarkStart w:id="180" w:name="_Toc12015095"/>
      <w:r w:rsidRPr="007648D8">
        <w:t>Meeting Documentation</w:t>
      </w:r>
      <w:bookmarkEnd w:id="179"/>
      <w:bookmarkEnd w:id="180"/>
      <w:r w:rsidRPr="007648D8">
        <w:t xml:space="preserve"> </w:t>
      </w:r>
    </w:p>
    <w:p w14:paraId="41745A9D" w14:textId="77777777" w:rsidR="00447E84" w:rsidRPr="00447E84" w:rsidRDefault="00447E84" w:rsidP="00AF05EB">
      <w:pPr>
        <w:pStyle w:val="CM1"/>
        <w:spacing w:before="120" w:after="120" w:line="240" w:lineRule="auto"/>
        <w:jc w:val="both"/>
        <w:rPr>
          <w:color w:val="101010"/>
        </w:rPr>
      </w:pPr>
      <w:r w:rsidRPr="00447E84">
        <w:rPr>
          <w:color w:val="101010"/>
        </w:rPr>
        <w:t xml:space="preserve">The </w:t>
      </w:r>
      <w:r w:rsidR="009D4209">
        <w:rPr>
          <w:color w:val="101010"/>
        </w:rPr>
        <w:t>r</w:t>
      </w:r>
      <w:r w:rsidRPr="00447E84">
        <w:rPr>
          <w:color w:val="101010"/>
        </w:rPr>
        <w:t xml:space="preserve">esidency </w:t>
      </w:r>
      <w:r w:rsidR="009D4209">
        <w:rPr>
          <w:color w:val="101010"/>
        </w:rPr>
        <w:t>p</w:t>
      </w:r>
      <w:r w:rsidRPr="00447E84">
        <w:rPr>
          <w:color w:val="101010"/>
        </w:rPr>
        <w:t xml:space="preserve">rogram </w:t>
      </w:r>
      <w:r w:rsidR="009D4209">
        <w:rPr>
          <w:color w:val="101010"/>
        </w:rPr>
        <w:t>m</w:t>
      </w:r>
      <w:r w:rsidRPr="00447E84">
        <w:rPr>
          <w:color w:val="101010"/>
        </w:rPr>
        <w:t xml:space="preserve">anager will document each CCC meeting held. In addition, the </w:t>
      </w:r>
      <w:r w:rsidRPr="007648D8">
        <w:rPr>
          <w:iCs/>
          <w:color w:val="101010"/>
        </w:rPr>
        <w:t>CCC</w:t>
      </w:r>
      <w:r w:rsidR="009D4209">
        <w:rPr>
          <w:iCs/>
          <w:color w:val="101010"/>
        </w:rPr>
        <w:t>’</w:t>
      </w:r>
      <w:r w:rsidRPr="007648D8">
        <w:rPr>
          <w:iCs/>
          <w:color w:val="101010"/>
        </w:rPr>
        <w:t>s</w:t>
      </w:r>
      <w:r w:rsidRPr="00447E84">
        <w:rPr>
          <w:i/>
          <w:iCs/>
          <w:color w:val="101010"/>
        </w:rPr>
        <w:t xml:space="preserve"> </w:t>
      </w:r>
      <w:r w:rsidRPr="00447E84">
        <w:rPr>
          <w:color w:val="101010"/>
        </w:rPr>
        <w:t xml:space="preserve">review and recommendation of each resident will be documented in the online </w:t>
      </w:r>
      <w:r w:rsidRPr="00AF05EB">
        <w:rPr>
          <w:color w:val="0D0D0D"/>
        </w:rPr>
        <w:t>residency</w:t>
      </w:r>
      <w:r w:rsidRPr="00447E84">
        <w:rPr>
          <w:color w:val="101010"/>
        </w:rPr>
        <w:t xml:space="preserve"> management system maintained by GME. </w:t>
      </w:r>
    </w:p>
    <w:p w14:paraId="27C5186C" w14:textId="77777777" w:rsidR="00447E84" w:rsidRPr="007648D8" w:rsidRDefault="00447E84" w:rsidP="007648D8">
      <w:pPr>
        <w:pStyle w:val="Heading3"/>
        <w:rPr>
          <w:b w:val="0"/>
        </w:rPr>
      </w:pPr>
      <w:bookmarkStart w:id="181" w:name="_Toc423699737"/>
      <w:bookmarkStart w:id="182" w:name="_Toc12015096"/>
      <w:r w:rsidRPr="007648D8">
        <w:t>Procedure</w:t>
      </w:r>
      <w:bookmarkEnd w:id="181"/>
      <w:bookmarkEnd w:id="182"/>
      <w:r w:rsidRPr="007648D8">
        <w:t xml:space="preserve"> </w:t>
      </w:r>
    </w:p>
    <w:p w14:paraId="4F46A37A" w14:textId="3A89BA11" w:rsidR="00447E84" w:rsidRPr="00447E84" w:rsidRDefault="00447E84" w:rsidP="00AF05EB">
      <w:pPr>
        <w:pStyle w:val="CM1"/>
        <w:spacing w:before="120" w:after="120" w:line="240" w:lineRule="auto"/>
        <w:jc w:val="both"/>
        <w:rPr>
          <w:color w:val="101010"/>
        </w:rPr>
      </w:pPr>
      <w:r w:rsidRPr="00447E84">
        <w:rPr>
          <w:color w:val="101010"/>
        </w:rPr>
        <w:t xml:space="preserve">The CCC shall evaluate residents on a </w:t>
      </w:r>
      <w:r w:rsidR="00FF3127">
        <w:rPr>
          <w:color w:val="101010"/>
        </w:rPr>
        <w:t>semiannual</w:t>
      </w:r>
      <w:r w:rsidRPr="00447E84">
        <w:rPr>
          <w:color w:val="101010"/>
        </w:rPr>
        <w:t xml:space="preserve"> basis and provide consensus recommendation to the </w:t>
      </w:r>
      <w:r w:rsidR="009D4209">
        <w:rPr>
          <w:color w:val="101010"/>
        </w:rPr>
        <w:t>r</w:t>
      </w:r>
      <w:r w:rsidRPr="00447E84">
        <w:rPr>
          <w:color w:val="101010"/>
        </w:rPr>
        <w:t xml:space="preserve">esidency </w:t>
      </w:r>
      <w:r w:rsidR="009D4209">
        <w:rPr>
          <w:color w:val="101010"/>
        </w:rPr>
        <w:t>p</w:t>
      </w:r>
      <w:r w:rsidRPr="00447E84">
        <w:rPr>
          <w:color w:val="101010"/>
        </w:rPr>
        <w:t xml:space="preserve">rogram </w:t>
      </w:r>
      <w:r w:rsidR="009D4209">
        <w:rPr>
          <w:color w:val="101010"/>
        </w:rPr>
        <w:t>d</w:t>
      </w:r>
      <w:r w:rsidRPr="00447E84">
        <w:rPr>
          <w:color w:val="101010"/>
        </w:rPr>
        <w:t>irector and the Residency Advisory Committee (RAC) using the Clinical Competency Committee Re</w:t>
      </w:r>
      <w:r w:rsidRPr="00447E84">
        <w:rPr>
          <w:color w:val="0A3005"/>
        </w:rPr>
        <w:t>p</w:t>
      </w:r>
      <w:r w:rsidRPr="00447E84">
        <w:rPr>
          <w:color w:val="101010"/>
        </w:rPr>
        <w:t xml:space="preserve">ort Form as completed by the CCC </w:t>
      </w:r>
      <w:r w:rsidR="009D4209">
        <w:rPr>
          <w:color w:val="101010"/>
        </w:rPr>
        <w:t>c</w:t>
      </w:r>
      <w:r w:rsidRPr="00447E84">
        <w:rPr>
          <w:color w:val="101010"/>
        </w:rPr>
        <w:t xml:space="preserve">hair. </w:t>
      </w:r>
    </w:p>
    <w:p w14:paraId="63FA5AA8" w14:textId="77777777" w:rsidR="00447E84" w:rsidRPr="00447E84" w:rsidRDefault="009D4209" w:rsidP="00AF05EB">
      <w:pPr>
        <w:pStyle w:val="CM1"/>
        <w:spacing w:before="120" w:after="120" w:line="240" w:lineRule="auto"/>
        <w:jc w:val="both"/>
        <w:rPr>
          <w:color w:val="101010"/>
        </w:rPr>
      </w:pPr>
      <w:r>
        <w:rPr>
          <w:color w:val="101010"/>
        </w:rPr>
        <w:t>T</w:t>
      </w:r>
      <w:r w:rsidR="00447E84" w:rsidRPr="00447E84">
        <w:rPr>
          <w:color w:val="101010"/>
        </w:rPr>
        <w:t xml:space="preserve">he </w:t>
      </w:r>
      <w:r>
        <w:rPr>
          <w:color w:val="101010"/>
        </w:rPr>
        <w:t xml:space="preserve">following </w:t>
      </w:r>
      <w:r w:rsidR="00447E84" w:rsidRPr="00447E84">
        <w:rPr>
          <w:color w:val="101010"/>
        </w:rPr>
        <w:t>evaluation measures</w:t>
      </w:r>
      <w:r>
        <w:rPr>
          <w:color w:val="101010"/>
        </w:rPr>
        <w:t xml:space="preserve"> will be used</w:t>
      </w:r>
      <w:r w:rsidR="00447E84" w:rsidRPr="00447E84">
        <w:rPr>
          <w:color w:val="101010"/>
        </w:rPr>
        <w:t xml:space="preserve">: </w:t>
      </w:r>
    </w:p>
    <w:p w14:paraId="1674C8FC"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MPH </w:t>
      </w:r>
      <w:r w:rsidR="009D4209">
        <w:rPr>
          <w:color w:val="101010"/>
        </w:rPr>
        <w:t>p</w:t>
      </w:r>
      <w:r w:rsidRPr="00447E84">
        <w:rPr>
          <w:color w:val="101010"/>
        </w:rPr>
        <w:t xml:space="preserve">rogram </w:t>
      </w:r>
      <w:r w:rsidR="009D4209">
        <w:rPr>
          <w:color w:val="101010"/>
        </w:rPr>
        <w:t>t</w:t>
      </w:r>
      <w:r w:rsidRPr="00447E84">
        <w:rPr>
          <w:color w:val="101010"/>
        </w:rPr>
        <w:t xml:space="preserve">ranscripts </w:t>
      </w:r>
    </w:p>
    <w:p w14:paraId="194F18E2"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Rotation evaluations (to include input from other providers</w:t>
      </w:r>
      <w:r w:rsidR="009D4209">
        <w:rPr>
          <w:color w:val="101010"/>
        </w:rPr>
        <w:t xml:space="preserve"> and</w:t>
      </w:r>
      <w:r w:rsidRPr="00447E84">
        <w:rPr>
          <w:color w:val="101010"/>
        </w:rPr>
        <w:t xml:space="preserve"> colleagues, when available (360 evaluations*) </w:t>
      </w:r>
    </w:p>
    <w:p w14:paraId="0A7A4576"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Peer review evaluations* </w:t>
      </w:r>
    </w:p>
    <w:p w14:paraId="0FC76B8E"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Didactic evaluations </w:t>
      </w:r>
    </w:p>
    <w:p w14:paraId="7075D616" w14:textId="50B402CE"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Learning </w:t>
      </w:r>
      <w:r w:rsidR="009D4209">
        <w:rPr>
          <w:color w:val="101010"/>
        </w:rPr>
        <w:t>p</w:t>
      </w:r>
      <w:r w:rsidRPr="00447E84">
        <w:rPr>
          <w:color w:val="101010"/>
        </w:rPr>
        <w:t xml:space="preserve">ortfolios </w:t>
      </w:r>
      <w:r w:rsidR="00FF3127">
        <w:rPr>
          <w:color w:val="101010"/>
        </w:rPr>
        <w:t>(to include resident milestone self-assessments and supporting documentation)</w:t>
      </w:r>
    </w:p>
    <w:p w14:paraId="73A31056"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Advisor </w:t>
      </w:r>
      <w:r w:rsidR="009D4209">
        <w:rPr>
          <w:color w:val="101010"/>
        </w:rPr>
        <w:t>f</w:t>
      </w:r>
      <w:r w:rsidRPr="00447E84">
        <w:rPr>
          <w:color w:val="101010"/>
        </w:rPr>
        <w:t xml:space="preserve">eedback </w:t>
      </w:r>
    </w:p>
    <w:p w14:paraId="51B6A74E"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In-Service Exam scores </w:t>
      </w:r>
    </w:p>
    <w:p w14:paraId="673D431C" w14:textId="77777777" w:rsidR="00447E84" w:rsidRPr="00447E84" w:rsidRDefault="00447E84" w:rsidP="00C14CB9">
      <w:pPr>
        <w:pStyle w:val="Default"/>
        <w:widowControl w:val="0"/>
        <w:numPr>
          <w:ilvl w:val="0"/>
          <w:numId w:val="48"/>
        </w:numPr>
        <w:spacing w:before="60" w:after="60"/>
        <w:jc w:val="both"/>
        <w:rPr>
          <w:color w:val="101010"/>
        </w:rPr>
      </w:pPr>
      <w:r w:rsidRPr="00447E84">
        <w:rPr>
          <w:color w:val="101010"/>
        </w:rPr>
        <w:t xml:space="preserve">Attendance records </w:t>
      </w:r>
    </w:p>
    <w:p w14:paraId="344478F7" w14:textId="77777777" w:rsidR="00447E84" w:rsidRPr="00447E84" w:rsidRDefault="00447E84" w:rsidP="00AF05EB">
      <w:pPr>
        <w:pStyle w:val="CM1"/>
        <w:spacing w:before="120" w:after="120" w:line="240" w:lineRule="auto"/>
        <w:jc w:val="both"/>
        <w:rPr>
          <w:color w:val="101010"/>
        </w:rPr>
      </w:pPr>
      <w:r w:rsidRPr="00447E84">
        <w:rPr>
          <w:color w:val="101010"/>
        </w:rPr>
        <w:t>The CCC can set thresholds for remediation, probation, and dismissal. The CCC will complete a CCC Recommendation Form for all residents who receive an adverse recommendation</w:t>
      </w:r>
      <w:r w:rsidR="009D4209">
        <w:rPr>
          <w:color w:val="101010"/>
        </w:rPr>
        <w:t>. The form</w:t>
      </w:r>
      <w:r w:rsidRPr="00447E84">
        <w:rPr>
          <w:color w:val="101010"/>
        </w:rPr>
        <w:t xml:space="preserve"> </w:t>
      </w:r>
      <w:r w:rsidR="009D4209">
        <w:rPr>
          <w:color w:val="101010"/>
        </w:rPr>
        <w:t>for</w:t>
      </w:r>
      <w:r w:rsidR="009D4209" w:rsidRPr="00447E84">
        <w:rPr>
          <w:color w:val="101010"/>
        </w:rPr>
        <w:t xml:space="preserve"> each resident </w:t>
      </w:r>
      <w:r w:rsidRPr="00447E84">
        <w:rPr>
          <w:color w:val="101010"/>
        </w:rPr>
        <w:t xml:space="preserve">will be sent to the PD and APD. The PD and APD will meet with each resident and communicate the recommendation and design an improvement plan. </w:t>
      </w:r>
    </w:p>
    <w:p w14:paraId="41E175DF" w14:textId="77777777" w:rsidR="00447E84" w:rsidRPr="00447E84" w:rsidRDefault="00447E84" w:rsidP="007648D8">
      <w:pPr>
        <w:pStyle w:val="Heading3"/>
      </w:pPr>
      <w:bookmarkStart w:id="183" w:name="_Toc423699738"/>
      <w:bookmarkStart w:id="184" w:name="_Toc12015097"/>
      <w:r w:rsidRPr="00447E84">
        <w:t>Recommendations</w:t>
      </w:r>
      <w:bookmarkEnd w:id="183"/>
      <w:bookmarkEnd w:id="184"/>
      <w:r w:rsidRPr="00447E84">
        <w:t xml:space="preserve"> </w:t>
      </w:r>
    </w:p>
    <w:p w14:paraId="0173B333" w14:textId="77777777" w:rsidR="00447E84" w:rsidRPr="00447E84" w:rsidRDefault="00447E84" w:rsidP="00AF05EB">
      <w:pPr>
        <w:pStyle w:val="CM1"/>
        <w:spacing w:before="120" w:after="120" w:line="240" w:lineRule="auto"/>
        <w:jc w:val="both"/>
        <w:rPr>
          <w:color w:val="101010"/>
        </w:rPr>
      </w:pPr>
      <w:r w:rsidRPr="00447E84">
        <w:rPr>
          <w:color w:val="101010"/>
        </w:rPr>
        <w:t>Upon review of each resident</w:t>
      </w:r>
      <w:r w:rsidR="009D4209">
        <w:rPr>
          <w:color w:val="101010"/>
        </w:rPr>
        <w:t>’</w:t>
      </w:r>
      <w:r w:rsidRPr="00447E84">
        <w:rPr>
          <w:color w:val="101010"/>
        </w:rPr>
        <w:t xml:space="preserve">s record, the CCC shall make the following recommendations to the PD and PD in accordance with MSM's Residency Promotion Policy and Adverse Academic Decisions: </w:t>
      </w:r>
    </w:p>
    <w:p w14:paraId="4EAE4E12" w14:textId="77777777" w:rsidR="00447E84" w:rsidRPr="00447E84" w:rsidRDefault="00447E84" w:rsidP="00C14CB9">
      <w:pPr>
        <w:pStyle w:val="Default"/>
        <w:widowControl w:val="0"/>
        <w:numPr>
          <w:ilvl w:val="0"/>
          <w:numId w:val="48"/>
        </w:numPr>
        <w:spacing w:before="60" w:after="60"/>
        <w:jc w:val="both"/>
        <w:rPr>
          <w:color w:val="101010"/>
        </w:rPr>
      </w:pPr>
      <w:r w:rsidRPr="007648D8">
        <w:rPr>
          <w:color w:val="101010"/>
        </w:rPr>
        <w:t>Progression</w:t>
      </w:r>
      <w:r w:rsidR="009D4209">
        <w:rPr>
          <w:color w:val="101010"/>
        </w:rPr>
        <w:t>—</w:t>
      </w:r>
      <w:r w:rsidRPr="00447E84">
        <w:rPr>
          <w:color w:val="101010"/>
        </w:rPr>
        <w:t>Resident is performing appropriately at current level of training with no need of remediation.</w:t>
      </w:r>
    </w:p>
    <w:p w14:paraId="0FF5D844"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Promotion</w:t>
      </w:r>
      <w:r w:rsidR="009D4209">
        <w:rPr>
          <w:color w:val="101010"/>
        </w:rPr>
        <w:t>—</w:t>
      </w:r>
      <w:r w:rsidRPr="007648D8">
        <w:rPr>
          <w:color w:val="101010"/>
        </w:rPr>
        <w:t xml:space="preserve">Resident has demonstrated performance appropriate to </w:t>
      </w:r>
      <w:r w:rsidR="009D4209">
        <w:rPr>
          <w:color w:val="101010"/>
        </w:rPr>
        <w:t xml:space="preserve">warrant </w:t>
      </w:r>
      <w:r w:rsidRPr="007648D8">
        <w:rPr>
          <w:color w:val="101010"/>
        </w:rPr>
        <w:t xml:space="preserve">move to the next level of training. </w:t>
      </w:r>
    </w:p>
    <w:p w14:paraId="657671D5"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Notice of Deficiency</w:t>
      </w:r>
      <w:r w:rsidR="009D4209">
        <w:rPr>
          <w:color w:val="101010"/>
        </w:rPr>
        <w:t>—</w:t>
      </w:r>
      <w:r w:rsidRPr="007648D8">
        <w:rPr>
          <w:color w:val="101010"/>
        </w:rPr>
        <w:t>Resident has demonstrated challenges in a specific competency</w:t>
      </w:r>
      <w:r w:rsidR="009D4209">
        <w:rPr>
          <w:color w:val="101010"/>
        </w:rPr>
        <w:t xml:space="preserve"> or </w:t>
      </w:r>
      <w:r w:rsidRPr="007648D8">
        <w:rPr>
          <w:color w:val="101010"/>
        </w:rPr>
        <w:t xml:space="preserve">area but does not require remediation. </w:t>
      </w:r>
    </w:p>
    <w:p w14:paraId="0BF9DD03"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Notice of Deficiency with Remediation</w:t>
      </w:r>
      <w:r w:rsidR="009D4209">
        <w:rPr>
          <w:color w:val="101010"/>
        </w:rPr>
        <w:t>—</w:t>
      </w:r>
      <w:r w:rsidRPr="007648D8">
        <w:rPr>
          <w:color w:val="101010"/>
        </w:rPr>
        <w:t>Resident has demonstrated challenges in a specific competency</w:t>
      </w:r>
      <w:r w:rsidR="009D4209">
        <w:rPr>
          <w:color w:val="101010"/>
        </w:rPr>
        <w:t xml:space="preserve"> or </w:t>
      </w:r>
      <w:r w:rsidRPr="007648D8">
        <w:rPr>
          <w:color w:val="101010"/>
        </w:rPr>
        <w:t xml:space="preserve">area and requires remediation. </w:t>
      </w:r>
    </w:p>
    <w:p w14:paraId="0BA06D65"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Immediate Suspension</w:t>
      </w:r>
      <w:r w:rsidR="009D4209">
        <w:rPr>
          <w:color w:val="101010"/>
        </w:rPr>
        <w:t>—</w:t>
      </w:r>
      <w:r w:rsidRPr="007648D8">
        <w:rPr>
          <w:color w:val="101010"/>
        </w:rPr>
        <w:t>Serious misconduct or threat to colleagues, faculty, staff, or patients</w:t>
      </w:r>
      <w:r w:rsidR="009D4209">
        <w:rPr>
          <w:color w:val="101010"/>
        </w:rPr>
        <w:t>’</w:t>
      </w:r>
      <w:r w:rsidRPr="007648D8">
        <w:rPr>
          <w:color w:val="101010"/>
        </w:rPr>
        <w:t xml:space="preserve"> </w:t>
      </w:r>
      <w:r w:rsidR="009D4209">
        <w:rPr>
          <w:color w:val="101010"/>
        </w:rPr>
        <w:t>s</w:t>
      </w:r>
      <w:r w:rsidRPr="007648D8">
        <w:rPr>
          <w:color w:val="101010"/>
        </w:rPr>
        <w:t xml:space="preserve">uspension time shall not exceed 30 days in an academic year. Action remains in permanent record. </w:t>
      </w:r>
    </w:p>
    <w:p w14:paraId="2491831A"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Probation</w:t>
      </w:r>
      <w:r w:rsidR="009D4209">
        <w:rPr>
          <w:color w:val="101010"/>
        </w:rPr>
        <w:t>—</w:t>
      </w:r>
      <w:r w:rsidRPr="007648D8">
        <w:rPr>
          <w:color w:val="101010"/>
        </w:rPr>
        <w:t>Resident has demonstrated challenges in a specific competency/area that are disruptive to the program</w:t>
      </w:r>
      <w:r w:rsidR="009D4209">
        <w:rPr>
          <w:color w:val="101010"/>
        </w:rPr>
        <w:t>;</w:t>
      </w:r>
      <w:r w:rsidRPr="007648D8">
        <w:rPr>
          <w:color w:val="101010"/>
        </w:rPr>
        <w:t xml:space="preserve"> </w:t>
      </w:r>
      <w:r w:rsidR="009D4209">
        <w:rPr>
          <w:color w:val="101010"/>
        </w:rPr>
        <w:t>p</w:t>
      </w:r>
      <w:r w:rsidRPr="007648D8">
        <w:rPr>
          <w:color w:val="101010"/>
        </w:rPr>
        <w:t xml:space="preserve">robation time shall notexceed </w:t>
      </w:r>
      <w:r w:rsidR="009D4209">
        <w:rPr>
          <w:color w:val="101010"/>
        </w:rPr>
        <w:t>six (</w:t>
      </w:r>
      <w:r w:rsidRPr="007648D8">
        <w:rPr>
          <w:color w:val="101010"/>
        </w:rPr>
        <w:t>6</w:t>
      </w:r>
      <w:r w:rsidR="009D4209">
        <w:rPr>
          <w:color w:val="101010"/>
        </w:rPr>
        <w:t>)</w:t>
      </w:r>
      <w:r w:rsidRPr="007648D8">
        <w:rPr>
          <w:color w:val="101010"/>
        </w:rPr>
        <w:t xml:space="preserve"> months in an academic year. Action remains in permanent record. </w:t>
      </w:r>
    </w:p>
    <w:p w14:paraId="7D5F33E4"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Non-Promotion</w:t>
      </w:r>
      <w:r w:rsidR="009D4209">
        <w:rPr>
          <w:color w:val="101010"/>
        </w:rPr>
        <w:t>—</w:t>
      </w:r>
      <w:r w:rsidRPr="007648D8">
        <w:rPr>
          <w:color w:val="101010"/>
        </w:rPr>
        <w:t xml:space="preserve">Resident will not be promoted to the next year of training due to repeated performance/academic deficiencies. Resident's current level of training will be extended. Action remains in permanent record. </w:t>
      </w:r>
    </w:p>
    <w:p w14:paraId="48569B8D"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Non-Renewal</w:t>
      </w:r>
      <w:r w:rsidR="009D4209">
        <w:rPr>
          <w:color w:val="101010"/>
        </w:rPr>
        <w:t>—</w:t>
      </w:r>
      <w:r w:rsidRPr="007648D8">
        <w:rPr>
          <w:color w:val="101010"/>
        </w:rPr>
        <w:t>Resident will not be promoted to the next year of training due to repeated performance/academic deficiencies. Resident</w:t>
      </w:r>
      <w:r w:rsidR="009D4209">
        <w:rPr>
          <w:color w:val="101010"/>
        </w:rPr>
        <w:t>’</w:t>
      </w:r>
      <w:r w:rsidRPr="007648D8">
        <w:rPr>
          <w:color w:val="101010"/>
        </w:rPr>
        <w:t xml:space="preserve">s current level of training will not be extended. Action remains in permanent record. </w:t>
      </w:r>
    </w:p>
    <w:p w14:paraId="3D9A5574" w14:textId="77777777" w:rsidR="00447E84" w:rsidRPr="007648D8" w:rsidRDefault="00447E84" w:rsidP="00C14CB9">
      <w:pPr>
        <w:pStyle w:val="Default"/>
        <w:widowControl w:val="0"/>
        <w:numPr>
          <w:ilvl w:val="0"/>
          <w:numId w:val="48"/>
        </w:numPr>
        <w:spacing w:before="60" w:after="60"/>
        <w:jc w:val="both"/>
        <w:rPr>
          <w:color w:val="101010"/>
        </w:rPr>
      </w:pPr>
      <w:r w:rsidRPr="007648D8">
        <w:rPr>
          <w:color w:val="101010"/>
        </w:rPr>
        <w:t>Dismissal</w:t>
      </w:r>
      <w:r w:rsidR="009D4209">
        <w:rPr>
          <w:color w:val="101010"/>
        </w:rPr>
        <w:t>—</w:t>
      </w:r>
      <w:r w:rsidRPr="007648D8">
        <w:rPr>
          <w:color w:val="101010"/>
        </w:rPr>
        <w:t>Resident will not be promoted to the next year of training due to repeated performance/academic deficiencies</w:t>
      </w:r>
      <w:r w:rsidR="009D4209">
        <w:rPr>
          <w:color w:val="101010"/>
        </w:rPr>
        <w:t>.</w:t>
      </w:r>
      <w:r w:rsidRPr="007648D8">
        <w:rPr>
          <w:color w:val="101010"/>
        </w:rPr>
        <w:t xml:space="preserve"> </w:t>
      </w:r>
      <w:r w:rsidR="009D4209">
        <w:rPr>
          <w:color w:val="101010"/>
        </w:rPr>
        <w:t>T</w:t>
      </w:r>
      <w:r w:rsidRPr="007648D8">
        <w:rPr>
          <w:color w:val="101010"/>
        </w:rPr>
        <w:t xml:space="preserve">he resident will be dismissed from the program. Action remains in permanent record. </w:t>
      </w:r>
    </w:p>
    <w:p w14:paraId="64CD05D3" w14:textId="77777777" w:rsidR="003011D0" w:rsidRDefault="00924239" w:rsidP="00A15E5D">
      <w:pPr>
        <w:pStyle w:val="Heading2"/>
      </w:pPr>
      <w:bookmarkStart w:id="185" w:name="_Toc422733462"/>
      <w:bookmarkStart w:id="186" w:name="_Toc423699739"/>
      <w:bookmarkStart w:id="187" w:name="_Toc12015098"/>
      <w:r>
        <w:t xml:space="preserve">Resident </w:t>
      </w:r>
      <w:r w:rsidR="003011D0">
        <w:t>Evaluation of Faculty</w:t>
      </w:r>
      <w:r w:rsidR="005B327C">
        <w:t xml:space="preserve"> Procedures</w:t>
      </w:r>
      <w:bookmarkEnd w:id="185"/>
      <w:bookmarkEnd w:id="186"/>
      <w:bookmarkEnd w:id="187"/>
    </w:p>
    <w:p w14:paraId="286562D2" w14:textId="77777777" w:rsidR="003011D0" w:rsidRDefault="003011D0" w:rsidP="00AF05EB">
      <w:pPr>
        <w:tabs>
          <w:tab w:val="left" w:pos="0"/>
        </w:tabs>
        <w:suppressAutoHyphens/>
        <w:spacing w:before="120" w:after="120"/>
        <w:jc w:val="both"/>
        <w:rPr>
          <w:sz w:val="24"/>
        </w:rPr>
      </w:pPr>
      <w:r>
        <w:rPr>
          <w:sz w:val="24"/>
        </w:rPr>
        <w:t>Residents evaluate faculty at the end of each rotation through the online residency management system within one week of the end of the rotation.</w:t>
      </w:r>
      <w:r w:rsidR="00924239">
        <w:rPr>
          <w:sz w:val="24"/>
        </w:rPr>
        <w:t xml:space="preserve"> Residents also evaluate faculty during didactic lectures. </w:t>
      </w:r>
      <w:r w:rsidR="009D4209">
        <w:rPr>
          <w:sz w:val="24"/>
        </w:rPr>
        <w:t>The significant portion of the policy follows:</w:t>
      </w:r>
    </w:p>
    <w:p w14:paraId="548CCCBB" w14:textId="77777777" w:rsidR="009E4A04" w:rsidRPr="00AC16B3" w:rsidRDefault="009E4A04" w:rsidP="00AF05EB">
      <w:pPr>
        <w:pStyle w:val="Default"/>
        <w:spacing w:before="120" w:after="120"/>
        <w:jc w:val="both"/>
      </w:pPr>
      <w:r w:rsidRPr="00AC16B3">
        <w:rPr>
          <w:b/>
          <w:bCs/>
        </w:rPr>
        <w:t xml:space="preserve">V. </w:t>
      </w:r>
      <w:r w:rsidRPr="007648D8">
        <w:rPr>
          <w:b/>
          <w:bCs/>
          <w:u w:val="single"/>
        </w:rPr>
        <w:t>EVALUATION OF FACULTY</w:t>
      </w:r>
      <w:r w:rsidRPr="00AC16B3">
        <w:t xml:space="preserve">: </w:t>
      </w:r>
    </w:p>
    <w:p w14:paraId="389715D9" w14:textId="77777777" w:rsidR="009E4A04" w:rsidRPr="00AC16B3" w:rsidRDefault="009E4A04" w:rsidP="007648D8">
      <w:pPr>
        <w:pStyle w:val="Default"/>
        <w:tabs>
          <w:tab w:val="left" w:pos="1080"/>
        </w:tabs>
        <w:spacing w:before="120" w:after="120"/>
        <w:ind w:left="1080" w:hanging="720"/>
        <w:jc w:val="both"/>
      </w:pPr>
      <w:r w:rsidRPr="00AC16B3">
        <w:rPr>
          <w:b/>
          <w:bCs/>
        </w:rPr>
        <w:t xml:space="preserve">5.1. </w:t>
      </w:r>
      <w:r w:rsidR="00C70152">
        <w:rPr>
          <w:b/>
          <w:bCs/>
        </w:rPr>
        <w:tab/>
      </w:r>
      <w:r w:rsidRPr="00AC16B3">
        <w:t xml:space="preserve">Faculty evaluations are performed annually by department chairs in accordance with the faculty bylaws. </w:t>
      </w:r>
    </w:p>
    <w:p w14:paraId="172DFF99" w14:textId="77777777" w:rsidR="009E4A04" w:rsidRPr="00C70152" w:rsidRDefault="009E4A04" w:rsidP="007648D8">
      <w:pPr>
        <w:pStyle w:val="Default"/>
        <w:tabs>
          <w:tab w:val="left" w:pos="1080"/>
        </w:tabs>
        <w:spacing w:before="120" w:after="120"/>
        <w:ind w:left="1080" w:hanging="720"/>
        <w:jc w:val="both"/>
        <w:rPr>
          <w:bCs/>
        </w:rPr>
      </w:pPr>
      <w:r w:rsidRPr="00AC16B3">
        <w:rPr>
          <w:b/>
          <w:bCs/>
        </w:rPr>
        <w:t xml:space="preserve">5.2. </w:t>
      </w:r>
      <w:r w:rsidR="00C70152">
        <w:rPr>
          <w:b/>
          <w:bCs/>
        </w:rPr>
        <w:tab/>
      </w:r>
      <w:r w:rsidRPr="00C70152">
        <w:rPr>
          <w:bCs/>
        </w:rPr>
        <w:t xml:space="preserve">The program director must evaluate faculty performance as it relates to the educational program at least annually and include a review of the faculty’s clinical teaching abilities, commitment to the educational program, clinical knowledge, professionalism, and scholarly activities. </w:t>
      </w:r>
    </w:p>
    <w:p w14:paraId="5AB35B49" w14:textId="77777777" w:rsidR="009E4A04" w:rsidRPr="00AC16B3" w:rsidRDefault="009E4A04" w:rsidP="007648D8">
      <w:pPr>
        <w:pStyle w:val="Default"/>
        <w:tabs>
          <w:tab w:val="left" w:pos="1080"/>
        </w:tabs>
        <w:spacing w:before="120" w:after="120"/>
        <w:ind w:left="1080" w:hanging="720"/>
        <w:jc w:val="both"/>
      </w:pPr>
      <w:r w:rsidRPr="00AC16B3">
        <w:rPr>
          <w:b/>
          <w:bCs/>
        </w:rPr>
        <w:t xml:space="preserve">5.3. </w:t>
      </w:r>
      <w:r w:rsidR="00C70152">
        <w:rPr>
          <w:b/>
          <w:bCs/>
        </w:rPr>
        <w:tab/>
      </w:r>
      <w:r w:rsidRPr="00AC16B3">
        <w:rPr>
          <w:b/>
          <w:bCs/>
        </w:rPr>
        <w:t>Resident Evaluation of Faculty</w:t>
      </w:r>
      <w:r w:rsidR="00C70152">
        <w:rPr>
          <w:color w:val="101010"/>
        </w:rPr>
        <w:t>—</w:t>
      </w:r>
      <w:r w:rsidRPr="00AC16B3">
        <w:t xml:space="preserve">Residents must be given the opportunity to submit, at a minimum, annual written confidential evaluations of faculty. </w:t>
      </w:r>
    </w:p>
    <w:p w14:paraId="2DC1DD08" w14:textId="77777777" w:rsidR="009E4A04" w:rsidRPr="007648D8" w:rsidRDefault="009E4A04" w:rsidP="007648D8">
      <w:pPr>
        <w:pStyle w:val="Default"/>
        <w:spacing w:before="120" w:after="120"/>
        <w:jc w:val="both"/>
        <w:rPr>
          <w:b/>
          <w:bCs/>
        </w:rPr>
      </w:pPr>
      <w:r w:rsidRPr="00AC16B3">
        <w:rPr>
          <w:b/>
          <w:bCs/>
        </w:rPr>
        <w:t xml:space="preserve">VI. </w:t>
      </w:r>
      <w:r w:rsidRPr="007648D8">
        <w:rPr>
          <w:b/>
          <w:bCs/>
          <w:u w:val="single"/>
        </w:rPr>
        <w:t>EVALUATION OF PROGRAM</w:t>
      </w:r>
      <w:r w:rsidR="0063418F">
        <w:rPr>
          <w:color w:val="101010"/>
        </w:rPr>
        <w:t>—</w:t>
      </w:r>
      <w:r w:rsidRPr="00AC16B3">
        <w:rPr>
          <w:b/>
          <w:bCs/>
        </w:rPr>
        <w:t xml:space="preserve">Program Evaluation and Improvement: </w:t>
      </w:r>
    </w:p>
    <w:p w14:paraId="014949C3" w14:textId="77777777" w:rsidR="009E4A04" w:rsidRPr="00AC16B3" w:rsidRDefault="009E4A04" w:rsidP="007648D8">
      <w:pPr>
        <w:pStyle w:val="Default"/>
        <w:tabs>
          <w:tab w:val="left" w:pos="1080"/>
        </w:tabs>
        <w:spacing w:before="120" w:after="120"/>
        <w:ind w:left="1080" w:hanging="720"/>
        <w:jc w:val="both"/>
      </w:pPr>
      <w:r w:rsidRPr="00AC16B3">
        <w:rPr>
          <w:b/>
          <w:bCs/>
        </w:rPr>
        <w:t xml:space="preserve">6.1. </w:t>
      </w:r>
      <w:r w:rsidR="0063418F">
        <w:rPr>
          <w:b/>
          <w:bCs/>
        </w:rPr>
        <w:tab/>
      </w:r>
      <w:r w:rsidRPr="00AC16B3">
        <w:t xml:space="preserve">Program directors must appoint the Program Evaluation Committee (PEC) to be composed of at least two core faculty members and should include at least one resident. There must be a written description of the PEC responsibilities to include: </w:t>
      </w:r>
    </w:p>
    <w:p w14:paraId="739F66BF" w14:textId="77777777" w:rsidR="009E4A04" w:rsidRPr="00AC16B3" w:rsidRDefault="009E4A04" w:rsidP="0063418F">
      <w:pPr>
        <w:pStyle w:val="Default"/>
        <w:tabs>
          <w:tab w:val="left" w:pos="1800"/>
        </w:tabs>
        <w:spacing w:before="120" w:after="120"/>
        <w:ind w:left="1800" w:hanging="720"/>
        <w:jc w:val="both"/>
      </w:pPr>
      <w:r w:rsidRPr="00AC16B3">
        <w:rPr>
          <w:b/>
          <w:bCs/>
        </w:rPr>
        <w:t>6.1.1.</w:t>
      </w:r>
      <w:r w:rsidR="0063418F">
        <w:rPr>
          <w:b/>
          <w:bCs/>
        </w:rPr>
        <w:tab/>
      </w:r>
      <w:r w:rsidRPr="00AC16B3">
        <w:t xml:space="preserve">Planning, developing, implementing, and evaluating educational activities of the program </w:t>
      </w:r>
    </w:p>
    <w:p w14:paraId="4535B455" w14:textId="77777777" w:rsidR="009E4A04" w:rsidRPr="00AC16B3" w:rsidRDefault="009E4A04" w:rsidP="0063418F">
      <w:pPr>
        <w:pStyle w:val="Default"/>
        <w:tabs>
          <w:tab w:val="left" w:pos="1800"/>
        </w:tabs>
        <w:spacing w:before="120" w:after="120"/>
        <w:ind w:left="1800" w:hanging="720"/>
        <w:jc w:val="both"/>
      </w:pPr>
      <w:r w:rsidRPr="00AC16B3">
        <w:rPr>
          <w:b/>
          <w:bCs/>
        </w:rPr>
        <w:t xml:space="preserve">6.1.2. </w:t>
      </w:r>
      <w:r w:rsidRPr="00AC16B3">
        <w:t xml:space="preserve">Reviewing and making recommendation for revision of competency-based curriculum goals and objectives </w:t>
      </w:r>
    </w:p>
    <w:p w14:paraId="38540B81" w14:textId="77777777" w:rsidR="009E4A04" w:rsidRPr="00AC16B3" w:rsidRDefault="009E4A04" w:rsidP="0063418F">
      <w:pPr>
        <w:pStyle w:val="Default"/>
        <w:tabs>
          <w:tab w:val="left" w:pos="1800"/>
        </w:tabs>
        <w:spacing w:before="120" w:after="120"/>
        <w:ind w:left="1800" w:hanging="720"/>
        <w:jc w:val="both"/>
      </w:pPr>
      <w:r w:rsidRPr="00AC16B3">
        <w:rPr>
          <w:b/>
          <w:bCs/>
        </w:rPr>
        <w:t xml:space="preserve">6.1.3. </w:t>
      </w:r>
      <w:r w:rsidRPr="00AC16B3">
        <w:t xml:space="preserve">Addressing areas of non-compliance with ACGME standards </w:t>
      </w:r>
    </w:p>
    <w:p w14:paraId="0B4A198D" w14:textId="77777777" w:rsidR="009E4A04" w:rsidRPr="00AC16B3" w:rsidRDefault="009E4A04" w:rsidP="0063418F">
      <w:pPr>
        <w:pStyle w:val="Default"/>
        <w:tabs>
          <w:tab w:val="left" w:pos="1800"/>
        </w:tabs>
        <w:spacing w:before="120" w:after="120"/>
        <w:ind w:left="1800" w:hanging="720"/>
        <w:jc w:val="both"/>
      </w:pPr>
      <w:r w:rsidRPr="00AC16B3">
        <w:rPr>
          <w:b/>
          <w:bCs/>
        </w:rPr>
        <w:t xml:space="preserve">6.1.4. </w:t>
      </w:r>
      <w:r w:rsidRPr="00AC16B3">
        <w:t xml:space="preserve">Reviewing the program at least annually using evaluation of faculty, residents, and others as specified below </w:t>
      </w:r>
    </w:p>
    <w:p w14:paraId="34C2E6DA" w14:textId="77777777" w:rsidR="009E4A04" w:rsidRPr="00AC16B3" w:rsidRDefault="009E4A04" w:rsidP="007648D8">
      <w:pPr>
        <w:pStyle w:val="Default"/>
        <w:tabs>
          <w:tab w:val="left" w:pos="1080"/>
        </w:tabs>
        <w:spacing w:before="120" w:after="120"/>
        <w:ind w:left="1080" w:hanging="720"/>
        <w:jc w:val="both"/>
      </w:pPr>
      <w:r w:rsidRPr="00AC16B3">
        <w:rPr>
          <w:b/>
          <w:bCs/>
        </w:rPr>
        <w:t xml:space="preserve">6.2. </w:t>
      </w:r>
      <w:r w:rsidR="0063418F">
        <w:rPr>
          <w:b/>
          <w:bCs/>
        </w:rPr>
        <w:tab/>
      </w:r>
      <w:r w:rsidRPr="00AC16B3">
        <w:t xml:space="preserve">The program, through the PEC, must annually document formal, systematic evaluation of the curriculum and render a written Annual Program Evaluation (APE) report. The program must monitor and track: </w:t>
      </w:r>
    </w:p>
    <w:p w14:paraId="341F0E9D" w14:textId="77777777" w:rsidR="009E4A04" w:rsidRPr="007648D8" w:rsidRDefault="009E4A04" w:rsidP="007648D8">
      <w:pPr>
        <w:pStyle w:val="Default"/>
        <w:tabs>
          <w:tab w:val="left" w:pos="1800"/>
        </w:tabs>
        <w:spacing w:before="120" w:after="120"/>
        <w:ind w:left="1800" w:hanging="720"/>
        <w:jc w:val="both"/>
        <w:rPr>
          <w:b/>
          <w:bCs/>
        </w:rPr>
      </w:pPr>
      <w:r w:rsidRPr="00AC16B3">
        <w:rPr>
          <w:b/>
          <w:bCs/>
        </w:rPr>
        <w:t xml:space="preserve">6.2.1. </w:t>
      </w:r>
      <w:r w:rsidR="0063418F">
        <w:rPr>
          <w:b/>
          <w:bCs/>
        </w:rPr>
        <w:tab/>
      </w:r>
      <w:r w:rsidRPr="0063418F">
        <w:rPr>
          <w:bCs/>
        </w:rPr>
        <w:t xml:space="preserve">Resident </w:t>
      </w:r>
      <w:r w:rsidR="0063418F">
        <w:rPr>
          <w:bCs/>
        </w:rPr>
        <w:t>p</w:t>
      </w:r>
      <w:r w:rsidRPr="0063418F">
        <w:rPr>
          <w:bCs/>
        </w:rPr>
        <w:t>erformance</w:t>
      </w:r>
      <w:r w:rsidRPr="007648D8">
        <w:rPr>
          <w:b/>
          <w:bCs/>
        </w:rPr>
        <w:t xml:space="preserve"> </w:t>
      </w:r>
    </w:p>
    <w:p w14:paraId="26807993" w14:textId="77777777" w:rsidR="009E4A04" w:rsidRPr="007648D8" w:rsidRDefault="009E4A04" w:rsidP="007648D8">
      <w:pPr>
        <w:pStyle w:val="Default"/>
        <w:tabs>
          <w:tab w:val="left" w:pos="1800"/>
        </w:tabs>
        <w:spacing w:before="120" w:after="120"/>
        <w:ind w:left="1800" w:hanging="720"/>
        <w:jc w:val="both"/>
        <w:rPr>
          <w:b/>
          <w:bCs/>
        </w:rPr>
      </w:pPr>
      <w:r w:rsidRPr="00AC16B3">
        <w:rPr>
          <w:b/>
          <w:bCs/>
        </w:rPr>
        <w:t xml:space="preserve">6.2.2. </w:t>
      </w:r>
      <w:r w:rsidR="0063418F">
        <w:rPr>
          <w:b/>
          <w:bCs/>
        </w:rPr>
        <w:tab/>
      </w:r>
      <w:r w:rsidRPr="0063418F">
        <w:rPr>
          <w:bCs/>
        </w:rPr>
        <w:t xml:space="preserve">Faculty </w:t>
      </w:r>
      <w:r w:rsidR="0063418F" w:rsidRPr="007648D8">
        <w:rPr>
          <w:bCs/>
        </w:rPr>
        <w:t>d</w:t>
      </w:r>
      <w:r w:rsidRPr="0063418F">
        <w:rPr>
          <w:bCs/>
        </w:rPr>
        <w:t>evelopment</w:t>
      </w:r>
      <w:r w:rsidRPr="007648D8">
        <w:rPr>
          <w:b/>
          <w:bCs/>
        </w:rPr>
        <w:t xml:space="preserve"> </w:t>
      </w:r>
    </w:p>
    <w:p w14:paraId="29C4BC65" w14:textId="77777777" w:rsidR="009E4A04" w:rsidRPr="007648D8" w:rsidRDefault="009E4A04" w:rsidP="007648D8">
      <w:pPr>
        <w:pStyle w:val="Default"/>
        <w:tabs>
          <w:tab w:val="left" w:pos="1800"/>
        </w:tabs>
        <w:spacing w:before="120" w:after="120"/>
        <w:ind w:left="1800" w:hanging="720"/>
        <w:jc w:val="both"/>
        <w:rPr>
          <w:b/>
          <w:bCs/>
        </w:rPr>
      </w:pPr>
      <w:r w:rsidRPr="00AC16B3">
        <w:rPr>
          <w:b/>
          <w:bCs/>
        </w:rPr>
        <w:t>6.2.3.</w:t>
      </w:r>
      <w:r w:rsidR="00FC042F">
        <w:rPr>
          <w:b/>
          <w:bCs/>
        </w:rPr>
        <w:tab/>
      </w:r>
      <w:r w:rsidRPr="0063418F">
        <w:rPr>
          <w:bCs/>
        </w:rPr>
        <w:t>Graduate performance, including board certification examination results</w:t>
      </w:r>
      <w:r w:rsidRPr="007648D8">
        <w:rPr>
          <w:b/>
          <w:bCs/>
        </w:rPr>
        <w:t xml:space="preserve"> </w:t>
      </w:r>
    </w:p>
    <w:p w14:paraId="7B7C26CF" w14:textId="77777777" w:rsidR="009E4A04" w:rsidRPr="007648D8" w:rsidRDefault="009E4A04" w:rsidP="007648D8">
      <w:pPr>
        <w:pStyle w:val="Default"/>
        <w:tabs>
          <w:tab w:val="left" w:pos="1800"/>
        </w:tabs>
        <w:spacing w:before="120" w:after="120"/>
        <w:ind w:left="1800" w:hanging="720"/>
        <w:jc w:val="both"/>
        <w:rPr>
          <w:b/>
          <w:bCs/>
        </w:rPr>
      </w:pPr>
      <w:r w:rsidRPr="00AC16B3">
        <w:rPr>
          <w:b/>
          <w:bCs/>
        </w:rPr>
        <w:t xml:space="preserve">6.2.4. </w:t>
      </w:r>
      <w:r w:rsidR="00FC042F">
        <w:rPr>
          <w:b/>
          <w:bCs/>
        </w:rPr>
        <w:tab/>
      </w:r>
      <w:r w:rsidRPr="0063418F">
        <w:rPr>
          <w:bCs/>
        </w:rPr>
        <w:t xml:space="preserve">Program </w:t>
      </w:r>
      <w:r w:rsidR="0063418F">
        <w:rPr>
          <w:bCs/>
        </w:rPr>
        <w:t>q</w:t>
      </w:r>
      <w:r w:rsidRPr="0063418F">
        <w:rPr>
          <w:bCs/>
        </w:rPr>
        <w:t>uality; and the program must:</w:t>
      </w:r>
      <w:r w:rsidRPr="007648D8">
        <w:rPr>
          <w:b/>
          <w:bCs/>
        </w:rPr>
        <w:t xml:space="preserve"> </w:t>
      </w:r>
    </w:p>
    <w:p w14:paraId="64E9D546" w14:textId="77777777" w:rsidR="009E4A04" w:rsidRPr="00AC16B3" w:rsidRDefault="009E4A04" w:rsidP="0063418F">
      <w:pPr>
        <w:pStyle w:val="Default"/>
        <w:tabs>
          <w:tab w:val="left" w:pos="2880"/>
        </w:tabs>
        <w:spacing w:before="120" w:after="120"/>
        <w:ind w:left="2880" w:hanging="1080"/>
        <w:jc w:val="both"/>
      </w:pPr>
      <w:r w:rsidRPr="00AC16B3">
        <w:rPr>
          <w:b/>
          <w:bCs/>
        </w:rPr>
        <w:t xml:space="preserve">6.2.4.1. </w:t>
      </w:r>
      <w:r w:rsidR="0063418F">
        <w:rPr>
          <w:b/>
          <w:bCs/>
        </w:rPr>
        <w:tab/>
      </w:r>
      <w:r w:rsidRPr="00AC16B3">
        <w:t>Offer faculty and residents annual opportunities to provide confidential written evaluative input</w:t>
      </w:r>
      <w:r w:rsidR="00FC042F">
        <w:t>.</w:t>
      </w:r>
    </w:p>
    <w:p w14:paraId="79A7C4DA" w14:textId="77777777" w:rsidR="009E4A04" w:rsidRPr="00AC16B3" w:rsidRDefault="009E4A04" w:rsidP="0063418F">
      <w:pPr>
        <w:pStyle w:val="Default"/>
        <w:tabs>
          <w:tab w:val="left" w:pos="2880"/>
        </w:tabs>
        <w:spacing w:before="120" w:after="120"/>
        <w:ind w:left="2880" w:hanging="1080"/>
        <w:jc w:val="both"/>
        <w:rPr>
          <w:rFonts w:ascii="Times New Roman" w:hAnsi="Times New Roman" w:cs="Times New Roman"/>
          <w:color w:val="FFFFFF"/>
        </w:rPr>
      </w:pPr>
      <w:r w:rsidRPr="00AC16B3">
        <w:rPr>
          <w:b/>
          <w:bCs/>
        </w:rPr>
        <w:t xml:space="preserve">6.2.4.2. </w:t>
      </w:r>
      <w:r w:rsidR="0063418F">
        <w:rPr>
          <w:b/>
          <w:bCs/>
        </w:rPr>
        <w:tab/>
      </w:r>
      <w:r w:rsidRPr="00AC16B3">
        <w:t>Use the results of residents’ and faculty members’ assessments of the program together with other program evaluation results to improve the program</w:t>
      </w:r>
      <w:r w:rsidR="00FC042F">
        <w:t>.</w:t>
      </w:r>
      <w:r w:rsidRPr="00AC16B3">
        <w:t xml:space="preserve"> </w:t>
      </w:r>
    </w:p>
    <w:p w14:paraId="3437EB03" w14:textId="77777777" w:rsidR="009E4A04" w:rsidRPr="00AC16B3" w:rsidRDefault="009E4A04" w:rsidP="0063418F">
      <w:pPr>
        <w:pStyle w:val="Default"/>
        <w:tabs>
          <w:tab w:val="left" w:pos="2880"/>
        </w:tabs>
        <w:spacing w:before="120" w:after="120"/>
        <w:ind w:left="2880" w:hanging="1080"/>
        <w:jc w:val="both"/>
      </w:pPr>
      <w:r w:rsidRPr="00AC16B3">
        <w:rPr>
          <w:b/>
          <w:bCs/>
        </w:rPr>
        <w:t xml:space="preserve">6.2.4.3. </w:t>
      </w:r>
      <w:r w:rsidR="0063418F">
        <w:rPr>
          <w:b/>
          <w:bCs/>
        </w:rPr>
        <w:tab/>
      </w:r>
      <w:r w:rsidRPr="00AC16B3">
        <w:t xml:space="preserve">Progress on the previous year’s action plan(s) </w:t>
      </w:r>
    </w:p>
    <w:p w14:paraId="603FA9D4" w14:textId="77777777" w:rsidR="009E4A04" w:rsidRPr="00AC16B3" w:rsidRDefault="009E4A04" w:rsidP="007648D8">
      <w:pPr>
        <w:pStyle w:val="Default"/>
        <w:tabs>
          <w:tab w:val="left" w:pos="1080"/>
        </w:tabs>
        <w:spacing w:before="120" w:after="120"/>
        <w:ind w:left="1080" w:hanging="720"/>
        <w:jc w:val="both"/>
      </w:pPr>
      <w:r w:rsidRPr="00AC16B3">
        <w:rPr>
          <w:b/>
          <w:bCs/>
        </w:rPr>
        <w:t xml:space="preserve">6.3. </w:t>
      </w:r>
      <w:r w:rsidR="00FC042F">
        <w:rPr>
          <w:b/>
          <w:bCs/>
        </w:rPr>
        <w:tab/>
      </w:r>
      <w:r w:rsidRPr="00AC16B3">
        <w:t>The PEC must prepare a written plan of action to document initiatives to improve performance in one or more of the areas listed above as well as delineate how they will be measured and monitored</w:t>
      </w:r>
      <w:r w:rsidR="00FC042F">
        <w:t>.</w:t>
      </w:r>
      <w:r w:rsidRPr="00AC16B3">
        <w:t xml:space="preserve"> </w:t>
      </w:r>
    </w:p>
    <w:p w14:paraId="05631EC2" w14:textId="77777777" w:rsidR="009E4A04" w:rsidRPr="00AC16B3" w:rsidRDefault="009E4A04" w:rsidP="007648D8">
      <w:pPr>
        <w:pStyle w:val="Default"/>
        <w:tabs>
          <w:tab w:val="left" w:pos="1800"/>
        </w:tabs>
        <w:spacing w:before="120" w:after="120"/>
        <w:ind w:left="1800" w:hanging="720"/>
        <w:jc w:val="both"/>
      </w:pPr>
      <w:r w:rsidRPr="00AC16B3">
        <w:rPr>
          <w:b/>
          <w:bCs/>
        </w:rPr>
        <w:t>6.3.1.</w:t>
      </w:r>
      <w:r w:rsidR="00FC042F">
        <w:rPr>
          <w:b/>
          <w:bCs/>
        </w:rPr>
        <w:tab/>
      </w:r>
      <w:r w:rsidRPr="00AC16B3">
        <w:t xml:space="preserve">The action plan should be reviewed and approved by the teaching faculty and documented in the meeting minutes. </w:t>
      </w:r>
    </w:p>
    <w:p w14:paraId="469FABCD" w14:textId="77777777" w:rsidR="009E4A04" w:rsidRPr="00AC16B3" w:rsidRDefault="009E4A04" w:rsidP="007648D8">
      <w:pPr>
        <w:pStyle w:val="Default"/>
        <w:tabs>
          <w:tab w:val="left" w:pos="1080"/>
        </w:tabs>
        <w:spacing w:before="120" w:after="120"/>
        <w:ind w:left="1080" w:hanging="720"/>
        <w:jc w:val="both"/>
      </w:pPr>
      <w:r w:rsidRPr="00AC16B3">
        <w:rPr>
          <w:b/>
          <w:bCs/>
        </w:rPr>
        <w:t xml:space="preserve">6.4. </w:t>
      </w:r>
      <w:r w:rsidR="00FC042F">
        <w:rPr>
          <w:b/>
          <w:bCs/>
        </w:rPr>
        <w:tab/>
      </w:r>
      <w:r w:rsidRPr="00AC16B3">
        <w:t xml:space="preserve">Program Evaluation Procedure </w:t>
      </w:r>
    </w:p>
    <w:p w14:paraId="768EC191" w14:textId="77777777" w:rsidR="00FC042F" w:rsidRDefault="009E4A04" w:rsidP="007648D8">
      <w:pPr>
        <w:pStyle w:val="Default"/>
        <w:tabs>
          <w:tab w:val="left" w:pos="1800"/>
        </w:tabs>
        <w:spacing w:before="120" w:after="120"/>
        <w:ind w:left="1800" w:hanging="720"/>
        <w:jc w:val="both"/>
      </w:pPr>
      <w:r w:rsidRPr="00AC16B3">
        <w:rPr>
          <w:b/>
          <w:bCs/>
        </w:rPr>
        <w:t xml:space="preserve">6.4.1. </w:t>
      </w:r>
      <w:r w:rsidR="00FC042F">
        <w:rPr>
          <w:b/>
          <w:bCs/>
        </w:rPr>
        <w:tab/>
      </w:r>
      <w:r w:rsidRPr="00AC16B3">
        <w:t xml:space="preserve">In order to maintain confidentiality of resident and faculty evaluation of program, the GME office provides facilitation and support by generating a standard program evaluation survey delivered to faculty and residents by the GME office. </w:t>
      </w:r>
    </w:p>
    <w:p w14:paraId="5DA4DFAB" w14:textId="77777777" w:rsidR="009E4A04" w:rsidRPr="00AC16B3" w:rsidRDefault="00FC042F" w:rsidP="007648D8">
      <w:pPr>
        <w:pStyle w:val="Default"/>
        <w:tabs>
          <w:tab w:val="left" w:pos="1800"/>
        </w:tabs>
        <w:spacing w:before="120" w:after="120"/>
        <w:ind w:left="1800" w:hanging="720"/>
        <w:jc w:val="both"/>
      </w:pPr>
      <w:r w:rsidRPr="007648D8">
        <w:rPr>
          <w:bCs/>
        </w:rPr>
        <w:t>6.</w:t>
      </w:r>
      <w:r w:rsidRPr="00FC042F">
        <w:t>4.2.</w:t>
      </w:r>
      <w:r w:rsidRPr="00FC042F">
        <w:tab/>
      </w:r>
      <w:r w:rsidR="009E4A04" w:rsidRPr="00AC16B3">
        <w:t xml:space="preserve">Results are aggregated and available to the program to review during the annual program evaluation meeting. </w:t>
      </w:r>
    </w:p>
    <w:p w14:paraId="1925970A" w14:textId="77777777" w:rsidR="005B327C" w:rsidRDefault="001D5284" w:rsidP="00A15E5D">
      <w:pPr>
        <w:pStyle w:val="Heading2"/>
      </w:pPr>
      <w:bookmarkStart w:id="188" w:name="_Toc422733463"/>
      <w:bookmarkStart w:id="189" w:name="_Toc423699740"/>
      <w:bookmarkStart w:id="190" w:name="_Toc12015099"/>
      <w:r>
        <w:t>Program Evaluation and Improvement Procedures</w:t>
      </w:r>
      <w:bookmarkEnd w:id="188"/>
      <w:bookmarkEnd w:id="189"/>
      <w:bookmarkEnd w:id="190"/>
    </w:p>
    <w:p w14:paraId="52200E08" w14:textId="77777777" w:rsidR="00756BB8" w:rsidRDefault="00756BB8" w:rsidP="00513F51">
      <w:pPr>
        <w:autoSpaceDE w:val="0"/>
        <w:autoSpaceDN w:val="0"/>
        <w:adjustRightInd w:val="0"/>
        <w:spacing w:before="120" w:after="120"/>
        <w:jc w:val="both"/>
        <w:rPr>
          <w:sz w:val="24"/>
          <w:szCs w:val="24"/>
        </w:rPr>
      </w:pPr>
      <w:r>
        <w:rPr>
          <w:sz w:val="24"/>
          <w:szCs w:val="24"/>
        </w:rPr>
        <w:t>The PH/PM Residency Advisory Committee (RAC)</w:t>
      </w:r>
      <w:r w:rsidR="007874A7">
        <w:rPr>
          <w:sz w:val="24"/>
          <w:szCs w:val="24"/>
        </w:rPr>
        <w:t xml:space="preserve"> </w:t>
      </w:r>
      <w:r>
        <w:rPr>
          <w:sz w:val="24"/>
          <w:szCs w:val="24"/>
        </w:rPr>
        <w:t xml:space="preserve">also functions as the Program Education Committee (PEC) </w:t>
      </w:r>
      <w:r w:rsidR="00FC042F">
        <w:rPr>
          <w:sz w:val="24"/>
          <w:szCs w:val="24"/>
        </w:rPr>
        <w:t xml:space="preserve">and </w:t>
      </w:r>
      <w:r w:rsidRPr="00045110">
        <w:rPr>
          <w:sz w:val="24"/>
          <w:szCs w:val="24"/>
        </w:rPr>
        <w:t>must consist of faculty, external members, supervisors, and at least one resident representative, and must include the program director as an ex-officio member.</w:t>
      </w:r>
    </w:p>
    <w:p w14:paraId="32C739F9" w14:textId="77777777" w:rsidR="00756BB8" w:rsidRDefault="00756BB8" w:rsidP="00513F51">
      <w:pPr>
        <w:autoSpaceDE w:val="0"/>
        <w:autoSpaceDN w:val="0"/>
        <w:adjustRightInd w:val="0"/>
        <w:spacing w:before="120" w:after="120"/>
        <w:jc w:val="both"/>
        <w:rPr>
          <w:sz w:val="24"/>
          <w:szCs w:val="24"/>
        </w:rPr>
      </w:pPr>
      <w:r w:rsidRPr="001B1D00">
        <w:rPr>
          <w:sz w:val="24"/>
          <w:szCs w:val="24"/>
        </w:rPr>
        <w:t xml:space="preserve">The RAC, in collaboration with the </w:t>
      </w:r>
      <w:r w:rsidR="00FC042F">
        <w:rPr>
          <w:sz w:val="24"/>
          <w:szCs w:val="24"/>
        </w:rPr>
        <w:t>p</w:t>
      </w:r>
      <w:r w:rsidRPr="001B1D00">
        <w:rPr>
          <w:sz w:val="24"/>
          <w:szCs w:val="24"/>
        </w:rPr>
        <w:t xml:space="preserve">rogram </w:t>
      </w:r>
      <w:r w:rsidR="00FC042F">
        <w:rPr>
          <w:sz w:val="24"/>
          <w:szCs w:val="24"/>
        </w:rPr>
        <w:t>d</w:t>
      </w:r>
      <w:r w:rsidRPr="001B1D00">
        <w:rPr>
          <w:sz w:val="24"/>
          <w:szCs w:val="24"/>
        </w:rPr>
        <w:t>irector, shall review the Annual Program Evaluation prepared by the Program Evaluation Committee, any written plans of action to improve educational activities and progress reports on the previous year’s action plan(s), and provide recommendations to the Program Director to improve program quality</w:t>
      </w:r>
      <w:r w:rsidR="001E2910" w:rsidRPr="001E2910">
        <w:rPr>
          <w:sz w:val="24"/>
          <w:szCs w:val="24"/>
        </w:rPr>
        <w:t xml:space="preserve"> </w:t>
      </w:r>
      <w:r w:rsidR="001E2910">
        <w:rPr>
          <w:sz w:val="24"/>
          <w:szCs w:val="24"/>
        </w:rPr>
        <w:t>during its yearly fall meeting.</w:t>
      </w:r>
    </w:p>
    <w:p w14:paraId="2007E2F8" w14:textId="77777777" w:rsidR="00756BB8" w:rsidRPr="00AF05EB" w:rsidRDefault="00756BB8" w:rsidP="00C14CB9">
      <w:pPr>
        <w:pStyle w:val="ListParagraph"/>
        <w:numPr>
          <w:ilvl w:val="0"/>
          <w:numId w:val="49"/>
        </w:numPr>
        <w:autoSpaceDE w:val="0"/>
        <w:autoSpaceDN w:val="0"/>
        <w:adjustRightInd w:val="0"/>
        <w:spacing w:before="60" w:after="60" w:line="240" w:lineRule="auto"/>
        <w:contextualSpacing w:val="0"/>
        <w:jc w:val="both"/>
        <w:rPr>
          <w:rFonts w:ascii="Arial" w:hAnsi="Arial" w:cs="Arial"/>
          <w:b/>
          <w:sz w:val="24"/>
          <w:szCs w:val="24"/>
        </w:rPr>
      </w:pPr>
      <w:r w:rsidRPr="00AF05EB">
        <w:rPr>
          <w:rFonts w:ascii="Arial" w:hAnsi="Arial" w:cs="Arial"/>
          <w:sz w:val="24"/>
          <w:szCs w:val="24"/>
        </w:rPr>
        <w:t xml:space="preserve">The RAC, in collaboration with the </w:t>
      </w:r>
      <w:r w:rsidR="00FC042F">
        <w:rPr>
          <w:rFonts w:ascii="Arial" w:hAnsi="Arial" w:cs="Arial"/>
          <w:sz w:val="24"/>
          <w:szCs w:val="24"/>
        </w:rPr>
        <w:t>p</w:t>
      </w:r>
      <w:r w:rsidRPr="00AF05EB">
        <w:rPr>
          <w:rFonts w:ascii="Arial" w:hAnsi="Arial" w:cs="Arial"/>
          <w:sz w:val="24"/>
          <w:szCs w:val="24"/>
        </w:rPr>
        <w:t xml:space="preserve">rogram </w:t>
      </w:r>
      <w:r w:rsidR="00FC042F">
        <w:rPr>
          <w:rFonts w:ascii="Arial" w:hAnsi="Arial" w:cs="Arial"/>
          <w:sz w:val="24"/>
          <w:szCs w:val="24"/>
        </w:rPr>
        <w:t>d</w:t>
      </w:r>
      <w:r w:rsidRPr="00AF05EB">
        <w:rPr>
          <w:rFonts w:ascii="Arial" w:hAnsi="Arial" w:cs="Arial"/>
          <w:sz w:val="24"/>
          <w:szCs w:val="24"/>
        </w:rPr>
        <w:t>irector, shall at least annually, review any new or emerging information that might influence the content or conduct of the residency program during its yearly spring meeting.</w:t>
      </w:r>
    </w:p>
    <w:p w14:paraId="699B11F1" w14:textId="77777777" w:rsidR="00FC042F" w:rsidRPr="007648D8" w:rsidRDefault="00756BB8" w:rsidP="00C14CB9">
      <w:pPr>
        <w:pStyle w:val="ListParagraph"/>
        <w:numPr>
          <w:ilvl w:val="0"/>
          <w:numId w:val="49"/>
        </w:numPr>
        <w:autoSpaceDE w:val="0"/>
        <w:autoSpaceDN w:val="0"/>
        <w:adjustRightInd w:val="0"/>
        <w:spacing w:before="60" w:after="60" w:line="240" w:lineRule="auto"/>
        <w:contextualSpacing w:val="0"/>
        <w:jc w:val="both"/>
        <w:rPr>
          <w:rFonts w:ascii="Arial" w:hAnsi="Arial" w:cs="Arial"/>
          <w:b/>
          <w:sz w:val="24"/>
          <w:szCs w:val="24"/>
        </w:rPr>
      </w:pPr>
      <w:r w:rsidRPr="00AF05EB">
        <w:rPr>
          <w:rFonts w:ascii="Arial" w:hAnsi="Arial" w:cs="Arial"/>
          <w:sz w:val="24"/>
          <w:szCs w:val="24"/>
        </w:rPr>
        <w:t xml:space="preserve">The RAC, in collaboration with the </w:t>
      </w:r>
      <w:r w:rsidR="00FC042F">
        <w:rPr>
          <w:rFonts w:ascii="Arial" w:hAnsi="Arial" w:cs="Arial"/>
          <w:sz w:val="24"/>
          <w:szCs w:val="24"/>
        </w:rPr>
        <w:t>p</w:t>
      </w:r>
      <w:r w:rsidRPr="00AF05EB">
        <w:rPr>
          <w:rFonts w:ascii="Arial" w:hAnsi="Arial" w:cs="Arial"/>
          <w:sz w:val="24"/>
          <w:szCs w:val="24"/>
        </w:rPr>
        <w:t xml:space="preserve">rogram </w:t>
      </w:r>
      <w:r w:rsidR="00FC042F">
        <w:rPr>
          <w:rFonts w:ascii="Arial" w:hAnsi="Arial" w:cs="Arial"/>
          <w:sz w:val="24"/>
          <w:szCs w:val="24"/>
        </w:rPr>
        <w:t>d</w:t>
      </w:r>
      <w:r w:rsidRPr="00AF05EB">
        <w:rPr>
          <w:rFonts w:ascii="Arial" w:hAnsi="Arial" w:cs="Arial"/>
          <w:sz w:val="24"/>
          <w:szCs w:val="24"/>
        </w:rPr>
        <w:t xml:space="preserve">irector, shall at least annually, review: </w:t>
      </w:r>
    </w:p>
    <w:p w14:paraId="7D0C402F" w14:textId="77777777" w:rsidR="00FC042F" w:rsidRPr="007648D8" w:rsidRDefault="00FC042F" w:rsidP="00C14CB9">
      <w:pPr>
        <w:pStyle w:val="ListParagraph"/>
        <w:numPr>
          <w:ilvl w:val="1"/>
          <w:numId w:val="49"/>
        </w:numPr>
        <w:autoSpaceDE w:val="0"/>
        <w:autoSpaceDN w:val="0"/>
        <w:adjustRightInd w:val="0"/>
        <w:spacing w:before="60" w:after="60" w:line="240" w:lineRule="auto"/>
        <w:contextualSpacing w:val="0"/>
        <w:jc w:val="both"/>
        <w:rPr>
          <w:rFonts w:ascii="Arial" w:hAnsi="Arial" w:cs="Arial"/>
          <w:b/>
          <w:sz w:val="24"/>
          <w:szCs w:val="24"/>
        </w:rPr>
      </w:pPr>
      <w:r>
        <w:rPr>
          <w:rFonts w:ascii="Arial" w:hAnsi="Arial" w:cs="Arial"/>
          <w:sz w:val="24"/>
          <w:szCs w:val="24"/>
        </w:rPr>
        <w:t>T</w:t>
      </w:r>
      <w:r w:rsidR="00756BB8" w:rsidRPr="00AF05EB">
        <w:rPr>
          <w:rFonts w:ascii="Arial" w:hAnsi="Arial" w:cs="Arial"/>
          <w:sz w:val="24"/>
          <w:szCs w:val="24"/>
        </w:rPr>
        <w:t xml:space="preserve">he internal review of the residency program, </w:t>
      </w:r>
    </w:p>
    <w:p w14:paraId="5A075205" w14:textId="77777777" w:rsidR="00FC042F" w:rsidRPr="007648D8" w:rsidRDefault="00FC042F" w:rsidP="00C14CB9">
      <w:pPr>
        <w:pStyle w:val="ListParagraph"/>
        <w:numPr>
          <w:ilvl w:val="1"/>
          <w:numId w:val="49"/>
        </w:numPr>
        <w:autoSpaceDE w:val="0"/>
        <w:autoSpaceDN w:val="0"/>
        <w:adjustRightInd w:val="0"/>
        <w:spacing w:before="60" w:after="60" w:line="240" w:lineRule="auto"/>
        <w:contextualSpacing w:val="0"/>
        <w:jc w:val="both"/>
        <w:rPr>
          <w:rFonts w:ascii="Arial" w:hAnsi="Arial" w:cs="Arial"/>
          <w:b/>
          <w:sz w:val="24"/>
          <w:szCs w:val="24"/>
        </w:rPr>
      </w:pPr>
      <w:r>
        <w:rPr>
          <w:rFonts w:ascii="Arial" w:hAnsi="Arial" w:cs="Arial"/>
          <w:sz w:val="24"/>
          <w:szCs w:val="24"/>
        </w:rPr>
        <w:t>R</w:t>
      </w:r>
      <w:r w:rsidR="00756BB8" w:rsidRPr="00AF05EB">
        <w:rPr>
          <w:rFonts w:ascii="Arial" w:hAnsi="Arial" w:cs="Arial"/>
          <w:sz w:val="24"/>
          <w:szCs w:val="24"/>
        </w:rPr>
        <w:t xml:space="preserve">esident evaluations of faculty and the program, </w:t>
      </w:r>
    </w:p>
    <w:p w14:paraId="65E268E6" w14:textId="77777777" w:rsidR="00FC042F" w:rsidRPr="007648D8" w:rsidRDefault="00FC042F" w:rsidP="00C14CB9">
      <w:pPr>
        <w:pStyle w:val="ListParagraph"/>
        <w:numPr>
          <w:ilvl w:val="1"/>
          <w:numId w:val="49"/>
        </w:numPr>
        <w:autoSpaceDE w:val="0"/>
        <w:autoSpaceDN w:val="0"/>
        <w:adjustRightInd w:val="0"/>
        <w:spacing w:before="60" w:after="60" w:line="240" w:lineRule="auto"/>
        <w:contextualSpacing w:val="0"/>
        <w:jc w:val="both"/>
        <w:rPr>
          <w:rFonts w:ascii="Arial" w:hAnsi="Arial" w:cs="Arial"/>
          <w:b/>
          <w:sz w:val="24"/>
          <w:szCs w:val="24"/>
        </w:rPr>
      </w:pPr>
      <w:r>
        <w:rPr>
          <w:rFonts w:ascii="Arial" w:hAnsi="Arial" w:cs="Arial"/>
          <w:sz w:val="24"/>
          <w:szCs w:val="24"/>
        </w:rPr>
        <w:t>T</w:t>
      </w:r>
      <w:r w:rsidR="00756BB8" w:rsidRPr="00AF05EB">
        <w:rPr>
          <w:rFonts w:ascii="Arial" w:hAnsi="Arial" w:cs="Arial"/>
          <w:sz w:val="24"/>
          <w:szCs w:val="24"/>
        </w:rPr>
        <w:t xml:space="preserve">he </w:t>
      </w:r>
      <w:r>
        <w:rPr>
          <w:rFonts w:ascii="Arial" w:hAnsi="Arial" w:cs="Arial"/>
          <w:sz w:val="24"/>
          <w:szCs w:val="24"/>
        </w:rPr>
        <w:t>p</w:t>
      </w:r>
      <w:r w:rsidR="00756BB8" w:rsidRPr="00AF05EB">
        <w:rPr>
          <w:rFonts w:ascii="Arial" w:hAnsi="Arial" w:cs="Arial"/>
          <w:sz w:val="24"/>
          <w:szCs w:val="24"/>
        </w:rPr>
        <w:t xml:space="preserve">rogram </w:t>
      </w:r>
      <w:r>
        <w:rPr>
          <w:rFonts w:ascii="Arial" w:hAnsi="Arial" w:cs="Arial"/>
          <w:sz w:val="24"/>
          <w:szCs w:val="24"/>
        </w:rPr>
        <w:t>d</w:t>
      </w:r>
      <w:r w:rsidR="00756BB8" w:rsidRPr="00AF05EB">
        <w:rPr>
          <w:rFonts w:ascii="Arial" w:hAnsi="Arial" w:cs="Arial"/>
          <w:sz w:val="24"/>
          <w:szCs w:val="24"/>
        </w:rPr>
        <w:t xml:space="preserve">irector’s evaluations of individual residents, and </w:t>
      </w:r>
    </w:p>
    <w:p w14:paraId="39DF2CA7" w14:textId="77777777" w:rsidR="00756BB8" w:rsidRPr="00AF05EB" w:rsidRDefault="00FC042F" w:rsidP="00C14CB9">
      <w:pPr>
        <w:pStyle w:val="ListParagraph"/>
        <w:numPr>
          <w:ilvl w:val="1"/>
          <w:numId w:val="49"/>
        </w:numPr>
        <w:autoSpaceDE w:val="0"/>
        <w:autoSpaceDN w:val="0"/>
        <w:adjustRightInd w:val="0"/>
        <w:spacing w:before="60" w:after="60" w:line="240" w:lineRule="auto"/>
        <w:contextualSpacing w:val="0"/>
        <w:jc w:val="both"/>
        <w:rPr>
          <w:rFonts w:ascii="Arial" w:hAnsi="Arial" w:cs="Arial"/>
          <w:b/>
          <w:sz w:val="24"/>
          <w:szCs w:val="24"/>
        </w:rPr>
      </w:pPr>
      <w:r>
        <w:rPr>
          <w:rFonts w:ascii="Arial" w:hAnsi="Arial" w:cs="Arial"/>
          <w:sz w:val="24"/>
          <w:szCs w:val="24"/>
        </w:rPr>
        <w:t>F</w:t>
      </w:r>
      <w:r w:rsidR="00756BB8" w:rsidRPr="00AF05EB">
        <w:rPr>
          <w:rFonts w:ascii="Arial" w:hAnsi="Arial" w:cs="Arial"/>
          <w:sz w:val="24"/>
          <w:szCs w:val="24"/>
        </w:rPr>
        <w:t xml:space="preserve">aculty evaluations of the </w:t>
      </w:r>
      <w:r>
        <w:rPr>
          <w:rFonts w:ascii="Arial" w:hAnsi="Arial" w:cs="Arial"/>
          <w:sz w:val="24"/>
          <w:szCs w:val="24"/>
        </w:rPr>
        <w:t>p</w:t>
      </w:r>
      <w:r w:rsidR="00756BB8" w:rsidRPr="00AF05EB">
        <w:rPr>
          <w:rFonts w:ascii="Arial" w:hAnsi="Arial" w:cs="Arial"/>
          <w:sz w:val="24"/>
          <w:szCs w:val="24"/>
        </w:rPr>
        <w:t xml:space="preserve">rogram </w:t>
      </w:r>
      <w:r>
        <w:rPr>
          <w:rFonts w:ascii="Arial" w:hAnsi="Arial" w:cs="Arial"/>
          <w:sz w:val="24"/>
          <w:szCs w:val="24"/>
        </w:rPr>
        <w:t>d</w:t>
      </w:r>
      <w:r w:rsidR="00756BB8" w:rsidRPr="00AF05EB">
        <w:rPr>
          <w:rFonts w:ascii="Arial" w:hAnsi="Arial" w:cs="Arial"/>
          <w:sz w:val="24"/>
          <w:szCs w:val="24"/>
        </w:rPr>
        <w:t>irector and the program during its yearly spring meeting.</w:t>
      </w:r>
    </w:p>
    <w:p w14:paraId="41C0C820" w14:textId="77777777" w:rsidR="00756BB8" w:rsidRPr="00AF05EB" w:rsidRDefault="00756BB8" w:rsidP="00C14CB9">
      <w:pPr>
        <w:pStyle w:val="ListParagraph"/>
        <w:numPr>
          <w:ilvl w:val="0"/>
          <w:numId w:val="49"/>
        </w:numPr>
        <w:autoSpaceDE w:val="0"/>
        <w:autoSpaceDN w:val="0"/>
        <w:adjustRightInd w:val="0"/>
        <w:spacing w:before="60" w:after="60" w:line="240" w:lineRule="auto"/>
        <w:contextualSpacing w:val="0"/>
        <w:jc w:val="both"/>
        <w:rPr>
          <w:rFonts w:ascii="Arial" w:hAnsi="Arial" w:cs="Arial"/>
          <w:sz w:val="24"/>
          <w:szCs w:val="24"/>
        </w:rPr>
      </w:pPr>
      <w:r w:rsidRPr="00AF05EB">
        <w:rPr>
          <w:rFonts w:ascii="Arial" w:hAnsi="Arial" w:cs="Arial"/>
          <w:sz w:val="24"/>
          <w:szCs w:val="24"/>
        </w:rPr>
        <w:t xml:space="preserve">The RAC </w:t>
      </w:r>
      <w:r w:rsidR="00620804">
        <w:rPr>
          <w:rFonts w:ascii="Arial" w:hAnsi="Arial" w:cs="Arial"/>
          <w:sz w:val="24"/>
          <w:szCs w:val="24"/>
        </w:rPr>
        <w:t>c</w:t>
      </w:r>
      <w:r w:rsidRPr="00AF05EB">
        <w:rPr>
          <w:rFonts w:ascii="Arial" w:hAnsi="Arial" w:cs="Arial"/>
          <w:sz w:val="24"/>
          <w:szCs w:val="24"/>
        </w:rPr>
        <w:t xml:space="preserve">hair shall assist the </w:t>
      </w:r>
      <w:r w:rsidR="00620804">
        <w:rPr>
          <w:rFonts w:ascii="Arial" w:hAnsi="Arial" w:cs="Arial"/>
          <w:sz w:val="24"/>
          <w:szCs w:val="24"/>
        </w:rPr>
        <w:t>p</w:t>
      </w:r>
      <w:r w:rsidRPr="00AF05EB">
        <w:rPr>
          <w:rFonts w:ascii="Arial" w:hAnsi="Arial" w:cs="Arial"/>
          <w:sz w:val="24"/>
          <w:szCs w:val="24"/>
        </w:rPr>
        <w:t xml:space="preserve">rogram </w:t>
      </w:r>
      <w:r w:rsidR="00620804">
        <w:rPr>
          <w:rFonts w:ascii="Arial" w:hAnsi="Arial" w:cs="Arial"/>
          <w:sz w:val="24"/>
          <w:szCs w:val="24"/>
        </w:rPr>
        <w:t>d</w:t>
      </w:r>
      <w:r w:rsidRPr="00AF05EB">
        <w:rPr>
          <w:rFonts w:ascii="Arial" w:hAnsi="Arial" w:cs="Arial"/>
          <w:sz w:val="24"/>
          <w:szCs w:val="24"/>
        </w:rPr>
        <w:t xml:space="preserve">irector to provide the </w:t>
      </w:r>
      <w:r w:rsidR="00620804">
        <w:rPr>
          <w:rFonts w:ascii="Arial" w:hAnsi="Arial" w:cs="Arial"/>
          <w:sz w:val="24"/>
          <w:szCs w:val="24"/>
        </w:rPr>
        <w:t>d</w:t>
      </w:r>
      <w:r w:rsidRPr="00AF05EB">
        <w:rPr>
          <w:rFonts w:ascii="Arial" w:hAnsi="Arial" w:cs="Arial"/>
          <w:sz w:val="24"/>
          <w:szCs w:val="24"/>
        </w:rPr>
        <w:t xml:space="preserve">esignated </w:t>
      </w:r>
      <w:r w:rsidR="00620804">
        <w:rPr>
          <w:rFonts w:ascii="Arial" w:hAnsi="Arial" w:cs="Arial"/>
          <w:sz w:val="24"/>
          <w:szCs w:val="24"/>
        </w:rPr>
        <w:t>i</w:t>
      </w:r>
      <w:r w:rsidRPr="00AF05EB">
        <w:rPr>
          <w:rFonts w:ascii="Arial" w:hAnsi="Arial" w:cs="Arial"/>
          <w:sz w:val="24"/>
          <w:szCs w:val="24"/>
        </w:rPr>
        <w:t xml:space="preserve">nstitutional </w:t>
      </w:r>
      <w:r w:rsidR="00620804">
        <w:rPr>
          <w:rFonts w:ascii="Arial" w:hAnsi="Arial" w:cs="Arial"/>
          <w:sz w:val="24"/>
          <w:szCs w:val="24"/>
        </w:rPr>
        <w:t>o</w:t>
      </w:r>
      <w:r w:rsidRPr="00AF05EB">
        <w:rPr>
          <w:rFonts w:ascii="Arial" w:hAnsi="Arial" w:cs="Arial"/>
          <w:sz w:val="24"/>
          <w:szCs w:val="24"/>
        </w:rPr>
        <w:t>fficial (DIO) an annual written report of the program’s quality</w:t>
      </w:r>
      <w:r w:rsidRPr="00AF05EB">
        <w:rPr>
          <w:rFonts w:ascii="Arial" w:hAnsi="Arial" w:cs="Arial"/>
          <w:b/>
          <w:sz w:val="24"/>
          <w:szCs w:val="24"/>
        </w:rPr>
        <w:t xml:space="preserve"> </w:t>
      </w:r>
      <w:r w:rsidRPr="00AF05EB">
        <w:rPr>
          <w:rFonts w:ascii="Arial" w:hAnsi="Arial" w:cs="Arial"/>
          <w:sz w:val="24"/>
          <w:szCs w:val="24"/>
        </w:rPr>
        <w:t>between June and August of each year.</w:t>
      </w:r>
    </w:p>
    <w:p w14:paraId="1BCA5C14" w14:textId="77777777" w:rsidR="00513F51" w:rsidRPr="00513F51" w:rsidRDefault="00756BB8" w:rsidP="00C14CB9">
      <w:pPr>
        <w:pStyle w:val="ListParagraph"/>
        <w:numPr>
          <w:ilvl w:val="0"/>
          <w:numId w:val="49"/>
        </w:numPr>
        <w:autoSpaceDE w:val="0"/>
        <w:autoSpaceDN w:val="0"/>
        <w:adjustRightInd w:val="0"/>
        <w:spacing w:before="60" w:after="60" w:line="240" w:lineRule="auto"/>
        <w:contextualSpacing w:val="0"/>
        <w:jc w:val="both"/>
        <w:rPr>
          <w:rFonts w:ascii="Arial" w:hAnsi="Arial" w:cs="Arial"/>
          <w:sz w:val="24"/>
          <w:szCs w:val="24"/>
        </w:rPr>
      </w:pPr>
      <w:r w:rsidRPr="00AF05EB">
        <w:rPr>
          <w:rFonts w:ascii="Arial" w:hAnsi="Arial" w:cs="Arial"/>
          <w:sz w:val="24"/>
          <w:szCs w:val="24"/>
        </w:rPr>
        <w:t>The RAC shall prepare an annual report summarizing RAC activities. This report will be prepared jointly by the program and the RAC Exec</w:t>
      </w:r>
      <w:r w:rsidR="00620804">
        <w:rPr>
          <w:rFonts w:ascii="Arial" w:hAnsi="Arial" w:cs="Arial"/>
          <w:sz w:val="24"/>
          <w:szCs w:val="24"/>
        </w:rPr>
        <w:t>utive</w:t>
      </w:r>
      <w:r w:rsidRPr="00AF05EB">
        <w:rPr>
          <w:rFonts w:ascii="Arial" w:hAnsi="Arial" w:cs="Arial"/>
          <w:sz w:val="24"/>
          <w:szCs w:val="24"/>
        </w:rPr>
        <w:t xml:space="preserve"> Committee between June and August of each year.</w:t>
      </w:r>
    </w:p>
    <w:p w14:paraId="3D3B26AF" w14:textId="77777777" w:rsidR="00513F51" w:rsidRDefault="00513F51" w:rsidP="00513F51">
      <w:pPr>
        <w:pStyle w:val="Heading1"/>
      </w:pPr>
      <w:bookmarkStart w:id="191" w:name="_Toc423699741"/>
      <w:bookmarkStart w:id="192" w:name="_Toc12015100"/>
      <w:r w:rsidRPr="00513F51">
        <w:t>Program Curriculum</w:t>
      </w:r>
      <w:bookmarkEnd w:id="191"/>
      <w:bookmarkEnd w:id="192"/>
    </w:p>
    <w:p w14:paraId="7EF7BA16" w14:textId="77777777" w:rsidR="00DA553A" w:rsidRPr="00DA553A" w:rsidRDefault="00DA553A" w:rsidP="00DA553A">
      <w:pPr>
        <w:rPr>
          <w:sz w:val="24"/>
          <w:szCs w:val="24"/>
        </w:rPr>
      </w:pPr>
      <w:r w:rsidRPr="00DA553A">
        <w:rPr>
          <w:sz w:val="24"/>
          <w:szCs w:val="24"/>
        </w:rPr>
        <w:t>Educational Program Requirements – New Policy effective June 1, 2019</w:t>
      </w:r>
    </w:p>
    <w:p w14:paraId="00AAD967" w14:textId="77777777" w:rsidR="00DA553A" w:rsidRPr="00DA553A" w:rsidRDefault="00DA553A" w:rsidP="00DA553A">
      <w:pPr>
        <w:rPr>
          <w:sz w:val="24"/>
          <w:szCs w:val="24"/>
        </w:rPr>
      </w:pPr>
    </w:p>
    <w:p w14:paraId="3562FE30" w14:textId="77777777" w:rsidR="00DA553A" w:rsidRPr="00DA553A" w:rsidRDefault="00DA553A" w:rsidP="00DA553A">
      <w:pPr>
        <w:rPr>
          <w:sz w:val="24"/>
          <w:szCs w:val="24"/>
        </w:rPr>
      </w:pPr>
      <w:r w:rsidRPr="00DA553A">
        <w:rPr>
          <w:sz w:val="24"/>
          <w:szCs w:val="24"/>
        </w:rPr>
        <w:t>Per ACGME Common Program Requirements Section IV. - accredited programs are expected to define their specific program aims consistent with the overall mission of their Sponsoring Institution, the needs of the community they serve and that their graduates will serve, and the distinctive capabilities of physicians it intends to graduate.</w:t>
      </w:r>
    </w:p>
    <w:p w14:paraId="31BE5301" w14:textId="77777777" w:rsidR="00DA553A" w:rsidRPr="00DA553A" w:rsidRDefault="00DA553A" w:rsidP="00DA553A">
      <w:pPr>
        <w:rPr>
          <w:sz w:val="24"/>
          <w:szCs w:val="24"/>
        </w:rPr>
      </w:pPr>
    </w:p>
    <w:p w14:paraId="6D830AF4" w14:textId="77777777" w:rsidR="00DA553A" w:rsidRPr="00DA553A" w:rsidRDefault="00DA553A" w:rsidP="00DA553A">
      <w:pPr>
        <w:rPr>
          <w:sz w:val="24"/>
          <w:szCs w:val="24"/>
        </w:rPr>
      </w:pPr>
      <w:r w:rsidRPr="00DA553A">
        <w:rPr>
          <w:sz w:val="24"/>
          <w:szCs w:val="24"/>
        </w:rPr>
        <w:t>IV.A. All MSM GME programs’ curriculum must contain the following educational components:</w:t>
      </w:r>
    </w:p>
    <w:p w14:paraId="57481851" w14:textId="77777777" w:rsidR="00DA553A" w:rsidRPr="00DA553A" w:rsidRDefault="00DA553A" w:rsidP="00DA553A">
      <w:pPr>
        <w:rPr>
          <w:sz w:val="24"/>
          <w:szCs w:val="24"/>
        </w:rPr>
      </w:pPr>
      <w:r w:rsidRPr="00DA553A">
        <w:rPr>
          <w:sz w:val="24"/>
          <w:szCs w:val="24"/>
        </w:rPr>
        <w:t>1.</w:t>
      </w:r>
      <w:r w:rsidRPr="00DA553A">
        <w:rPr>
          <w:sz w:val="24"/>
          <w:szCs w:val="24"/>
        </w:rPr>
        <w:tab/>
        <w:t>A set of program aims consistent with the Sponsoring Institution’s mission, the needs of the community it serves, and the desired distinctive capabilities of it’s graduates;</w:t>
      </w:r>
    </w:p>
    <w:p w14:paraId="03D9C800" w14:textId="77777777" w:rsidR="00DA553A" w:rsidRPr="00DA553A" w:rsidRDefault="00DA553A" w:rsidP="00DA553A">
      <w:pPr>
        <w:rPr>
          <w:sz w:val="24"/>
          <w:szCs w:val="24"/>
        </w:rPr>
      </w:pPr>
      <w:r w:rsidRPr="00DA553A">
        <w:rPr>
          <w:sz w:val="24"/>
          <w:szCs w:val="24"/>
        </w:rPr>
        <w:t>a.</w:t>
      </w:r>
      <w:r w:rsidRPr="00DA553A">
        <w:rPr>
          <w:sz w:val="24"/>
          <w:szCs w:val="24"/>
        </w:rPr>
        <w:tab/>
        <w:t>The program’s aims must be made available to program applicants, residents/fellows, and faculty members.</w:t>
      </w:r>
    </w:p>
    <w:p w14:paraId="54DA630B" w14:textId="77777777" w:rsidR="00DA553A" w:rsidRPr="00DA553A" w:rsidRDefault="00DA553A" w:rsidP="00DA553A">
      <w:pPr>
        <w:rPr>
          <w:sz w:val="24"/>
          <w:szCs w:val="24"/>
        </w:rPr>
      </w:pPr>
      <w:r w:rsidRPr="00DA553A">
        <w:rPr>
          <w:sz w:val="24"/>
          <w:szCs w:val="24"/>
        </w:rPr>
        <w:t>2.</w:t>
      </w:r>
      <w:r w:rsidRPr="00DA553A">
        <w:rPr>
          <w:sz w:val="24"/>
          <w:szCs w:val="24"/>
        </w:rPr>
        <w:tab/>
        <w:t>Competency-based goals and objectives for each educational experience designed to promote progress on a trajectory to autonomous practice.</w:t>
      </w:r>
    </w:p>
    <w:p w14:paraId="59167BEE" w14:textId="77777777" w:rsidR="00DA553A" w:rsidRPr="00DA553A" w:rsidRDefault="00DA553A" w:rsidP="00DA553A">
      <w:pPr>
        <w:rPr>
          <w:sz w:val="24"/>
          <w:szCs w:val="24"/>
        </w:rPr>
      </w:pPr>
      <w:r w:rsidRPr="00DA553A">
        <w:rPr>
          <w:sz w:val="24"/>
          <w:szCs w:val="24"/>
        </w:rPr>
        <w:t>a.</w:t>
      </w:r>
      <w:r w:rsidRPr="00DA553A">
        <w:rPr>
          <w:sz w:val="24"/>
          <w:szCs w:val="24"/>
        </w:rPr>
        <w:tab/>
        <w:t>These must be distributed, reviewed, and available to residents/fellows and faculty members.</w:t>
      </w:r>
    </w:p>
    <w:p w14:paraId="4E9D389F" w14:textId="77777777" w:rsidR="00DA553A" w:rsidRPr="00DA553A" w:rsidRDefault="00DA553A" w:rsidP="00DA553A">
      <w:pPr>
        <w:rPr>
          <w:sz w:val="24"/>
          <w:szCs w:val="24"/>
        </w:rPr>
      </w:pPr>
      <w:r w:rsidRPr="00DA553A">
        <w:rPr>
          <w:sz w:val="24"/>
          <w:szCs w:val="24"/>
        </w:rPr>
        <w:t>3.</w:t>
      </w:r>
      <w:r w:rsidRPr="00DA553A">
        <w:rPr>
          <w:sz w:val="24"/>
          <w:szCs w:val="24"/>
        </w:rPr>
        <w:tab/>
        <w:t>Delineation of resident responsibilities for patient care, progressive responsibility for patient management, and graded supervision.</w:t>
      </w:r>
    </w:p>
    <w:p w14:paraId="0091F977" w14:textId="77777777" w:rsidR="00DA553A" w:rsidRPr="00DA553A" w:rsidRDefault="00DA553A" w:rsidP="00DA553A">
      <w:pPr>
        <w:rPr>
          <w:sz w:val="24"/>
          <w:szCs w:val="24"/>
        </w:rPr>
      </w:pPr>
      <w:r w:rsidRPr="00DA553A">
        <w:rPr>
          <w:sz w:val="24"/>
          <w:szCs w:val="24"/>
        </w:rPr>
        <w:t>4.</w:t>
      </w:r>
      <w:r w:rsidRPr="00DA553A">
        <w:rPr>
          <w:sz w:val="24"/>
          <w:szCs w:val="24"/>
        </w:rPr>
        <w:tab/>
        <w:t>A broad range of structured didactic activities</w:t>
      </w:r>
    </w:p>
    <w:p w14:paraId="7B1C0B91" w14:textId="77777777" w:rsidR="00DA553A" w:rsidRPr="00DA553A" w:rsidRDefault="00DA553A" w:rsidP="00DA553A">
      <w:pPr>
        <w:rPr>
          <w:sz w:val="24"/>
          <w:szCs w:val="24"/>
        </w:rPr>
      </w:pPr>
      <w:r w:rsidRPr="00DA553A">
        <w:rPr>
          <w:sz w:val="24"/>
          <w:szCs w:val="24"/>
        </w:rPr>
        <w:t>a.</w:t>
      </w:r>
      <w:r w:rsidRPr="00DA553A">
        <w:rPr>
          <w:sz w:val="24"/>
          <w:szCs w:val="24"/>
        </w:rPr>
        <w:tab/>
        <w:t>Residents/fellows must be provided with protected time to participate in core didactic activities</w:t>
      </w:r>
    </w:p>
    <w:p w14:paraId="7DF4A280" w14:textId="77777777" w:rsidR="00DA553A" w:rsidRPr="00DA553A" w:rsidRDefault="00DA553A" w:rsidP="00DA553A">
      <w:pPr>
        <w:rPr>
          <w:sz w:val="24"/>
          <w:szCs w:val="24"/>
        </w:rPr>
      </w:pPr>
      <w:r w:rsidRPr="00DA553A">
        <w:rPr>
          <w:sz w:val="24"/>
          <w:szCs w:val="24"/>
        </w:rPr>
        <w:t>5.</w:t>
      </w:r>
      <w:r w:rsidRPr="00DA553A">
        <w:rPr>
          <w:sz w:val="24"/>
          <w:szCs w:val="24"/>
        </w:rPr>
        <w:tab/>
        <w:t>Advancement of residents’/fellows’ knowledge of ethical principles foundational to medical professionalism.</w:t>
      </w:r>
    </w:p>
    <w:p w14:paraId="2D0AF260" w14:textId="77777777" w:rsidR="00DA553A" w:rsidRPr="00DA553A" w:rsidRDefault="00DA553A" w:rsidP="00DA553A">
      <w:pPr>
        <w:rPr>
          <w:sz w:val="24"/>
          <w:szCs w:val="24"/>
        </w:rPr>
      </w:pPr>
      <w:r w:rsidRPr="00DA553A">
        <w:rPr>
          <w:sz w:val="24"/>
          <w:szCs w:val="24"/>
        </w:rPr>
        <w:t>6.</w:t>
      </w:r>
      <w:r w:rsidRPr="00DA553A">
        <w:rPr>
          <w:sz w:val="24"/>
          <w:szCs w:val="24"/>
        </w:rPr>
        <w:tab/>
        <w:t>Advancement in the residents’/fellows’ knowledge of the basic principles of scientific inquiry, including how resident is designed, conducted, evaluated, explained to patients, and applied to patient care.</w:t>
      </w:r>
    </w:p>
    <w:p w14:paraId="180119AE" w14:textId="77777777" w:rsidR="00DA553A" w:rsidRPr="00DA553A" w:rsidRDefault="00DA553A" w:rsidP="00DA553A">
      <w:pPr>
        <w:rPr>
          <w:sz w:val="24"/>
          <w:szCs w:val="24"/>
        </w:rPr>
      </w:pPr>
    </w:p>
    <w:p w14:paraId="7D42E2A7" w14:textId="77777777" w:rsidR="00DA553A" w:rsidRPr="00DA553A" w:rsidRDefault="00DA553A" w:rsidP="00DA553A">
      <w:pPr>
        <w:rPr>
          <w:sz w:val="24"/>
          <w:szCs w:val="24"/>
        </w:rPr>
      </w:pPr>
      <w:r w:rsidRPr="00DA553A">
        <w:rPr>
          <w:sz w:val="24"/>
          <w:szCs w:val="24"/>
        </w:rPr>
        <w:t>IV.B. ACGME Competencies – referenced and provided in detail previously near the beginning of this policy manual. Should we move the competencies here - tms?</w:t>
      </w:r>
    </w:p>
    <w:p w14:paraId="09FE1496" w14:textId="77777777" w:rsidR="00DA553A" w:rsidRPr="00DA553A" w:rsidRDefault="00DA553A" w:rsidP="00DA553A">
      <w:pPr>
        <w:rPr>
          <w:sz w:val="24"/>
          <w:szCs w:val="24"/>
        </w:rPr>
      </w:pPr>
    </w:p>
    <w:p w14:paraId="736871F7" w14:textId="77777777" w:rsidR="00DA553A" w:rsidRPr="00DA553A" w:rsidRDefault="00DA553A" w:rsidP="00DA553A">
      <w:pPr>
        <w:rPr>
          <w:sz w:val="24"/>
          <w:szCs w:val="24"/>
        </w:rPr>
      </w:pPr>
      <w:r w:rsidRPr="00DA553A">
        <w:rPr>
          <w:sz w:val="24"/>
          <w:szCs w:val="24"/>
        </w:rPr>
        <w:t>IV.C. Curriculum Organization and Resident Experiences – MSM GME Programs must:</w:t>
      </w:r>
    </w:p>
    <w:p w14:paraId="08E908C5" w14:textId="77777777" w:rsidR="00DA553A" w:rsidRPr="00DA553A" w:rsidRDefault="00DA553A" w:rsidP="00DA553A">
      <w:pPr>
        <w:rPr>
          <w:sz w:val="24"/>
          <w:szCs w:val="24"/>
        </w:rPr>
      </w:pPr>
      <w:r w:rsidRPr="00DA553A">
        <w:rPr>
          <w:sz w:val="24"/>
          <w:szCs w:val="24"/>
        </w:rPr>
        <w:t>1.</w:t>
      </w:r>
      <w:r w:rsidRPr="00DA553A">
        <w:rPr>
          <w:sz w:val="24"/>
          <w:szCs w:val="24"/>
        </w:rPr>
        <w:tab/>
        <w:t>Ensure the program curriculum is structured to optimize resident educational experiences, the length of these experiences, and supervisory continuity.</w:t>
      </w:r>
    </w:p>
    <w:p w14:paraId="6F0220BD" w14:textId="77777777" w:rsidR="00DA553A" w:rsidRPr="00DA553A" w:rsidRDefault="00DA553A" w:rsidP="00DA553A">
      <w:pPr>
        <w:rPr>
          <w:sz w:val="24"/>
          <w:szCs w:val="24"/>
        </w:rPr>
      </w:pPr>
      <w:r w:rsidRPr="00DA553A">
        <w:rPr>
          <w:sz w:val="24"/>
          <w:szCs w:val="24"/>
        </w:rPr>
        <w:t>2.</w:t>
      </w:r>
      <w:r w:rsidRPr="00DA553A">
        <w:rPr>
          <w:sz w:val="24"/>
          <w:szCs w:val="24"/>
        </w:rPr>
        <w:tab/>
        <w:t>Provide instruction and experience in pain management if applicable for the specialty, including recognition of the signs of addiction.</w:t>
      </w:r>
    </w:p>
    <w:p w14:paraId="3FAEF530" w14:textId="77777777" w:rsidR="00DA553A" w:rsidRPr="00DA553A" w:rsidRDefault="00DA553A" w:rsidP="00DA553A">
      <w:pPr>
        <w:rPr>
          <w:sz w:val="24"/>
          <w:szCs w:val="24"/>
        </w:rPr>
      </w:pPr>
    </w:p>
    <w:p w14:paraId="3600F619" w14:textId="77777777" w:rsidR="00DA553A" w:rsidRPr="00DA553A" w:rsidRDefault="00DA553A" w:rsidP="00DA553A">
      <w:pPr>
        <w:rPr>
          <w:sz w:val="24"/>
          <w:szCs w:val="24"/>
        </w:rPr>
      </w:pPr>
      <w:r w:rsidRPr="00DA553A">
        <w:rPr>
          <w:sz w:val="24"/>
          <w:szCs w:val="24"/>
        </w:rPr>
        <w:t>IV.D. Scholarship</w:t>
      </w:r>
    </w:p>
    <w:p w14:paraId="5DEDF7BE" w14:textId="77777777" w:rsidR="00DA553A" w:rsidRPr="00DA553A" w:rsidRDefault="00DA553A" w:rsidP="00DA553A">
      <w:pPr>
        <w:rPr>
          <w:sz w:val="24"/>
          <w:szCs w:val="24"/>
        </w:rPr>
      </w:pPr>
      <w:r w:rsidRPr="00DA553A">
        <w:rPr>
          <w:sz w:val="24"/>
          <w:szCs w:val="24"/>
        </w:rPr>
        <w:t>1.</w:t>
      </w:r>
      <w:r w:rsidRPr="00DA553A">
        <w:rPr>
          <w:sz w:val="24"/>
          <w:szCs w:val="24"/>
        </w:rPr>
        <w:tab/>
        <w:t>Program Responsibilities include:</w:t>
      </w:r>
    </w:p>
    <w:p w14:paraId="0D462BFD" w14:textId="77777777" w:rsidR="00DA553A" w:rsidRPr="00DA553A" w:rsidRDefault="00DA553A" w:rsidP="00DA553A">
      <w:pPr>
        <w:rPr>
          <w:sz w:val="24"/>
          <w:szCs w:val="24"/>
        </w:rPr>
      </w:pPr>
      <w:r w:rsidRPr="00DA553A">
        <w:rPr>
          <w:sz w:val="24"/>
          <w:szCs w:val="24"/>
        </w:rPr>
        <w:t>a.</w:t>
      </w:r>
      <w:r w:rsidRPr="00DA553A">
        <w:rPr>
          <w:sz w:val="24"/>
          <w:szCs w:val="24"/>
        </w:rPr>
        <w:tab/>
        <w:t>Demonstrating evidence of scholarly activities consistent with its mission(s) and aims.</w:t>
      </w:r>
    </w:p>
    <w:p w14:paraId="581234F8" w14:textId="77777777" w:rsidR="00DA553A" w:rsidRPr="00DA553A" w:rsidRDefault="00DA553A" w:rsidP="00DA553A">
      <w:pPr>
        <w:rPr>
          <w:sz w:val="24"/>
          <w:szCs w:val="24"/>
        </w:rPr>
      </w:pPr>
      <w:r w:rsidRPr="00DA553A">
        <w:rPr>
          <w:sz w:val="24"/>
          <w:szCs w:val="24"/>
        </w:rPr>
        <w:t>b.</w:t>
      </w:r>
      <w:r w:rsidRPr="00DA553A">
        <w:rPr>
          <w:sz w:val="24"/>
          <w:szCs w:val="24"/>
        </w:rPr>
        <w:tab/>
        <w:t>In partnership with its Sponsoring Institution, must allocate adequate resources to facilitate resident and faculty involvement in scholarly activities</w:t>
      </w:r>
    </w:p>
    <w:p w14:paraId="4D86E070" w14:textId="77777777" w:rsidR="00DA553A" w:rsidRPr="00DA553A" w:rsidRDefault="00DA553A" w:rsidP="00DA553A">
      <w:pPr>
        <w:rPr>
          <w:sz w:val="24"/>
          <w:szCs w:val="24"/>
        </w:rPr>
      </w:pPr>
      <w:r w:rsidRPr="00DA553A">
        <w:rPr>
          <w:sz w:val="24"/>
          <w:szCs w:val="24"/>
        </w:rPr>
        <w:t>c.</w:t>
      </w:r>
      <w:r w:rsidRPr="00DA553A">
        <w:rPr>
          <w:sz w:val="24"/>
          <w:szCs w:val="24"/>
        </w:rPr>
        <w:tab/>
        <w:t>Advancing residents’ knowledge and practice of the scholarly approach to evidence-based patient care.</w:t>
      </w:r>
    </w:p>
    <w:p w14:paraId="4A5D1A6E" w14:textId="77777777" w:rsidR="00DA553A" w:rsidRPr="00DA553A" w:rsidRDefault="00DA553A" w:rsidP="00DA553A">
      <w:pPr>
        <w:rPr>
          <w:sz w:val="24"/>
          <w:szCs w:val="24"/>
        </w:rPr>
      </w:pPr>
      <w:r w:rsidRPr="00DA553A">
        <w:rPr>
          <w:sz w:val="24"/>
          <w:szCs w:val="24"/>
        </w:rPr>
        <w:t>2.</w:t>
      </w:r>
      <w:r w:rsidRPr="00DA553A">
        <w:rPr>
          <w:sz w:val="24"/>
          <w:szCs w:val="24"/>
        </w:rPr>
        <w:tab/>
        <w:t>Faculty Scholarly Activity (both core and non-core faculty) – programs must demonstrate accomplishments in at least three of the following domains:</w:t>
      </w:r>
    </w:p>
    <w:p w14:paraId="70CBBD75" w14:textId="77777777" w:rsidR="00DA553A" w:rsidRPr="00DA553A" w:rsidRDefault="00DA553A" w:rsidP="00DA553A">
      <w:pPr>
        <w:rPr>
          <w:sz w:val="24"/>
          <w:szCs w:val="24"/>
        </w:rPr>
      </w:pPr>
      <w:r w:rsidRPr="00DA553A">
        <w:rPr>
          <w:sz w:val="24"/>
          <w:szCs w:val="24"/>
        </w:rPr>
        <w:t>a.</w:t>
      </w:r>
      <w:r w:rsidRPr="00DA553A">
        <w:rPr>
          <w:sz w:val="24"/>
          <w:szCs w:val="24"/>
        </w:rPr>
        <w:tab/>
        <w:t>Research in basic science, education, translational science, patient care, or population health</w:t>
      </w:r>
    </w:p>
    <w:p w14:paraId="533026FE" w14:textId="77777777" w:rsidR="00DA553A" w:rsidRPr="00DA553A" w:rsidRDefault="00DA553A" w:rsidP="00DA553A">
      <w:pPr>
        <w:rPr>
          <w:sz w:val="24"/>
          <w:szCs w:val="24"/>
        </w:rPr>
      </w:pPr>
      <w:r w:rsidRPr="00DA553A">
        <w:rPr>
          <w:sz w:val="24"/>
          <w:szCs w:val="24"/>
        </w:rPr>
        <w:t>b.</w:t>
      </w:r>
      <w:r w:rsidRPr="00DA553A">
        <w:rPr>
          <w:sz w:val="24"/>
          <w:szCs w:val="24"/>
        </w:rPr>
        <w:tab/>
        <w:t>Peer-reviewed grants</w:t>
      </w:r>
    </w:p>
    <w:p w14:paraId="7954B0EB" w14:textId="77777777" w:rsidR="00DA553A" w:rsidRPr="00DA553A" w:rsidRDefault="00DA553A" w:rsidP="00DA553A">
      <w:pPr>
        <w:rPr>
          <w:sz w:val="24"/>
          <w:szCs w:val="24"/>
        </w:rPr>
      </w:pPr>
      <w:r w:rsidRPr="00DA553A">
        <w:rPr>
          <w:sz w:val="24"/>
          <w:szCs w:val="24"/>
        </w:rPr>
        <w:t>c.</w:t>
      </w:r>
      <w:r w:rsidRPr="00DA553A">
        <w:rPr>
          <w:sz w:val="24"/>
          <w:szCs w:val="24"/>
        </w:rPr>
        <w:tab/>
        <w:t>Quality improvement and/or patient safety initiatives</w:t>
      </w:r>
    </w:p>
    <w:p w14:paraId="41140E9F" w14:textId="77777777" w:rsidR="00DA553A" w:rsidRPr="00DA553A" w:rsidRDefault="00DA553A" w:rsidP="00DA553A">
      <w:pPr>
        <w:rPr>
          <w:sz w:val="24"/>
          <w:szCs w:val="24"/>
        </w:rPr>
      </w:pPr>
      <w:r w:rsidRPr="00DA553A">
        <w:rPr>
          <w:sz w:val="24"/>
          <w:szCs w:val="24"/>
        </w:rPr>
        <w:t>d.</w:t>
      </w:r>
      <w:r w:rsidRPr="00DA553A">
        <w:rPr>
          <w:sz w:val="24"/>
          <w:szCs w:val="24"/>
        </w:rPr>
        <w:tab/>
        <w:t>Systematic reviews, meta-analyses, review articles, chapters in medical textbooks, or case reports</w:t>
      </w:r>
    </w:p>
    <w:p w14:paraId="3981CF4A" w14:textId="77777777" w:rsidR="00DA553A" w:rsidRPr="00DA553A" w:rsidRDefault="00DA553A" w:rsidP="00DA553A">
      <w:pPr>
        <w:rPr>
          <w:sz w:val="24"/>
          <w:szCs w:val="24"/>
        </w:rPr>
      </w:pPr>
      <w:r w:rsidRPr="00DA553A">
        <w:rPr>
          <w:sz w:val="24"/>
          <w:szCs w:val="24"/>
        </w:rPr>
        <w:t>e.</w:t>
      </w:r>
      <w:r w:rsidRPr="00DA553A">
        <w:rPr>
          <w:sz w:val="24"/>
          <w:szCs w:val="24"/>
        </w:rPr>
        <w:tab/>
        <w:t>Creation of curricula, evaluation tools, didactic educational activities, or electronic educational materials</w:t>
      </w:r>
    </w:p>
    <w:p w14:paraId="43FA2871" w14:textId="77777777" w:rsidR="00DA553A" w:rsidRPr="00DA553A" w:rsidRDefault="00DA553A" w:rsidP="00DA553A">
      <w:pPr>
        <w:rPr>
          <w:sz w:val="24"/>
          <w:szCs w:val="24"/>
        </w:rPr>
      </w:pPr>
      <w:r w:rsidRPr="00DA553A">
        <w:rPr>
          <w:sz w:val="24"/>
          <w:szCs w:val="24"/>
        </w:rPr>
        <w:t>f.</w:t>
      </w:r>
      <w:r w:rsidRPr="00DA553A">
        <w:rPr>
          <w:sz w:val="24"/>
          <w:szCs w:val="24"/>
        </w:rPr>
        <w:tab/>
        <w:t>Contribution to professional committees, educational organizations, or editorial boards</w:t>
      </w:r>
    </w:p>
    <w:p w14:paraId="6EEE59BB" w14:textId="77777777" w:rsidR="00DA553A" w:rsidRPr="00DA553A" w:rsidRDefault="00DA553A" w:rsidP="00DA553A">
      <w:pPr>
        <w:rPr>
          <w:sz w:val="24"/>
          <w:szCs w:val="24"/>
        </w:rPr>
      </w:pPr>
      <w:r w:rsidRPr="00DA553A">
        <w:rPr>
          <w:sz w:val="24"/>
          <w:szCs w:val="24"/>
        </w:rPr>
        <w:t>g.</w:t>
      </w:r>
      <w:r w:rsidRPr="00DA553A">
        <w:rPr>
          <w:sz w:val="24"/>
          <w:szCs w:val="24"/>
        </w:rPr>
        <w:tab/>
        <w:t>Innovations in education</w:t>
      </w:r>
    </w:p>
    <w:p w14:paraId="48F53D3D" w14:textId="77777777" w:rsidR="00DA553A" w:rsidRPr="00DA553A" w:rsidRDefault="00DA553A" w:rsidP="00DA553A">
      <w:pPr>
        <w:rPr>
          <w:sz w:val="24"/>
          <w:szCs w:val="24"/>
        </w:rPr>
      </w:pPr>
      <w:r w:rsidRPr="00DA553A">
        <w:rPr>
          <w:sz w:val="24"/>
          <w:szCs w:val="24"/>
        </w:rPr>
        <w:t>h.</w:t>
      </w:r>
      <w:r w:rsidRPr="00DA553A">
        <w:rPr>
          <w:sz w:val="24"/>
          <w:szCs w:val="24"/>
        </w:rPr>
        <w:tab/>
        <w:t>All MSM GME Programs must demonstrate dissemination of scholarly activity within and external to the program by the following methods:</w:t>
      </w:r>
    </w:p>
    <w:p w14:paraId="033B32FE" w14:textId="77777777" w:rsidR="00DA553A" w:rsidRPr="00DA553A" w:rsidRDefault="00DA553A" w:rsidP="00DA553A">
      <w:pPr>
        <w:rPr>
          <w:sz w:val="24"/>
          <w:szCs w:val="24"/>
        </w:rPr>
      </w:pPr>
      <w:r w:rsidRPr="00DA553A">
        <w:rPr>
          <w:sz w:val="24"/>
          <w:szCs w:val="24"/>
        </w:rPr>
        <w:t>i.</w:t>
      </w:r>
      <w:r w:rsidRPr="00DA553A">
        <w:rPr>
          <w:sz w:val="24"/>
          <w:szCs w:val="24"/>
        </w:rPr>
        <w:tab/>
        <w:t>Faculty participation in grand rounds, posters, workshops, quality improvement presentations, podium presentations, grant leadership, non-peer-reviewed print/electronic resources, articles or publications, book chapters, textbooks, webinars, service on professional committees, or serving as a journal reviewer, journal editorial board member, or editor</w:t>
      </w:r>
    </w:p>
    <w:p w14:paraId="111FE7FC" w14:textId="77777777" w:rsidR="00DA553A" w:rsidRPr="00DA553A" w:rsidRDefault="00DA553A" w:rsidP="00DA553A">
      <w:pPr>
        <w:rPr>
          <w:sz w:val="24"/>
          <w:szCs w:val="24"/>
        </w:rPr>
      </w:pPr>
      <w:r w:rsidRPr="00DA553A">
        <w:rPr>
          <w:sz w:val="24"/>
          <w:szCs w:val="24"/>
        </w:rPr>
        <w:t>ii.</w:t>
      </w:r>
      <w:r w:rsidRPr="00DA553A">
        <w:rPr>
          <w:sz w:val="24"/>
          <w:szCs w:val="24"/>
        </w:rPr>
        <w:tab/>
        <w:t>Peer-reviewed publication</w:t>
      </w:r>
    </w:p>
    <w:p w14:paraId="10135A63" w14:textId="77777777" w:rsidR="00DA553A" w:rsidRPr="00DA553A" w:rsidRDefault="00DA553A" w:rsidP="00DA553A">
      <w:pPr>
        <w:rPr>
          <w:sz w:val="24"/>
          <w:szCs w:val="24"/>
        </w:rPr>
      </w:pPr>
      <w:r w:rsidRPr="00DA553A">
        <w:rPr>
          <w:sz w:val="24"/>
          <w:szCs w:val="24"/>
        </w:rPr>
        <w:t>3.</w:t>
      </w:r>
      <w:r w:rsidRPr="00DA553A">
        <w:rPr>
          <w:sz w:val="24"/>
          <w:szCs w:val="24"/>
        </w:rPr>
        <w:tab/>
        <w:t>Resident/Fellow Scholarly Activity</w:t>
      </w:r>
    </w:p>
    <w:p w14:paraId="517F360C" w14:textId="77777777" w:rsidR="00DA553A" w:rsidRPr="00DA553A" w:rsidRDefault="00DA553A" w:rsidP="00DA553A">
      <w:pPr>
        <w:rPr>
          <w:sz w:val="24"/>
          <w:szCs w:val="24"/>
        </w:rPr>
      </w:pPr>
      <w:r w:rsidRPr="00DA553A">
        <w:rPr>
          <w:sz w:val="24"/>
          <w:szCs w:val="24"/>
        </w:rPr>
        <w:t>a.</w:t>
      </w:r>
      <w:r w:rsidRPr="00DA553A">
        <w:rPr>
          <w:sz w:val="24"/>
          <w:szCs w:val="24"/>
        </w:rPr>
        <w:tab/>
        <w:t>Residents and Fellows must should participate in scholarship activity.</w:t>
      </w:r>
    </w:p>
    <w:p w14:paraId="18493909" w14:textId="77777777" w:rsidR="00DA553A" w:rsidRPr="00DA553A" w:rsidRDefault="00DA553A" w:rsidP="00DA553A">
      <w:pPr>
        <w:rPr>
          <w:sz w:val="24"/>
          <w:szCs w:val="24"/>
        </w:rPr>
      </w:pPr>
    </w:p>
    <w:p w14:paraId="4C1DDD78" w14:textId="77777777" w:rsidR="00DA553A" w:rsidRPr="00DA553A" w:rsidRDefault="00DA553A" w:rsidP="00DA553A">
      <w:pPr>
        <w:rPr>
          <w:sz w:val="24"/>
          <w:szCs w:val="24"/>
        </w:rPr>
      </w:pPr>
      <w:r w:rsidRPr="00DA553A">
        <w:rPr>
          <w:sz w:val="24"/>
          <w:szCs w:val="24"/>
        </w:rPr>
        <w:t>The GME DIO and GMEC will provide oversight of programs’ compliance with required educational components during the annual institutional and program review process and procedures.</w:t>
      </w:r>
    </w:p>
    <w:p w14:paraId="30C61E36" w14:textId="77777777" w:rsidR="00DA553A" w:rsidRPr="00DA553A" w:rsidRDefault="00DA553A" w:rsidP="00DA553A">
      <w:pPr>
        <w:rPr>
          <w:sz w:val="24"/>
          <w:szCs w:val="24"/>
        </w:rPr>
      </w:pPr>
    </w:p>
    <w:p w14:paraId="3B81BA62" w14:textId="77777777" w:rsidR="00DA553A" w:rsidRPr="00DA553A" w:rsidRDefault="00DA553A" w:rsidP="00DA553A">
      <w:pPr>
        <w:rPr>
          <w:sz w:val="24"/>
          <w:szCs w:val="24"/>
        </w:rPr>
      </w:pPr>
      <w:r w:rsidRPr="00DA553A">
        <w:rPr>
          <w:sz w:val="24"/>
          <w:szCs w:val="24"/>
        </w:rPr>
        <w:t>All MSM GME programs are required to:</w:t>
      </w:r>
    </w:p>
    <w:p w14:paraId="7AD8275A" w14:textId="77777777" w:rsidR="00DA553A" w:rsidRPr="00DA553A" w:rsidRDefault="00DA553A" w:rsidP="00DA553A">
      <w:pPr>
        <w:rPr>
          <w:sz w:val="24"/>
          <w:szCs w:val="24"/>
        </w:rPr>
      </w:pPr>
    </w:p>
    <w:p w14:paraId="516A9B29" w14:textId="77777777" w:rsidR="00DA553A" w:rsidRPr="00DA553A" w:rsidRDefault="00DA553A" w:rsidP="00DA553A">
      <w:pPr>
        <w:rPr>
          <w:sz w:val="24"/>
          <w:szCs w:val="24"/>
        </w:rPr>
      </w:pPr>
      <w:r w:rsidRPr="00DA553A">
        <w:rPr>
          <w:sz w:val="24"/>
          <w:szCs w:val="24"/>
        </w:rPr>
        <w:t>1.</w:t>
      </w:r>
      <w:r w:rsidRPr="00DA553A">
        <w:rPr>
          <w:sz w:val="24"/>
          <w:szCs w:val="24"/>
        </w:rPr>
        <w:tab/>
        <w:t>Annually track and document scholarly activity data for residents, fellows, and all faculty involved in teaching/advising/supervising including (both core and non-core faculty) as part of the Annual Program Evaluation (APE) process.</w:t>
      </w:r>
    </w:p>
    <w:p w14:paraId="58B6C4DE" w14:textId="01CF4A4A" w:rsidR="00DA553A" w:rsidRPr="00DA553A" w:rsidRDefault="00DA553A" w:rsidP="00DA553A">
      <w:pPr>
        <w:rPr>
          <w:sz w:val="24"/>
          <w:szCs w:val="24"/>
        </w:rPr>
      </w:pPr>
      <w:r w:rsidRPr="00DA553A">
        <w:rPr>
          <w:sz w:val="24"/>
          <w:szCs w:val="24"/>
        </w:rPr>
        <w:t>2.</w:t>
      </w:r>
      <w:r w:rsidRPr="00DA553A">
        <w:rPr>
          <w:sz w:val="24"/>
          <w:szCs w:val="24"/>
        </w:rPr>
        <w:tab/>
        <w:t>Document and implement program level scholarly requirements and guidelines that are distributed and reviewed with the residents, fellows, and faculty members on an annual basis.</w:t>
      </w:r>
    </w:p>
    <w:p w14:paraId="2147E2FD" w14:textId="4BFA6D37" w:rsidR="005A269E" w:rsidRDefault="005A269E" w:rsidP="00513F51">
      <w:pPr>
        <w:pStyle w:val="Heading2"/>
      </w:pPr>
      <w:bookmarkStart w:id="193" w:name="_Toc423699742"/>
      <w:bookmarkStart w:id="194" w:name="_Toc12015101"/>
      <w:r>
        <w:t>Preventive Medicine Milestones</w:t>
      </w:r>
      <w:bookmarkEnd w:id="193"/>
      <w:bookmarkEnd w:id="194"/>
    </w:p>
    <w:p w14:paraId="5DDBCE76" w14:textId="77777777" w:rsidR="005A269E" w:rsidRPr="005A269E" w:rsidRDefault="005A269E" w:rsidP="00513F51">
      <w:pPr>
        <w:autoSpaceDE w:val="0"/>
        <w:autoSpaceDN w:val="0"/>
        <w:adjustRightInd w:val="0"/>
        <w:spacing w:before="120" w:after="120"/>
        <w:jc w:val="both"/>
        <w:rPr>
          <w:rFonts w:cs="Courier"/>
          <w:b/>
          <w:bCs/>
          <w:sz w:val="24"/>
          <w:szCs w:val="24"/>
          <w:u w:val="single"/>
        </w:rPr>
      </w:pPr>
      <w:r>
        <w:rPr>
          <w:sz w:val="24"/>
          <w:szCs w:val="24"/>
        </w:rPr>
        <w:t>“</w:t>
      </w:r>
      <w:r w:rsidRPr="005A269E">
        <w:rPr>
          <w:sz w:val="24"/>
          <w:szCs w:val="24"/>
        </w:rPr>
        <w:t>The milestones are designed only for use in evaluation of resident physicians in the context of their participation in ACGME-accredited residency or fellowship programs. The milestones provide a framework for assessment of the development of the resident physician in key dimensions of the elements of physician competency in a specialty or subspecialty. They neither represent the entirety of the dimensions of the six domains of physician competency, nor are they designed to be relevant in any other context</w:t>
      </w:r>
      <w:r>
        <w:rPr>
          <w:sz w:val="24"/>
          <w:szCs w:val="24"/>
        </w:rPr>
        <w:t>.” (</w:t>
      </w:r>
      <w:r w:rsidRPr="005A269E">
        <w:rPr>
          <w:b/>
          <w:sz w:val="24"/>
          <w:szCs w:val="24"/>
        </w:rPr>
        <w:t>The Preventive Medicine Milestone Project: Public Health and General Preventive Medicine, 2013</w:t>
      </w:r>
      <w:r>
        <w:rPr>
          <w:sz w:val="24"/>
          <w:szCs w:val="24"/>
        </w:rPr>
        <w:t>)</w:t>
      </w:r>
    </w:p>
    <w:p w14:paraId="548C7ACE" w14:textId="77777777" w:rsidR="005A269E" w:rsidRDefault="005A269E" w:rsidP="00513F51">
      <w:pPr>
        <w:autoSpaceDE w:val="0"/>
        <w:autoSpaceDN w:val="0"/>
        <w:adjustRightInd w:val="0"/>
        <w:spacing w:before="120" w:after="120"/>
        <w:jc w:val="both"/>
        <w:rPr>
          <w:rFonts w:cs="Courier"/>
          <w:sz w:val="24"/>
          <w:szCs w:val="24"/>
        </w:rPr>
      </w:pPr>
      <w:r w:rsidRPr="004C6C35">
        <w:rPr>
          <w:rFonts w:cs="Courier"/>
          <w:sz w:val="24"/>
          <w:szCs w:val="24"/>
        </w:rPr>
        <w:t>The acquisition of basic clinical competencies will require an ACGME accredited clinical year (12 months) with six (6) months of direct patient care</w:t>
      </w:r>
      <w:r w:rsidRPr="004C6C35">
        <w:rPr>
          <w:rFonts w:cs="Courier"/>
          <w:i/>
          <w:iCs/>
          <w:sz w:val="24"/>
          <w:szCs w:val="24"/>
        </w:rPr>
        <w:t xml:space="preserve">. </w:t>
      </w:r>
      <w:r w:rsidRPr="004C6C35">
        <w:rPr>
          <w:rFonts w:cs="Courier"/>
          <w:sz w:val="24"/>
          <w:szCs w:val="24"/>
        </w:rPr>
        <w:t>The following competencies</w:t>
      </w:r>
      <w:r>
        <w:rPr>
          <w:rFonts w:cs="Courier"/>
          <w:sz w:val="24"/>
          <w:szCs w:val="24"/>
        </w:rPr>
        <w:t xml:space="preserve"> must be obtained</w:t>
      </w:r>
      <w:r w:rsidRPr="004C6C35">
        <w:rPr>
          <w:rFonts w:cs="Courier"/>
          <w:sz w:val="24"/>
          <w:szCs w:val="24"/>
        </w:rPr>
        <w:t>. The preventive medicine variation (adapte</w:t>
      </w:r>
      <w:r>
        <w:rPr>
          <w:rFonts w:cs="Courier"/>
          <w:sz w:val="24"/>
          <w:szCs w:val="24"/>
        </w:rPr>
        <w:t xml:space="preserve">d </w:t>
      </w:r>
      <w:r w:rsidR="00620804">
        <w:rPr>
          <w:rFonts w:cs="Courier"/>
          <w:sz w:val="24"/>
          <w:szCs w:val="24"/>
        </w:rPr>
        <w:t>text</w:t>
      </w:r>
      <w:r>
        <w:rPr>
          <w:rFonts w:cs="Courier"/>
          <w:sz w:val="24"/>
          <w:szCs w:val="24"/>
        </w:rPr>
        <w:t xml:space="preserve"> </w:t>
      </w:r>
      <w:r w:rsidRPr="004C6C35">
        <w:rPr>
          <w:rFonts w:cs="Courier"/>
          <w:sz w:val="24"/>
          <w:szCs w:val="24"/>
        </w:rPr>
        <w:t>in brackets</w:t>
      </w:r>
      <w:r w:rsidR="00620804">
        <w:rPr>
          <w:rFonts w:cs="Courier"/>
          <w:sz w:val="24"/>
          <w:szCs w:val="24"/>
        </w:rPr>
        <w:t xml:space="preserve">) </w:t>
      </w:r>
      <w:r w:rsidRPr="004C6C35">
        <w:rPr>
          <w:rFonts w:cs="Courier"/>
          <w:sz w:val="24"/>
          <w:szCs w:val="24"/>
        </w:rPr>
        <w:t>These competencies may also be acquired during academic and practicum training of the residency program and should be incorporated where applicable:</w:t>
      </w:r>
    </w:p>
    <w:p w14:paraId="2C5006EE" w14:textId="77777777" w:rsidR="00513F51" w:rsidRDefault="00513F51">
      <w:pPr>
        <w:rPr>
          <w:b/>
          <w:sz w:val="24"/>
          <w:szCs w:val="24"/>
        </w:rPr>
      </w:pPr>
      <w:r>
        <w:rPr>
          <w:b/>
          <w:sz w:val="24"/>
          <w:szCs w:val="24"/>
        </w:rPr>
        <w:br w:type="page"/>
      </w:r>
    </w:p>
    <w:p w14:paraId="1526A6FD" w14:textId="77777777" w:rsidR="003648E2" w:rsidRDefault="003648E2" w:rsidP="005E4A90">
      <w:pPr>
        <w:pStyle w:val="Heading3"/>
      </w:pPr>
      <w:bookmarkStart w:id="195" w:name="_Toc423699743"/>
      <w:bookmarkStart w:id="196" w:name="_Toc12015102"/>
      <w:r w:rsidRPr="005E652C">
        <w:t>Patient Care</w:t>
      </w:r>
      <w:bookmarkEnd w:id="195"/>
      <w:bookmarkEnd w:id="196"/>
    </w:p>
    <w:p w14:paraId="06E0F92D" w14:textId="77777777" w:rsidR="00513F51" w:rsidRPr="005E652C" w:rsidRDefault="00513F51" w:rsidP="003648E2">
      <w:pPr>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37"/>
        <w:gridCol w:w="1979"/>
        <w:gridCol w:w="1838"/>
        <w:gridCol w:w="1838"/>
        <w:gridCol w:w="2084"/>
      </w:tblGrid>
      <w:tr w:rsidR="003648E2" w:rsidRPr="00E9034C" w14:paraId="35E9D1EB" w14:textId="77777777" w:rsidTr="007648D8">
        <w:trPr>
          <w:trHeight w:val="368"/>
        </w:trPr>
        <w:tc>
          <w:tcPr>
            <w:tcW w:w="9576" w:type="dxa"/>
            <w:gridSpan w:val="5"/>
            <w:shd w:val="clear" w:color="auto" w:fill="B8CCE4"/>
          </w:tcPr>
          <w:p w14:paraId="7FC3EED6" w14:textId="77777777" w:rsidR="00620804" w:rsidRDefault="003648E2" w:rsidP="007648D8">
            <w:pPr>
              <w:tabs>
                <w:tab w:val="left" w:pos="3870"/>
              </w:tabs>
              <w:rPr>
                <w:sz w:val="24"/>
                <w:szCs w:val="24"/>
              </w:rPr>
            </w:pPr>
            <w:r w:rsidRPr="005E652C">
              <w:rPr>
                <w:b/>
                <w:sz w:val="24"/>
                <w:szCs w:val="24"/>
              </w:rPr>
              <w:t xml:space="preserve">PC1: </w:t>
            </w:r>
            <w:r w:rsidRPr="005E652C">
              <w:rPr>
                <w:sz w:val="24"/>
                <w:szCs w:val="24"/>
              </w:rPr>
              <w:t xml:space="preserve">Emergency Preparedness and Response: </w:t>
            </w:r>
          </w:p>
          <w:p w14:paraId="1AAE907D" w14:textId="77777777" w:rsidR="003648E2" w:rsidRPr="005E652C" w:rsidRDefault="00E4540A" w:rsidP="007648D8">
            <w:pPr>
              <w:tabs>
                <w:tab w:val="left" w:pos="630"/>
              </w:tabs>
              <w:rPr>
                <w:sz w:val="24"/>
                <w:szCs w:val="24"/>
              </w:rPr>
            </w:pPr>
            <w:r>
              <w:rPr>
                <w:sz w:val="24"/>
                <w:szCs w:val="24"/>
              </w:rPr>
              <w:tab/>
            </w:r>
            <w:r w:rsidR="003648E2" w:rsidRPr="005E652C">
              <w:rPr>
                <w:sz w:val="24"/>
                <w:szCs w:val="24"/>
              </w:rPr>
              <w:t xml:space="preserve">Apply skills in </w:t>
            </w:r>
            <w:r w:rsidR="006F6B18">
              <w:rPr>
                <w:sz w:val="24"/>
                <w:szCs w:val="24"/>
              </w:rPr>
              <w:t>e</w:t>
            </w:r>
            <w:r w:rsidR="003648E2" w:rsidRPr="005E652C">
              <w:rPr>
                <w:sz w:val="24"/>
                <w:szCs w:val="24"/>
              </w:rPr>
              <w:t xml:space="preserve">mergency </w:t>
            </w:r>
            <w:r w:rsidR="006F6B18">
              <w:rPr>
                <w:sz w:val="24"/>
                <w:szCs w:val="24"/>
              </w:rPr>
              <w:t>p</w:t>
            </w:r>
            <w:r w:rsidR="003648E2" w:rsidRPr="005E652C">
              <w:rPr>
                <w:sz w:val="24"/>
                <w:szCs w:val="24"/>
              </w:rPr>
              <w:t xml:space="preserve">reparedness and </w:t>
            </w:r>
            <w:r w:rsidR="006F6B18">
              <w:rPr>
                <w:sz w:val="24"/>
                <w:szCs w:val="24"/>
              </w:rPr>
              <w:t>r</w:t>
            </w:r>
            <w:r w:rsidR="003648E2" w:rsidRPr="005E652C">
              <w:rPr>
                <w:sz w:val="24"/>
                <w:szCs w:val="24"/>
              </w:rPr>
              <w:t>esponse</w:t>
            </w:r>
            <w:r w:rsidR="006F6B18">
              <w:rPr>
                <w:sz w:val="24"/>
                <w:szCs w:val="24"/>
              </w:rPr>
              <w:t>.</w:t>
            </w:r>
          </w:p>
        </w:tc>
      </w:tr>
      <w:tr w:rsidR="006F6B18" w:rsidRPr="00E9034C" w14:paraId="0AFC8FDD" w14:textId="77777777" w:rsidTr="007648D8">
        <w:tc>
          <w:tcPr>
            <w:tcW w:w="1837" w:type="dxa"/>
            <w:shd w:val="clear" w:color="auto" w:fill="8DB3E2"/>
            <w:vAlign w:val="center"/>
          </w:tcPr>
          <w:p w14:paraId="6626FB49" w14:textId="77777777" w:rsidR="006F6B18" w:rsidRPr="00E9034C" w:rsidRDefault="006F6B18" w:rsidP="003648E2">
            <w:pPr>
              <w:jc w:val="center"/>
            </w:pPr>
            <w:r w:rsidRPr="00E9034C">
              <w:t>Level 1</w:t>
            </w:r>
          </w:p>
        </w:tc>
        <w:tc>
          <w:tcPr>
            <w:tcW w:w="1979" w:type="dxa"/>
            <w:shd w:val="clear" w:color="auto" w:fill="8DB3E2"/>
            <w:vAlign w:val="center"/>
          </w:tcPr>
          <w:p w14:paraId="00831456" w14:textId="77777777" w:rsidR="006F6B18" w:rsidRPr="00E9034C" w:rsidRDefault="006F6B18" w:rsidP="003648E2">
            <w:pPr>
              <w:jc w:val="center"/>
            </w:pPr>
            <w:r w:rsidRPr="00E9034C">
              <w:t>Level 2</w:t>
            </w:r>
          </w:p>
        </w:tc>
        <w:tc>
          <w:tcPr>
            <w:tcW w:w="1838" w:type="dxa"/>
            <w:shd w:val="clear" w:color="auto" w:fill="8DB3E2"/>
            <w:vAlign w:val="center"/>
          </w:tcPr>
          <w:p w14:paraId="3FAFE189" w14:textId="77777777" w:rsidR="006F6B18" w:rsidRPr="00E9034C" w:rsidRDefault="006F6B18" w:rsidP="003648E2">
            <w:pPr>
              <w:jc w:val="center"/>
            </w:pPr>
            <w:r w:rsidRPr="00E9034C">
              <w:t>Level 3</w:t>
            </w:r>
          </w:p>
        </w:tc>
        <w:tc>
          <w:tcPr>
            <w:tcW w:w="1838" w:type="dxa"/>
            <w:shd w:val="clear" w:color="auto" w:fill="8DB3E2"/>
            <w:vAlign w:val="center"/>
          </w:tcPr>
          <w:p w14:paraId="596C2ABF" w14:textId="77777777" w:rsidR="006F6B18" w:rsidRPr="00E9034C" w:rsidRDefault="006F6B18" w:rsidP="003648E2">
            <w:pPr>
              <w:jc w:val="center"/>
            </w:pPr>
            <w:r>
              <w:t>Level 4</w:t>
            </w:r>
          </w:p>
        </w:tc>
        <w:tc>
          <w:tcPr>
            <w:tcW w:w="2084" w:type="dxa"/>
            <w:shd w:val="clear" w:color="auto" w:fill="8DB3E2"/>
            <w:vAlign w:val="center"/>
          </w:tcPr>
          <w:p w14:paraId="25B0CEDC" w14:textId="77777777" w:rsidR="006F6B18" w:rsidRPr="00E9034C" w:rsidRDefault="006F6B18" w:rsidP="003648E2">
            <w:pPr>
              <w:jc w:val="center"/>
            </w:pPr>
            <w:r w:rsidRPr="00E9034C">
              <w:t xml:space="preserve">Level </w:t>
            </w:r>
            <w:r>
              <w:t>5</w:t>
            </w:r>
          </w:p>
        </w:tc>
      </w:tr>
      <w:tr w:rsidR="003648E2" w:rsidRPr="00E9034C" w14:paraId="1885748E" w14:textId="77777777" w:rsidTr="007648D8">
        <w:trPr>
          <w:trHeight w:val="2492"/>
        </w:trPr>
        <w:tc>
          <w:tcPr>
            <w:tcW w:w="1837" w:type="dxa"/>
            <w:shd w:val="clear" w:color="auto" w:fill="auto"/>
          </w:tcPr>
          <w:p w14:paraId="1627BEC5" w14:textId="77777777" w:rsidR="003648E2" w:rsidRPr="00E9034C" w:rsidRDefault="003648E2" w:rsidP="00C14CB9">
            <w:pPr>
              <w:numPr>
                <w:ilvl w:val="0"/>
                <w:numId w:val="11"/>
              </w:numPr>
              <w:spacing w:after="200" w:line="276" w:lineRule="auto"/>
              <w:ind w:left="180" w:hanging="180"/>
            </w:pPr>
            <w:r w:rsidRPr="00E9034C">
              <w:t>Demonstrates basic skills in emergency medical care</w:t>
            </w:r>
          </w:p>
          <w:p w14:paraId="0DCE48DC" w14:textId="77777777" w:rsidR="003648E2" w:rsidRPr="00E9034C" w:rsidRDefault="003648E2" w:rsidP="007648D8">
            <w:pPr>
              <w:spacing w:line="276" w:lineRule="auto"/>
              <w:ind w:left="180" w:hanging="180"/>
            </w:pPr>
          </w:p>
        </w:tc>
        <w:tc>
          <w:tcPr>
            <w:tcW w:w="1979" w:type="dxa"/>
            <w:shd w:val="clear" w:color="auto" w:fill="auto"/>
          </w:tcPr>
          <w:p w14:paraId="3DCDE9BA" w14:textId="77777777" w:rsidR="003648E2" w:rsidRPr="00E9034C" w:rsidRDefault="003648E2" w:rsidP="00C14CB9">
            <w:pPr>
              <w:numPr>
                <w:ilvl w:val="0"/>
                <w:numId w:val="11"/>
              </w:numPr>
              <w:spacing w:after="200" w:line="276" w:lineRule="auto"/>
              <w:ind w:left="180" w:hanging="180"/>
            </w:pPr>
            <w:r w:rsidRPr="00E9034C">
              <w:t>Demonstrates knowledge of triage concepts</w:t>
            </w:r>
          </w:p>
          <w:p w14:paraId="1F8C5B31" w14:textId="77777777" w:rsidR="003648E2" w:rsidRPr="00E9034C" w:rsidRDefault="003648E2" w:rsidP="00C14CB9">
            <w:pPr>
              <w:numPr>
                <w:ilvl w:val="0"/>
                <w:numId w:val="11"/>
              </w:numPr>
              <w:spacing w:after="200" w:line="276" w:lineRule="auto"/>
              <w:ind w:left="180" w:hanging="180"/>
            </w:pPr>
            <w:r w:rsidRPr="00E9034C">
              <w:t>Demonstrates basic knowledge of emergency preparedness programs</w:t>
            </w:r>
          </w:p>
        </w:tc>
        <w:tc>
          <w:tcPr>
            <w:tcW w:w="1838" w:type="dxa"/>
            <w:shd w:val="clear" w:color="auto" w:fill="auto"/>
          </w:tcPr>
          <w:p w14:paraId="66931960" w14:textId="77777777" w:rsidR="003648E2" w:rsidRPr="00E9034C" w:rsidRDefault="003648E2" w:rsidP="00C14CB9">
            <w:pPr>
              <w:numPr>
                <w:ilvl w:val="0"/>
                <w:numId w:val="11"/>
              </w:numPr>
              <w:spacing w:after="200" w:line="276" w:lineRule="auto"/>
              <w:ind w:left="180" w:hanging="180"/>
            </w:pPr>
            <w:r w:rsidRPr="00E9034C">
              <w:t>Demonstrates and applies understanding of emergency preparedness programs</w:t>
            </w:r>
          </w:p>
        </w:tc>
        <w:tc>
          <w:tcPr>
            <w:tcW w:w="1838" w:type="dxa"/>
            <w:shd w:val="clear" w:color="auto" w:fill="auto"/>
          </w:tcPr>
          <w:p w14:paraId="34416905" w14:textId="77777777" w:rsidR="003648E2" w:rsidRPr="00E9034C" w:rsidRDefault="003648E2" w:rsidP="00C14CB9">
            <w:pPr>
              <w:numPr>
                <w:ilvl w:val="0"/>
                <w:numId w:val="11"/>
              </w:numPr>
              <w:spacing w:after="200" w:line="276" w:lineRule="auto"/>
              <w:ind w:left="180" w:hanging="180"/>
            </w:pPr>
            <w:r w:rsidRPr="00E9034C">
              <w:t>Demonstrates the ability to develop and evaluate the medical portion of an emergency plan</w:t>
            </w:r>
          </w:p>
        </w:tc>
        <w:tc>
          <w:tcPr>
            <w:tcW w:w="2084" w:type="dxa"/>
            <w:shd w:val="clear" w:color="auto" w:fill="auto"/>
          </w:tcPr>
          <w:p w14:paraId="4C66A2EE" w14:textId="77777777" w:rsidR="003648E2" w:rsidRPr="00E9034C" w:rsidRDefault="003648E2" w:rsidP="00C14CB9">
            <w:pPr>
              <w:numPr>
                <w:ilvl w:val="0"/>
                <w:numId w:val="11"/>
              </w:numPr>
              <w:spacing w:after="200" w:line="276" w:lineRule="auto"/>
              <w:ind w:left="180" w:hanging="180"/>
            </w:pPr>
            <w:r w:rsidRPr="00E9034C">
              <w:t xml:space="preserve">Provides leadership in developing, </w:t>
            </w:r>
            <w:r w:rsidR="00955979">
              <w:t>implement</w:t>
            </w:r>
            <w:r w:rsidRPr="00E9034C">
              <w:t xml:space="preserve">ing, and evaluating emergency preparedness programs </w:t>
            </w:r>
          </w:p>
        </w:tc>
      </w:tr>
      <w:tr w:rsidR="003648E2" w:rsidRPr="00E9034C" w14:paraId="594E49DB" w14:textId="77777777" w:rsidTr="007648D8">
        <w:trPr>
          <w:trHeight w:val="413"/>
        </w:trPr>
        <w:tc>
          <w:tcPr>
            <w:tcW w:w="9576" w:type="dxa"/>
            <w:gridSpan w:val="5"/>
            <w:shd w:val="clear" w:color="auto" w:fill="auto"/>
          </w:tcPr>
          <w:p w14:paraId="52D53B3C" w14:textId="77777777" w:rsidR="003648E2" w:rsidRPr="00E9034C" w:rsidRDefault="000344E9" w:rsidP="003648E2">
            <w:r>
              <w:rPr>
                <w:noProof/>
              </w:rPr>
              <mc:AlternateContent>
                <mc:Choice Requires="wpg">
                  <w:drawing>
                    <wp:anchor distT="0" distB="0" distL="114300" distR="114300" simplePos="0" relativeHeight="251647488" behindDoc="0" locked="0" layoutInCell="1" allowOverlap="1" wp14:anchorId="2FF9647A" wp14:editId="0D906F0B">
                      <wp:simplePos x="0" y="0"/>
                      <wp:positionH relativeFrom="column">
                        <wp:posOffset>95250</wp:posOffset>
                      </wp:positionH>
                      <wp:positionV relativeFrom="paragraph">
                        <wp:posOffset>33655</wp:posOffset>
                      </wp:positionV>
                      <wp:extent cx="5734050" cy="180975"/>
                      <wp:effectExtent l="0" t="0" r="19050" b="28575"/>
                      <wp:wrapNone/>
                      <wp:docPr id="248" name="Group 248"/>
                      <wp:cNvGraphicFramePr/>
                      <a:graphic xmlns:a="http://schemas.openxmlformats.org/drawingml/2006/main">
                        <a:graphicData uri="http://schemas.microsoft.com/office/word/2010/wordprocessingGroup">
                          <wpg:wgp>
                            <wpg:cNvGrpSpPr/>
                            <wpg:grpSpPr>
                              <a:xfrm>
                                <a:off x="0" y="0"/>
                                <a:ext cx="5734050" cy="180975"/>
                                <a:chOff x="0" y="0"/>
                                <a:chExt cx="5734050" cy="180975"/>
                              </a:xfrm>
                            </wpg:grpSpPr>
                            <wps:wsp>
                              <wps:cNvPr id="413" name="Rounded Rectangle 413"/>
                              <wps:cNvSpPr>
                                <a:spLocks noChangeArrowheads="1"/>
                              </wps:cNvSpPr>
                              <wps:spPr bwMode="auto">
                                <a:xfrm>
                                  <a:off x="54292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Rounded Rectangle 411"/>
                              <wps:cNvSpPr>
                                <a:spLocks noChangeArrowheads="1"/>
                              </wps:cNvSpPr>
                              <wps:spPr bwMode="auto">
                                <a:xfrm>
                                  <a:off x="47434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Rounded Rectangle 407"/>
                              <wps:cNvSpPr>
                                <a:spLocks noChangeArrowheads="1"/>
                              </wps:cNvSpPr>
                              <wps:spPr bwMode="auto">
                                <a:xfrm>
                                  <a:off x="6762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5" name="Rounded Rectangle 415"/>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Rounded Rectangle 412"/>
                              <wps:cNvSpPr>
                                <a:spLocks noChangeArrowheads="1"/>
                              </wps:cNvSpPr>
                              <wps:spPr bwMode="auto">
                                <a:xfrm>
                                  <a:off x="40671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 name="Rounded Rectangle 410"/>
                              <wps:cNvSpPr>
                                <a:spLocks noChangeArrowheads="1"/>
                              </wps:cNvSpPr>
                              <wps:spPr bwMode="auto">
                                <a:xfrm>
                                  <a:off x="33909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Rounded Rectangle 409"/>
                              <wps:cNvSpPr>
                                <a:spLocks noChangeArrowheads="1"/>
                              </wps:cNvSpPr>
                              <wps:spPr bwMode="auto">
                                <a:xfrm>
                                  <a:off x="27146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 name="Rounded Rectangle 408"/>
                              <wps:cNvSpPr>
                                <a:spLocks noChangeArrowheads="1"/>
                              </wps:cNvSpPr>
                              <wps:spPr bwMode="auto">
                                <a:xfrm>
                                  <a:off x="20383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4" name="Rounded Rectangle 414"/>
                              <wps:cNvSpPr>
                                <a:spLocks noChangeArrowheads="1"/>
                              </wps:cNvSpPr>
                              <wps:spPr bwMode="auto">
                                <a:xfrm>
                                  <a:off x="13525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1D395CFE" id="Group 248" o:spid="_x0000_s1026" style="position:absolute;margin-left:7.5pt;margin-top:2.65pt;width:451.5pt;height:14.25pt;z-index:251647488" coordsize="5734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yIbwMAAKQcAAAOAAAAZHJzL2Uyb0RvYy54bWzsWdtymzAQfe9M/0Gj94arwWaCM5ncpjNp&#10;m0naD5BBXFqQqCSbpF/flcAOiRPP5FK/FD9giZVWu0eHZbUcHt3WFVpRIUvOYuwc2BhRlvC0ZHmM&#10;f3w//zTFSCrCUlJxRmN8RyU+mn/8cNg2EXV5wauUCgRKmIzaJsaFUk1kWTIpaE3kAW8oA2HGRU0U&#10;dEVupYK0oL2uLNe2A6vlIm0ET6iUcPe0E+K50Z9lNFHfskxShaoYg23KXIW5LvTVmh+SKBekKcqk&#10;N4O8woqalAwW3ag6JYqgpSi3VNVlIrjkmTpIeG3xLCsTanwAbxz7kTcXgi8b40setXmzgQmgfYTT&#10;q9UmX1dXApVpjF0ftoqRGjbJrIv0DYCnbfIIRl2I5qa5Ev2NvOtpj28zUet/8AXdGmDvNsDSW4US&#10;uDkJPd+eAP4JyJypPQsnHfJJAduzNS0pznZPtNbLWtq6jTFtAySS9zjJt+F0U5CGGvilRqDHyXe8&#10;NU7XfMlSmqJroBlheUWRFhqIzAwNmIZGNpc8+SUR4ycFjKPHQvC2oCQFAx09HtwYTNAdCVPRov3C&#10;U9gPslTcsOsR1hPfnbka1m3EPduf2luAb3AjUSOkuqC8RroRY2AaS7UfZh2yupTK0DntKUHSnxhl&#10;dQUPx4pUyAmCIDSWk6gfDLrXOo3PvCrT87KqTEfki5NKIJga43Pz6yfL4bCKoTbGs4k7MVY8kMmh&#10;Ctv8nlJh/ABESaTxPWOpaStSVl0brKxYD7jGWPNbRgue3gHegnfxAeIZNAou/mDUQmyIsfy9JIJi&#10;VH1msGczx/d1MDEdfxK60BFDyWIoISwBVTFWGHXNE9UFoGUjyryAlRzjLuPHsM9ZqdaE6KzqjQVe&#10;d7bugeDOLoIbwj7g678juB/6nj8SfPiMjAR/wQv0mQhuhzsIDkJ4APdE8CAMXHgXjgF886oY+f12&#10;fjvAqC6Tu34iQzGp1574PeYmgyxopPY7UNvdRW13j6Hbt4PQGWP3mJvcVytedAp/JjdxIGQ+H7tN&#10;wWJPsdvzZvZMnyHH0+X6HDtG8LdHcHu2g+Ag3F/y7YaOH0CtYST4mH339eb3iOD2po76RPYNwj0S&#10;3Pam3lg+GVOUd05R/B0R3PH3SHDHg1rxSPD/h+Dmew98CoOi+INvbcO+KZjff1yc/wUAAP//AwBQ&#10;SwMEFAAGAAgAAAAhACW5ECbdAAAABwEAAA8AAABkcnMvZG93bnJldi54bWxMj0FLw0AQhe+C/2GZ&#10;gje7iSES02xKKeqpCLaCeNtmp0lodjZkt0n67x1P9vjxhve+Kdaz7cSIg28dKYiXEQikypmWagVf&#10;h7fHDIQPmozuHKGCK3pYl/d3hc6Nm+gTx32oBZeQz7WCJoQ+l9JXDVrtl65H4uzkBqsD41BLM+iJ&#10;y20nn6LoWVrdEi80usdtg9V5f7EK3ic9bZL4ddydT9vrzyH9+N7FqNTDYt6sQAScw/8x/OmzOpTs&#10;dHQXMl50zCm/EhSkCQiOX+KM+aggSTKQZSFv/ctfAAAA//8DAFBLAQItABQABgAIAAAAIQC2gziS&#10;/gAAAOEBAAATAAAAAAAAAAAAAAAAAAAAAABbQ29udGVudF9UeXBlc10ueG1sUEsBAi0AFAAGAAgA&#10;AAAhADj9If/WAAAAlAEAAAsAAAAAAAAAAAAAAAAALwEAAF9yZWxzLy5yZWxzUEsBAi0AFAAGAAgA&#10;AAAhAPgHfIhvAwAApBwAAA4AAAAAAAAAAAAAAAAALgIAAGRycy9lMm9Eb2MueG1sUEsBAi0AFAAG&#10;AAgAAAAhACW5ECbdAAAABwEAAA8AAAAAAAAAAAAAAAAAyQUAAGRycy9kb3ducmV2LnhtbFBLBQYA&#10;AAAABAAEAPMAAADTBgAAAAA=&#10;">
                      <v:roundrect id="Rounded Rectangle 413" o:spid="_x0000_s1027" style="position:absolute;left:542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fI8UA&#10;AADcAAAADwAAAGRycy9kb3ducmV2LnhtbESPQWsCMRSE74X+h/AEbzWxaqlbo5SC0pt020OPz83r&#10;7uLmZU2y69ZfbwpCj8PMfMOsNoNtRE8+1I41TCcKBHHhTM2lhq/P7cMziBCRDTaOScMvBdis7+9W&#10;mBl35g/q81iKBOGQoYYqxjaTMhQVWQwT1xIn78d5izFJX0rj8ZzgtpGPSj1JizWnhQpbequoOOad&#10;1VAY1Sn/3e+Xh0XML313Yrk7aT0eDa8vICIN8T98a78bDfPpDP7Op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Z8jxQAAANwAAAAPAAAAAAAAAAAAAAAAAJgCAABkcnMv&#10;ZG93bnJldi54bWxQSwUGAAAAAAQABAD1AAAAigMAAAAA&#10;"/>
                      <v:roundrect id="Rounded Rectangle 411" o:spid="_x0000_s1028" style="position:absolute;left:4743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ukz8QA&#10;AADcAAAADwAAAGRycy9kb3ducmV2LnhtbESPQWvCQBSE74X+h+UVequ7KbXY6CoitPQmRg89PrPP&#10;JJh9G3c3Me2vdwuFHoeZ+YZZrEbbioF8aBxryCYKBHHpTMOVhsP+/WkGIkRkg61j0vBNAVbL+7sF&#10;5sZdeUdDESuRIBxy1FDH2OVShrImi2HiOuLknZy3GJP0lTQerwluW/ms1Ku02HBaqLGjTU3lueit&#10;htKoXvmvYft2nMbiZ+gvLD8uWj8+jOs5iEhj/A//tT+Nhpcsg98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LpM/EAAAA3AAAAA8AAAAAAAAAAAAAAAAAmAIAAGRycy9k&#10;b3ducmV2LnhtbFBLBQYAAAAABAAEAPUAAACJAwAAAAA=&#10;"/>
                      <v:roundrect id="Rounded Rectangle 407" o:spid="_x0000_s1029" style="position:absolute;left:676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P/cUA&#10;AADcAAAADwAAAGRycy9kb3ducmV2LnhtbESPzWrDMBCE74W8g9hCb43U0ubHjRJCoaW3UCeHHDfW&#10;xja1Vo4kO26fPioEchxm5htmsRpsI3ryoXas4WmsQBAXztRcathtPx5nIEJENtg4Jg2/FGC1HN0t&#10;MDPuzN/U57EUCcIhQw1VjG0mZSgqshjGriVO3tF5izFJX0rj8ZzgtpHPSk2kxZrTQoUtvVdU/OSd&#10;1VAY1Sm/7zfzw2vM//ruxPLzpPXD/bB+AxFpiLfwtf1lNLyoKfyf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w/9xQAAANwAAAAPAAAAAAAAAAAAAAAAAJgCAABkcnMv&#10;ZG93bnJldi54bWxQSwUGAAAAAAQABAD1AAAAigMAAAAA&#10;"/>
                      <v:roundrect id="Rounded Rectangle 415" o:spid="_x0000_s1030"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CizMQA&#10;AADcAAAADwAAAGRycy9kb3ducmV2LnhtbESPQWsCMRSE74X+h/AK3mpi0dKuRikFxZu47aHH181z&#10;d+nmZU2y6+qvN4LQ4zAz3zCL1WAb0ZMPtWMNk7ECQVw4U3Op4ftr/fwGIkRkg41j0nCmAKvl48MC&#10;M+NOvKc+j6VIEA4ZaqhibDMpQ1GRxTB2LXHyDs5bjEn6UhqPpwS3jXxR6lVarDktVNjSZ0XFX95Z&#10;DYVRnfI//e79dxbzS98dWW6OWo+eho85iEhD/A/f21ujYTqZwe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woszEAAAA3AAAAA8AAAAAAAAAAAAAAAAAmAIAAGRycy9k&#10;b3ducmV2LnhtbFBLBQYAAAAABAAEAPUAAACJAwAAAAA=&#10;"/>
                      <v:roundrect id="Rounded Rectangle 412" o:spid="_x0000_s1031" style="position:absolute;left:4067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6uMQA&#10;AADcAAAADwAAAGRycy9kb3ducmV2LnhtbESPQWsCMRSE7wX/Q3hCbzVRbNHVKFKo9Fa6evD43Dx3&#10;Fzcva5Jdt/31TaHQ4zAz3zDr7WAb0ZMPtWMN04kCQVw4U3Op4Xh4e1qACBHZYOOYNHxRgO1m9LDG&#10;zLg7f1Kfx1IkCIcMNVQxtpmUoajIYpi4ljh5F+ctxiR9KY3He4LbRs6UepEWa04LFbb0WlFxzTur&#10;oTCqU/7UfyzPzzH/7rsby/1N68fxsFuBiDTE//Bf+91omE9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OrjEAAAA3AAAAA8AAAAAAAAAAAAAAAAAmAIAAGRycy9k&#10;b3ducmV2LnhtbFBLBQYAAAAABAAEAPUAAACJAwAAAAA=&#10;"/>
                      <v:roundrect id="Rounded Rectangle 410" o:spid="_x0000_s1032" style="position:absolute;left:3390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cBVMEA&#10;AADcAAAADwAAAGRycy9kb3ducmV2LnhtbERPz2vCMBS+D/Y/hDfYbU2UOWY1yhA2dhOrhx2fzbMt&#10;a15qktbOv94chB0/vt/L9WhbMZAPjWMNk0yBIC6dabjScNh/vryDCBHZYOuYNPxRgPXq8WGJuXEX&#10;3tFQxEqkEA45aqhj7HIpQ1mTxZC5jjhxJ+ctxgR9JY3HSwq3rZwq9SYtNpwaauxoU1P5W/RWQ2lU&#10;r/zPsJ0fZ7G4Dv2Z5ddZ6+en8WMBItIY/8V397fR8DpJ89OZdAT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AVTBAAAA3AAAAA8AAAAAAAAAAAAAAAAAmAIAAGRycy9kb3du&#10;cmV2LnhtbFBLBQYAAAAABAAEAPUAAACGAwAAAAA=&#10;"/>
                      <v:roundrect id="Rounded Rectangle 409" o:spid="_x0000_s1033" style="position:absolute;left:2714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FMQA&#10;AADcAAAADwAAAGRycy9kb3ducmV2LnhtbESPQWsCMRSE7wX/Q3hCbzWx2KKrUUSo9Fa6evD43Dx3&#10;Fzcva5Jdt/31TaHQ4zAz3zCrzWAb0ZMPtWMN04kCQVw4U3Op4Xh4e5qDCBHZYOOYNHxRgM169LDC&#10;zLg7f1Kfx1IkCIcMNVQxtpmUoajIYpi4ljh5F+ctxiR9KY3He4LbRj4r9Sot1pwWKmxpV1FxzTur&#10;oTCqU/7UfyzOLzH/7rsby/1N68fxsF2CiDTE//Bf+91omKkF/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kPhTEAAAA3AAAAA8AAAAAAAAAAAAAAAAAmAIAAGRycy9k&#10;b3ducmV2LnhtbFBLBQYAAAAABAAEAPUAAACJAwAAAAA=&#10;"/>
                      <v:roundrect id="Rounded Rectangle 408" o:spid="_x0000_s1034" style="position:absolute;left:2038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j8EA&#10;AADcAAAADwAAAGRycy9kb3ducmV2LnhtbERPz2vCMBS+C/4P4Qm72UTZRDujiLCx21j14PGteWvL&#10;mpeapLXbX78cBh4/vt/b/WhbMZAPjWMNi0yBIC6dabjScD69zNcgQkQ22DomDT8UYL+bTraYG3fj&#10;DxqKWIkUwiFHDXWMXS5lKGuyGDLXESfuy3mLMUFfSePxlsJtK5dKraTFhlNDjR0dayq/i95qKI3q&#10;lb8M75vPp1j8Dv2V5etV64fZeHgGEWmMd/G/+81oeFRpbTqTj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om4/BAAAA3AAAAA8AAAAAAAAAAAAAAAAAmAIAAGRycy9kb3du&#10;cmV2LnhtbFBLBQYAAAAABAAEAPUAAACGAwAAAAA=&#10;"/>
                      <v:roundrect id="Rounded Rectangle 414" o:spid="_x0000_s1035" style="position:absolute;left:1352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V8QA&#10;AADcAAAADwAAAGRycy9kb3ducmV2LnhtbESPQWsCMRSE74X+h/AK3mpi0dKuRikFxZu4eujxdfPc&#10;Xbp5WZPsuvrrTaHQ4zAz3zCL1WAb0ZMPtWMNk7ECQVw4U3Op4XhYP7+BCBHZYOOYNFwpwGr5+LDA&#10;zLgL76nPYykShEOGGqoY20zKUFRkMYxdS5y8k/MWY5K+lMbjJcFtI1+UepUWa04LFbb0WVHxk3dW&#10;Q2FUp/xXv3v/nsX81ndnlpuz1qOn4WMOItIQ/8N/7a3RMJ1M4fd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8B1fEAAAA3AAAAA8AAAAAAAAAAAAAAAAAmAIAAGRycy9k&#10;b3ducmV2LnhtbFBLBQYAAAAABAAEAPUAAACJAwAAAAA=&#10;"/>
                    </v:group>
                  </w:pict>
                </mc:Fallback>
              </mc:AlternateContent>
            </w:r>
          </w:p>
        </w:tc>
      </w:tr>
      <w:tr w:rsidR="003648E2" w:rsidRPr="00E9034C" w14:paraId="15AA4AE3" w14:textId="77777777" w:rsidTr="007648D8">
        <w:trPr>
          <w:trHeight w:val="1232"/>
        </w:trPr>
        <w:tc>
          <w:tcPr>
            <w:tcW w:w="9576" w:type="dxa"/>
            <w:gridSpan w:val="5"/>
            <w:shd w:val="clear" w:color="auto" w:fill="auto"/>
          </w:tcPr>
          <w:p w14:paraId="2B744754" w14:textId="77777777" w:rsidR="006F6B18" w:rsidRPr="007648D8" w:rsidRDefault="003648E2" w:rsidP="007648D8">
            <w:pPr>
              <w:spacing w:before="120"/>
              <w:rPr>
                <w:b/>
                <w:sz w:val="24"/>
              </w:rPr>
            </w:pPr>
            <w:r w:rsidRPr="007648D8">
              <w:rPr>
                <w:b/>
                <w:sz w:val="24"/>
              </w:rPr>
              <w:t xml:space="preserve">Curriculum Components: </w:t>
            </w:r>
          </w:p>
          <w:p w14:paraId="26E12328" w14:textId="77777777" w:rsidR="006F6B18" w:rsidRPr="007648D8" w:rsidRDefault="003648E2" w:rsidP="007648D8">
            <w:pPr>
              <w:jc w:val="both"/>
              <w:rPr>
                <w:sz w:val="24"/>
              </w:rPr>
            </w:pPr>
            <w:r w:rsidRPr="007648D8">
              <w:rPr>
                <w:sz w:val="24"/>
                <w:u w:val="single"/>
              </w:rPr>
              <w:t>Relevant Courses</w:t>
            </w:r>
            <w:r w:rsidRPr="007648D8">
              <w:rPr>
                <w:sz w:val="24"/>
              </w:rPr>
              <w:t xml:space="preserve">: Health Systems, Environmental Health, Intro to Clinical PM/OM, Joint Operations/Humanitarian Assistance, Public Health Issues in Disasters, Field Epidemiology, PHEO Training Courses, </w:t>
            </w:r>
            <w:r w:rsidRPr="007648D8">
              <w:rPr>
                <w:b/>
                <w:sz w:val="24"/>
              </w:rPr>
              <w:t>FEMA online training (</w:t>
            </w:r>
            <w:r w:rsidRPr="007648D8">
              <w:rPr>
                <w:rFonts w:cs="Calibri"/>
                <w:color w:val="0000FF"/>
                <w:sz w:val="24"/>
              </w:rPr>
              <w:t>http://www.training.fema.gov</w:t>
            </w:r>
            <w:r w:rsidRPr="007648D8">
              <w:rPr>
                <w:rFonts w:cs="Calibri"/>
                <w:b/>
                <w:color w:val="0000FF"/>
                <w:sz w:val="24"/>
              </w:rPr>
              <w:t>)</w:t>
            </w:r>
            <w:r w:rsidRPr="007648D8">
              <w:rPr>
                <w:sz w:val="24"/>
              </w:rPr>
              <w:t>, EPA First Responders Course, EPA Management of Emergency Response Course, Medical Effects of Ionizing Radiation Course, Medical M</w:t>
            </w:r>
            <w:r w:rsidR="006F6B18" w:rsidRPr="007648D8">
              <w:rPr>
                <w:sz w:val="24"/>
              </w:rPr>
              <w:t>ana</w:t>
            </w:r>
            <w:r w:rsidRPr="007648D8">
              <w:rPr>
                <w:sz w:val="24"/>
              </w:rPr>
              <w:t>g</w:t>
            </w:r>
            <w:r w:rsidR="006F6B18" w:rsidRPr="007648D8">
              <w:rPr>
                <w:sz w:val="24"/>
              </w:rPr>
              <w:t>e</w:t>
            </w:r>
            <w:r w:rsidRPr="007648D8">
              <w:rPr>
                <w:sz w:val="24"/>
              </w:rPr>
              <w:t>m</w:t>
            </w:r>
            <w:r w:rsidR="006F6B18" w:rsidRPr="007648D8">
              <w:rPr>
                <w:sz w:val="24"/>
              </w:rPr>
              <w:t>en</w:t>
            </w:r>
            <w:r w:rsidRPr="007648D8">
              <w:rPr>
                <w:sz w:val="24"/>
              </w:rPr>
              <w:t xml:space="preserve">t. of Chemical and Biological Casualties Course </w:t>
            </w:r>
          </w:p>
          <w:p w14:paraId="260E6D81" w14:textId="77777777" w:rsidR="003648E2" w:rsidRPr="007648D8" w:rsidRDefault="003648E2" w:rsidP="007648D8">
            <w:pPr>
              <w:jc w:val="both"/>
              <w:rPr>
                <w:b/>
                <w:sz w:val="24"/>
              </w:rPr>
            </w:pPr>
            <w:r w:rsidRPr="007648D8">
              <w:rPr>
                <w:sz w:val="24"/>
                <w:u w:val="single"/>
              </w:rPr>
              <w:t>Relevant Practicum Training</w:t>
            </w:r>
            <w:r w:rsidRPr="007648D8">
              <w:rPr>
                <w:sz w:val="24"/>
              </w:rPr>
              <w:t xml:space="preserve">: NCDMPH, County, PM Units, HAZMAT Responses and Hospital Disaster Response Exercises, </w:t>
            </w:r>
            <w:r w:rsidRPr="007648D8">
              <w:rPr>
                <w:b/>
                <w:sz w:val="24"/>
              </w:rPr>
              <w:t>Table Top Exercises (Simulations)</w:t>
            </w:r>
          </w:p>
          <w:p w14:paraId="128BBBA4" w14:textId="77777777" w:rsidR="00E4540A" w:rsidRPr="00E9034C" w:rsidRDefault="00E4540A" w:rsidP="006F6B18">
            <w:pPr>
              <w:rPr>
                <w:b/>
              </w:rPr>
            </w:pPr>
          </w:p>
        </w:tc>
      </w:tr>
    </w:tbl>
    <w:p w14:paraId="4107A4CE" w14:textId="77777777" w:rsidR="00610671" w:rsidRDefault="00610671" w:rsidP="003648E2"/>
    <w:p w14:paraId="5D4A5178" w14:textId="77777777" w:rsidR="003648E2" w:rsidRPr="007648D8" w:rsidRDefault="003648E2" w:rsidP="00E13F26">
      <w:pPr>
        <w:jc w:val="both"/>
        <w:rPr>
          <w:sz w:val="24"/>
        </w:rPr>
      </w:pPr>
      <w:r w:rsidRPr="007648D8">
        <w:rPr>
          <w:sz w:val="24"/>
          <w:u w:val="single"/>
        </w:rPr>
        <w:t xml:space="preserve">Relevant Assessment </w:t>
      </w:r>
      <w:r w:rsidR="006F6B18" w:rsidRPr="007648D8">
        <w:rPr>
          <w:sz w:val="24"/>
          <w:u w:val="single"/>
        </w:rPr>
        <w:t>T</w:t>
      </w:r>
      <w:r w:rsidRPr="007648D8">
        <w:rPr>
          <w:sz w:val="24"/>
          <w:u w:val="single"/>
        </w:rPr>
        <w:t>ools</w:t>
      </w:r>
      <w:r w:rsidRPr="007648D8">
        <w:rPr>
          <w:sz w:val="24"/>
        </w:rPr>
        <w:t xml:space="preserve">: MPH Transcripts for relevant courses;  </w:t>
      </w:r>
      <w:r w:rsidR="006F6B18" w:rsidRPr="007648D8">
        <w:rPr>
          <w:sz w:val="24"/>
        </w:rPr>
        <w:t>c</w:t>
      </w:r>
      <w:r w:rsidRPr="007648D8">
        <w:rPr>
          <w:sz w:val="24"/>
        </w:rPr>
        <w:t xml:space="preserve">ertificate documenting successful completion of relevant online and in person FEMA and EPA courses; </w:t>
      </w:r>
      <w:r w:rsidR="006F6B18" w:rsidRPr="007648D8">
        <w:rPr>
          <w:sz w:val="24"/>
        </w:rPr>
        <w:t>f</w:t>
      </w:r>
      <w:r w:rsidRPr="007648D8">
        <w:rPr>
          <w:sz w:val="24"/>
        </w:rPr>
        <w:t>eedback from evaluators of exercise/real world; PE from elective on Disaster Management (at FEMA, National Center for Disaster Management and Public Health, County Disaster Management office)</w:t>
      </w:r>
      <w:r w:rsidR="006F6B18" w:rsidRPr="007648D8">
        <w:rPr>
          <w:sz w:val="24"/>
        </w:rPr>
        <w:t>;</w:t>
      </w:r>
      <w:r w:rsidRPr="007648D8">
        <w:rPr>
          <w:sz w:val="24"/>
        </w:rPr>
        <w:t xml:space="preserve"> </w:t>
      </w:r>
      <w:r w:rsidR="006F6B18" w:rsidRPr="007648D8">
        <w:rPr>
          <w:b/>
          <w:sz w:val="24"/>
        </w:rPr>
        <w:t>d</w:t>
      </w:r>
      <w:r w:rsidRPr="007648D8">
        <w:rPr>
          <w:b/>
          <w:sz w:val="24"/>
        </w:rPr>
        <w:t>irect observation, medical reserve core evaluation</w:t>
      </w:r>
    </w:p>
    <w:p w14:paraId="0724523F" w14:textId="77777777" w:rsidR="003648E2" w:rsidRPr="007648D8" w:rsidRDefault="003648E2" w:rsidP="00E13F26">
      <w:pPr>
        <w:jc w:val="both"/>
        <w:rPr>
          <w:sz w:val="24"/>
        </w:rPr>
      </w:pPr>
    </w:p>
    <w:p w14:paraId="1773F2B6" w14:textId="77777777" w:rsidR="003648E2" w:rsidRPr="007648D8" w:rsidRDefault="003648E2" w:rsidP="00E13F26">
      <w:pPr>
        <w:jc w:val="both"/>
        <w:rPr>
          <w:sz w:val="24"/>
        </w:rPr>
      </w:pPr>
      <w:r w:rsidRPr="007648D8">
        <w:rPr>
          <w:sz w:val="24"/>
        </w:rPr>
        <w:t xml:space="preserve">Sample Evaluations to date:  </w:t>
      </w:r>
    </w:p>
    <w:p w14:paraId="5632EFF4" w14:textId="77777777" w:rsidR="003648E2" w:rsidRPr="00E9034C" w:rsidRDefault="003648E2" w:rsidP="00C14CB9">
      <w:pPr>
        <w:numPr>
          <w:ilvl w:val="0"/>
          <w:numId w:val="12"/>
        </w:numPr>
        <w:contextualSpacing/>
        <w:jc w:val="both"/>
        <w:rPr>
          <w:sz w:val="24"/>
          <w:szCs w:val="24"/>
        </w:rPr>
      </w:pPr>
      <w:r w:rsidRPr="00E9034C">
        <w:rPr>
          <w:sz w:val="24"/>
          <w:szCs w:val="24"/>
        </w:rPr>
        <w:t>GPA 3.7, no grades less than a B; included course on disaster management and two others with relevant sections (B, A, A)</w:t>
      </w:r>
    </w:p>
    <w:p w14:paraId="7B2C5A8C" w14:textId="77777777" w:rsidR="003648E2" w:rsidRPr="00E9034C" w:rsidRDefault="003648E2" w:rsidP="00C14CB9">
      <w:pPr>
        <w:numPr>
          <w:ilvl w:val="0"/>
          <w:numId w:val="12"/>
        </w:numPr>
        <w:contextualSpacing/>
        <w:jc w:val="both"/>
        <w:rPr>
          <w:sz w:val="24"/>
          <w:szCs w:val="24"/>
        </w:rPr>
      </w:pPr>
      <w:r w:rsidRPr="00E9034C">
        <w:rPr>
          <w:sz w:val="24"/>
          <w:szCs w:val="24"/>
        </w:rPr>
        <w:t>FEMA online courses completed</w:t>
      </w:r>
    </w:p>
    <w:p w14:paraId="6F9AB72D" w14:textId="77777777" w:rsidR="003648E2" w:rsidRPr="00E9034C" w:rsidRDefault="003648E2" w:rsidP="00C14CB9">
      <w:pPr>
        <w:numPr>
          <w:ilvl w:val="0"/>
          <w:numId w:val="12"/>
        </w:numPr>
        <w:contextualSpacing/>
        <w:jc w:val="both"/>
        <w:rPr>
          <w:sz w:val="24"/>
          <w:szCs w:val="24"/>
        </w:rPr>
      </w:pPr>
      <w:r w:rsidRPr="00E9034C">
        <w:rPr>
          <w:sz w:val="24"/>
          <w:szCs w:val="24"/>
        </w:rPr>
        <w:t>Attended disaster management table-top exercise, preceptor recorded: full participation</w:t>
      </w:r>
      <w:r w:rsidR="006F6B18">
        <w:rPr>
          <w:sz w:val="24"/>
          <w:szCs w:val="24"/>
        </w:rPr>
        <w:t>;</w:t>
      </w:r>
      <w:r w:rsidRPr="00E9034C">
        <w:rPr>
          <w:sz w:val="24"/>
          <w:szCs w:val="24"/>
        </w:rPr>
        <w:t xml:space="preserve"> gave 4/5 on feedback form</w:t>
      </w:r>
    </w:p>
    <w:p w14:paraId="1D721F2D" w14:textId="77777777" w:rsidR="003648E2" w:rsidRPr="00E9034C" w:rsidRDefault="003648E2" w:rsidP="00C14CB9">
      <w:pPr>
        <w:numPr>
          <w:ilvl w:val="0"/>
          <w:numId w:val="12"/>
        </w:numPr>
        <w:contextualSpacing/>
        <w:jc w:val="both"/>
        <w:rPr>
          <w:sz w:val="24"/>
          <w:szCs w:val="24"/>
        </w:rPr>
      </w:pPr>
      <w:r w:rsidRPr="00E9034C">
        <w:rPr>
          <w:sz w:val="24"/>
          <w:szCs w:val="24"/>
        </w:rPr>
        <w:t>Attended disaster preparedness drill at the hospital: drill supervisor reported full participation</w:t>
      </w:r>
      <w:r w:rsidR="006F6B18">
        <w:rPr>
          <w:sz w:val="24"/>
          <w:szCs w:val="24"/>
        </w:rPr>
        <w:t>;</w:t>
      </w:r>
      <w:r w:rsidRPr="00E9034C">
        <w:rPr>
          <w:sz w:val="24"/>
          <w:szCs w:val="24"/>
        </w:rPr>
        <w:t xml:space="preserve"> </w:t>
      </w:r>
      <w:r w:rsidR="006F6B18">
        <w:rPr>
          <w:sz w:val="24"/>
          <w:szCs w:val="24"/>
        </w:rPr>
        <w:t xml:space="preserve">achieved </w:t>
      </w:r>
      <w:r w:rsidRPr="00E9034C">
        <w:rPr>
          <w:sz w:val="24"/>
          <w:szCs w:val="24"/>
        </w:rPr>
        <w:t>4.5 on skill set assessed</w:t>
      </w:r>
    </w:p>
    <w:p w14:paraId="3E22D57E" w14:textId="77777777" w:rsidR="003648E2" w:rsidRPr="00442730" w:rsidRDefault="003648E2" w:rsidP="00C14CB9">
      <w:pPr>
        <w:numPr>
          <w:ilvl w:val="0"/>
          <w:numId w:val="12"/>
        </w:numPr>
        <w:contextualSpacing/>
        <w:jc w:val="both"/>
        <w:rPr>
          <w:sz w:val="24"/>
          <w:szCs w:val="24"/>
        </w:rPr>
      </w:pPr>
      <w:r w:rsidRPr="00442730">
        <w:rPr>
          <w:sz w:val="24"/>
          <w:szCs w:val="24"/>
        </w:rPr>
        <w:t>No disasters requiring real</w:t>
      </w:r>
      <w:r w:rsidR="006F6B18">
        <w:rPr>
          <w:sz w:val="24"/>
          <w:szCs w:val="24"/>
        </w:rPr>
        <w:t>-</w:t>
      </w:r>
      <w:r w:rsidRPr="00442730">
        <w:rPr>
          <w:sz w:val="24"/>
          <w:szCs w:val="24"/>
        </w:rPr>
        <w:t xml:space="preserve">world response occurred during PH rotation. </w:t>
      </w:r>
    </w:p>
    <w:p w14:paraId="59651BF0" w14:textId="77777777" w:rsidR="00A53461" w:rsidRDefault="00A53461" w:rsidP="007648D8">
      <w:pPr>
        <w:tabs>
          <w:tab w:val="left" w:pos="720"/>
        </w:tabs>
        <w:ind w:left="720"/>
        <w:contextualSpacing/>
        <w:jc w:val="both"/>
        <w:rPr>
          <w:sz w:val="24"/>
          <w:szCs w:val="24"/>
        </w:rPr>
      </w:pPr>
    </w:p>
    <w:p w14:paraId="16EDA5E0" w14:textId="77777777" w:rsidR="00513F51" w:rsidRDefault="00A53461" w:rsidP="007648D8">
      <w:pPr>
        <w:tabs>
          <w:tab w:val="left" w:pos="720"/>
        </w:tabs>
        <w:contextualSpacing/>
        <w:jc w:val="both"/>
        <w:rPr>
          <w:sz w:val="24"/>
          <w:szCs w:val="24"/>
        </w:rPr>
      </w:pPr>
      <w:r>
        <w:rPr>
          <w:sz w:val="24"/>
          <w:szCs w:val="24"/>
        </w:rPr>
        <w:tab/>
      </w:r>
      <w:r w:rsidR="00FF29D8">
        <w:rPr>
          <w:sz w:val="24"/>
          <w:szCs w:val="24"/>
        </w:rPr>
        <w:t>(</w:t>
      </w:r>
      <w:r w:rsidR="00FF29D8" w:rsidRPr="00442730">
        <w:rPr>
          <w:sz w:val="24"/>
          <w:szCs w:val="24"/>
        </w:rPr>
        <w:t>Scored as ____ out of 5 points</w:t>
      </w:r>
      <w:r w:rsidR="00FF29D8">
        <w:rPr>
          <w:sz w:val="24"/>
          <w:szCs w:val="24"/>
        </w:rPr>
        <w:t>—r</w:t>
      </w:r>
      <w:r w:rsidR="00FF29D8" w:rsidRPr="00442730">
        <w:rPr>
          <w:sz w:val="24"/>
          <w:szCs w:val="24"/>
        </w:rPr>
        <w:t>ange: 1-5</w:t>
      </w:r>
      <w:r w:rsidR="00FF29D8">
        <w:rPr>
          <w:sz w:val="24"/>
          <w:szCs w:val="24"/>
        </w:rPr>
        <w:t>)</w:t>
      </w:r>
    </w:p>
    <w:p w14:paraId="36013421" w14:textId="77777777" w:rsidR="00513F51" w:rsidRDefault="00513F51">
      <w:pPr>
        <w:rPr>
          <w:sz w:val="24"/>
          <w:szCs w:val="24"/>
        </w:rPr>
      </w:pPr>
      <w:r>
        <w:rPr>
          <w:sz w:val="24"/>
          <w:szCs w:val="24"/>
        </w:rPr>
        <w:br w:type="page"/>
      </w:r>
    </w:p>
    <w:p w14:paraId="6739A0D7" w14:textId="77777777" w:rsidR="003648E2" w:rsidRPr="00E9034C" w:rsidRDefault="003648E2" w:rsidP="003648E2">
      <w:pPr>
        <w:contextualSpacing/>
        <w:rPr>
          <w:sz w:val="24"/>
          <w:szCs w:val="24"/>
        </w:rPr>
      </w:pPr>
      <w:r w:rsidRPr="00E9034C">
        <w:rPr>
          <w:sz w:val="24"/>
          <w:szCs w:val="24"/>
        </w:rPr>
        <w:t xml:space="preserve">                                                               </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33C8A230" w14:textId="77777777" w:rsidTr="007648D8">
        <w:tc>
          <w:tcPr>
            <w:tcW w:w="9475" w:type="dxa"/>
            <w:gridSpan w:val="5"/>
            <w:shd w:val="clear" w:color="auto" w:fill="B8CCE4"/>
          </w:tcPr>
          <w:p w14:paraId="28DC438E" w14:textId="77777777" w:rsidR="006F6B18" w:rsidRDefault="003648E2" w:rsidP="003648E2">
            <w:pPr>
              <w:rPr>
                <w:sz w:val="24"/>
                <w:szCs w:val="24"/>
              </w:rPr>
            </w:pPr>
            <w:r w:rsidRPr="005E652C">
              <w:rPr>
                <w:b/>
                <w:sz w:val="24"/>
                <w:szCs w:val="24"/>
              </w:rPr>
              <w:t xml:space="preserve">PC2: </w:t>
            </w:r>
            <w:r w:rsidRPr="005E652C">
              <w:rPr>
                <w:sz w:val="24"/>
                <w:szCs w:val="24"/>
              </w:rPr>
              <w:t xml:space="preserve">Community Health: </w:t>
            </w:r>
          </w:p>
          <w:p w14:paraId="25186432" w14:textId="77777777" w:rsidR="003648E2" w:rsidRPr="00E9034C" w:rsidRDefault="006F6B18" w:rsidP="007648D8">
            <w:pPr>
              <w:tabs>
                <w:tab w:val="left" w:pos="630"/>
              </w:tabs>
            </w:pPr>
            <w:r>
              <w:rPr>
                <w:sz w:val="24"/>
                <w:szCs w:val="24"/>
              </w:rPr>
              <w:tab/>
            </w:r>
            <w:r w:rsidR="003648E2" w:rsidRPr="005E652C">
              <w:rPr>
                <w:sz w:val="24"/>
                <w:szCs w:val="24"/>
              </w:rPr>
              <w:t>Monitor, diagnose, and investigate community health problems.</w:t>
            </w:r>
          </w:p>
        </w:tc>
      </w:tr>
      <w:tr w:rsidR="003648E2" w:rsidRPr="00E9034C" w14:paraId="7313501B" w14:textId="77777777" w:rsidTr="007648D8">
        <w:tc>
          <w:tcPr>
            <w:tcW w:w="1895" w:type="dxa"/>
            <w:shd w:val="clear" w:color="auto" w:fill="8DB3E2"/>
            <w:vAlign w:val="center"/>
          </w:tcPr>
          <w:p w14:paraId="3302E4FA" w14:textId="77777777" w:rsidR="003648E2" w:rsidRPr="00E9034C" w:rsidRDefault="003648E2" w:rsidP="003648E2">
            <w:pPr>
              <w:jc w:val="center"/>
            </w:pPr>
            <w:r w:rsidRPr="00E9034C">
              <w:t>Level 1</w:t>
            </w:r>
          </w:p>
        </w:tc>
        <w:tc>
          <w:tcPr>
            <w:tcW w:w="1895" w:type="dxa"/>
            <w:shd w:val="clear" w:color="auto" w:fill="8DB3E2"/>
            <w:vAlign w:val="center"/>
          </w:tcPr>
          <w:p w14:paraId="111726FC" w14:textId="77777777" w:rsidR="003648E2" w:rsidRPr="00E9034C" w:rsidRDefault="003648E2" w:rsidP="003648E2">
            <w:pPr>
              <w:jc w:val="center"/>
            </w:pPr>
            <w:r w:rsidRPr="00E9034C">
              <w:t>Level 2</w:t>
            </w:r>
          </w:p>
        </w:tc>
        <w:tc>
          <w:tcPr>
            <w:tcW w:w="1895" w:type="dxa"/>
            <w:shd w:val="clear" w:color="auto" w:fill="8DB3E2"/>
            <w:vAlign w:val="center"/>
          </w:tcPr>
          <w:p w14:paraId="403F550F" w14:textId="77777777" w:rsidR="003648E2" w:rsidRPr="00E9034C" w:rsidRDefault="003648E2" w:rsidP="003648E2">
            <w:pPr>
              <w:jc w:val="center"/>
            </w:pPr>
            <w:r w:rsidRPr="00E9034C">
              <w:t>Level 3</w:t>
            </w:r>
          </w:p>
        </w:tc>
        <w:tc>
          <w:tcPr>
            <w:tcW w:w="1895" w:type="dxa"/>
            <w:shd w:val="clear" w:color="auto" w:fill="8DB3E2"/>
            <w:vAlign w:val="center"/>
          </w:tcPr>
          <w:p w14:paraId="58AEED2D" w14:textId="77777777" w:rsidR="003648E2" w:rsidRPr="00E9034C" w:rsidRDefault="003648E2" w:rsidP="003648E2">
            <w:pPr>
              <w:jc w:val="center"/>
            </w:pPr>
            <w:r w:rsidRPr="00E9034C">
              <w:t>Level 4</w:t>
            </w:r>
          </w:p>
        </w:tc>
        <w:tc>
          <w:tcPr>
            <w:tcW w:w="1895" w:type="dxa"/>
            <w:shd w:val="clear" w:color="auto" w:fill="8DB3E2"/>
            <w:vAlign w:val="center"/>
          </w:tcPr>
          <w:p w14:paraId="49CDB130" w14:textId="77777777" w:rsidR="003648E2" w:rsidRPr="00E9034C" w:rsidRDefault="003648E2" w:rsidP="003648E2">
            <w:pPr>
              <w:jc w:val="center"/>
            </w:pPr>
            <w:r w:rsidRPr="00E9034C">
              <w:t>Level 5</w:t>
            </w:r>
          </w:p>
        </w:tc>
      </w:tr>
      <w:tr w:rsidR="003648E2" w:rsidRPr="00E9034C" w14:paraId="17FDF685" w14:textId="77777777" w:rsidTr="007648D8">
        <w:tc>
          <w:tcPr>
            <w:tcW w:w="1895" w:type="dxa"/>
            <w:shd w:val="clear" w:color="auto" w:fill="auto"/>
          </w:tcPr>
          <w:p w14:paraId="46F51B90" w14:textId="77777777" w:rsidR="003648E2" w:rsidRPr="00E9034C" w:rsidRDefault="003648E2" w:rsidP="00C14CB9">
            <w:pPr>
              <w:numPr>
                <w:ilvl w:val="0"/>
                <w:numId w:val="11"/>
              </w:numPr>
              <w:spacing w:after="200" w:line="276" w:lineRule="auto"/>
              <w:ind w:left="180" w:hanging="180"/>
            </w:pPr>
            <w:r w:rsidRPr="00E9034C">
              <w:t>Identifies common health issues in a community</w:t>
            </w:r>
          </w:p>
          <w:p w14:paraId="442F319D" w14:textId="77777777" w:rsidR="003648E2" w:rsidRPr="00E9034C" w:rsidRDefault="003648E2" w:rsidP="003648E2"/>
        </w:tc>
        <w:tc>
          <w:tcPr>
            <w:tcW w:w="1895" w:type="dxa"/>
            <w:shd w:val="clear" w:color="auto" w:fill="auto"/>
          </w:tcPr>
          <w:p w14:paraId="618F26C1" w14:textId="77777777" w:rsidR="003648E2" w:rsidRPr="00E9034C" w:rsidRDefault="003648E2" w:rsidP="00C14CB9">
            <w:pPr>
              <w:numPr>
                <w:ilvl w:val="0"/>
                <w:numId w:val="11"/>
              </w:numPr>
              <w:spacing w:after="200" w:line="276" w:lineRule="auto"/>
              <w:ind w:left="180" w:hanging="180"/>
            </w:pPr>
            <w:r w:rsidRPr="00E9034C">
              <w:t>Identifies basic health status measures to assess/</w:t>
            </w:r>
            <w:r w:rsidR="006F6B18">
              <w:br/>
            </w:r>
            <w:r w:rsidRPr="00E9034C">
              <w:t>investigate a community's health</w:t>
            </w:r>
          </w:p>
        </w:tc>
        <w:tc>
          <w:tcPr>
            <w:tcW w:w="1895" w:type="dxa"/>
            <w:shd w:val="clear" w:color="auto" w:fill="auto"/>
          </w:tcPr>
          <w:p w14:paraId="4BCEA855" w14:textId="77777777" w:rsidR="003648E2" w:rsidRPr="00E9034C" w:rsidRDefault="003648E2" w:rsidP="00C14CB9">
            <w:pPr>
              <w:numPr>
                <w:ilvl w:val="0"/>
                <w:numId w:val="11"/>
              </w:numPr>
              <w:spacing w:after="200" w:line="276" w:lineRule="auto"/>
              <w:ind w:left="180" w:hanging="180"/>
            </w:pPr>
            <w:r w:rsidRPr="00E9034C">
              <w:t>Selects and describes appropriate health status measures to assess a community</w:t>
            </w:r>
            <w:r w:rsidR="00994F5E">
              <w:t>’</w:t>
            </w:r>
            <w:r w:rsidRPr="00E9034C">
              <w:t>s health</w:t>
            </w:r>
          </w:p>
        </w:tc>
        <w:tc>
          <w:tcPr>
            <w:tcW w:w="1895" w:type="dxa"/>
            <w:shd w:val="clear" w:color="auto" w:fill="auto"/>
          </w:tcPr>
          <w:p w14:paraId="521CA623" w14:textId="77777777" w:rsidR="003648E2" w:rsidRPr="00E9034C" w:rsidRDefault="003648E2" w:rsidP="00C14CB9">
            <w:pPr>
              <w:numPr>
                <w:ilvl w:val="0"/>
                <w:numId w:val="11"/>
              </w:numPr>
              <w:spacing w:after="200" w:line="276" w:lineRule="auto"/>
              <w:ind w:left="180" w:hanging="180"/>
            </w:pPr>
            <w:r w:rsidRPr="00E9034C">
              <w:t>Monitors and interprets single health status indicator of the community</w:t>
            </w:r>
          </w:p>
        </w:tc>
        <w:tc>
          <w:tcPr>
            <w:tcW w:w="1895" w:type="dxa"/>
            <w:shd w:val="clear" w:color="auto" w:fill="auto"/>
          </w:tcPr>
          <w:p w14:paraId="301E5DB7" w14:textId="77777777" w:rsidR="003648E2" w:rsidRPr="00E9034C" w:rsidRDefault="003648E2" w:rsidP="00C14CB9">
            <w:pPr>
              <w:numPr>
                <w:ilvl w:val="0"/>
                <w:numId w:val="11"/>
              </w:numPr>
              <w:spacing w:after="200" w:line="276" w:lineRule="auto"/>
              <w:ind w:left="180" w:hanging="180"/>
            </w:pPr>
            <w:r w:rsidRPr="00E9034C">
              <w:t>Monitors and interprets multiple and/or complex health status indicators of the community</w:t>
            </w:r>
          </w:p>
        </w:tc>
      </w:tr>
      <w:tr w:rsidR="003648E2" w:rsidRPr="00E9034C" w14:paraId="7F05E515" w14:textId="77777777" w:rsidTr="007648D8">
        <w:tc>
          <w:tcPr>
            <w:tcW w:w="9475" w:type="dxa"/>
            <w:gridSpan w:val="5"/>
            <w:shd w:val="clear" w:color="auto" w:fill="auto"/>
          </w:tcPr>
          <w:p w14:paraId="04E71946" w14:textId="77777777" w:rsidR="000344E9" w:rsidRDefault="00240DA0" w:rsidP="003648E2">
            <w:r>
              <w:rPr>
                <w:noProof/>
              </w:rPr>
              <mc:AlternateContent>
                <mc:Choice Requires="wpg">
                  <w:drawing>
                    <wp:anchor distT="0" distB="0" distL="114300" distR="114300" simplePos="0" relativeHeight="251648512" behindDoc="0" locked="0" layoutInCell="1" allowOverlap="1" wp14:anchorId="7900C0D9" wp14:editId="2CF34C74">
                      <wp:simplePos x="0" y="0"/>
                      <wp:positionH relativeFrom="column">
                        <wp:posOffset>200025</wp:posOffset>
                      </wp:positionH>
                      <wp:positionV relativeFrom="paragraph">
                        <wp:posOffset>50800</wp:posOffset>
                      </wp:positionV>
                      <wp:extent cx="5543550" cy="180975"/>
                      <wp:effectExtent l="0" t="0" r="19050" b="28575"/>
                      <wp:wrapNone/>
                      <wp:docPr id="249" name="Group 249"/>
                      <wp:cNvGraphicFramePr/>
                      <a:graphic xmlns:a="http://schemas.openxmlformats.org/drawingml/2006/main">
                        <a:graphicData uri="http://schemas.microsoft.com/office/word/2010/wordprocessingGroup">
                          <wpg:wgp>
                            <wpg:cNvGrpSpPr/>
                            <wpg:grpSpPr>
                              <a:xfrm>
                                <a:off x="0" y="0"/>
                                <a:ext cx="5543550" cy="180975"/>
                                <a:chOff x="0" y="0"/>
                                <a:chExt cx="5543550" cy="180975"/>
                              </a:xfrm>
                            </wpg:grpSpPr>
                            <wps:wsp>
                              <wps:cNvPr id="404" name="Rounded Rectangle 404"/>
                              <wps:cNvSpPr>
                                <a:spLocks noChangeArrowheads="1"/>
                              </wps:cNvSpPr>
                              <wps:spPr bwMode="auto">
                                <a:xfrm>
                                  <a:off x="52387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 name="Rounded Rectangle 398"/>
                              <wps:cNvSpPr>
                                <a:spLocks noChangeArrowheads="1"/>
                              </wps:cNvSpPr>
                              <wps:spPr bwMode="auto">
                                <a:xfrm>
                                  <a:off x="6572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Rounded Rectangle 406"/>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 name="Rounded Rectangle 402"/>
                              <wps:cNvSpPr>
                                <a:spLocks noChangeArrowheads="1"/>
                              </wps:cNvSpPr>
                              <wps:spPr bwMode="auto">
                                <a:xfrm>
                                  <a:off x="45815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 name="Rounded Rectangle 403"/>
                              <wps:cNvSpPr>
                                <a:spLocks noChangeArrowheads="1"/>
                              </wps:cNvSpPr>
                              <wps:spPr bwMode="auto">
                                <a:xfrm>
                                  <a:off x="39243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Rounded Rectangle 401"/>
                              <wps:cNvSpPr>
                                <a:spLocks noChangeArrowheads="1"/>
                              </wps:cNvSpPr>
                              <wps:spPr bwMode="auto">
                                <a:xfrm>
                                  <a:off x="3276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Rounded Rectangle 400"/>
                              <wps:cNvSpPr>
                                <a:spLocks noChangeArrowheads="1"/>
                              </wps:cNvSpPr>
                              <wps:spPr bwMode="auto">
                                <a:xfrm>
                                  <a:off x="26193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 name="Rounded Rectangle 399"/>
                              <wps:cNvSpPr>
                                <a:spLocks noChangeArrowheads="1"/>
                              </wps:cNvSpPr>
                              <wps:spPr bwMode="auto">
                                <a:xfrm>
                                  <a:off x="1962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 name="Rounded Rectangle 405"/>
                              <wps:cNvSpPr>
                                <a:spLocks noChangeArrowheads="1"/>
                              </wps:cNvSpPr>
                              <wps:spPr bwMode="auto">
                                <a:xfrm>
                                  <a:off x="13049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5FD50495" id="Group 249" o:spid="_x0000_s1026" style="position:absolute;margin-left:15.75pt;margin-top:4pt;width:436.5pt;height:14.25pt;z-index:251648512" coordsize="5543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RcAMAAKQcAAAOAAAAZHJzL2Uyb0RvYy54bWzsWclu2zAQvRfoPxC8N9plS4gcBNlQoEuQ&#10;tB9AS9TSSqRK0lHSr++Qkh0nrg0kdXypfJC5Dmcen564HJ/cNzW6o0JWnCXYObIxoizlWcWKBH//&#10;dvlhipFUhGWk5owm+IFKfDJ7/+64a2Pq8pLXGRUIjDAZd22CS6Xa2LJkWtKGyCPeUgaVORcNUZAV&#10;hZUJ0oH1prZc2w6tjousFTylUkLpeV+JZ8Z+ntNUfc1zSRWqEwy+KfMU5jnXT2t2TOJCkLas0sEN&#10;8govGlIxGHRl6pwoghai2jDVVKngkufqKOWNxfO8SqmJAaJx7GfRXAm+aE0sRdwV7QomgPYZTq82&#10;m365uxaoyhLs+hFGjDQwSWZcpAsAnq4tYmh1Jdrb9loMBUWf0xHf56LR/xALujfAPqyApfcKpVAY&#10;BL4XBIB/CnXO1I4mQY98WsL0bHRLy4vdHa3lsJb2buVM1wKJ5CNO8t9wui1JSw38UiMw4OTb/hKn&#10;G75gGc3QDdCMsKKmSFcaiEwPDZiGRrafePpTIsbPSmhHT4XgXUlJBg46uj2EsdZBZyR0RfPuM89g&#10;PshCccOuZ1gHrjedaFg3Efdsf2pvAL7CjcStkOqK8gbpRIKBaSzTcZhxyN0nqQyds4ESJPuBUd7U&#10;8HLckRo5YRhOjOckHhqD7aVNEzOvq+yyqmuTEcX8rBYIuib40vyGznK9Wc1Ql+AocAPjxZM6uW7C&#10;Nr+/mTBxAKIk1vhesMykFanqPg1e1mwAXGOs+S3jOc8eAG/Be30APYNEycVvjDrQhgTLXwsiKEb1&#10;RwZzFjm+r8XEZPxg4kJGrNfM12sIS8FUghVGffJM9QK0aEVVlDCSY8Jl/BTmOa/UkhC9V4OzwOve&#10;1zcnuBeBZvdCsElwXQn+PeHr2xE8BGyBDCO/V2/SyO8XfD+3CXi4nd++HR6Q36N0r30kRmrvgdru&#10;Lmq7B6S2H0wd/SEftXvU7mEz96JNyjbt9nYR3Dsgwb3I9T29xB4X38tl/qjge1BwZxfBzW7xQItv&#10;z52E4Ujw9Q3qSPA9EBwkc9vu0ge6HW536YZO5MFJ1Kjg4xJlf0sUL1qdo95snA/qysMR3IlC1xnP&#10;B0cFf7xQ2csaHCRzu4Kbk/0DLVEcOOaOxk3m/0Nwc98DV2FwKP7krm09bw7MHy8XZ38AAAD//wMA&#10;UEsDBBQABgAIAAAAIQCeRza/3QAAAAcBAAAPAAAAZHJzL2Rvd25yZXYueG1sTI9BS8NAEIXvgv9h&#10;GcGb3cSaUmM2pRT1VARbQbxNk2kSmp0N2W2S/nvHkz2+eY8338tWk23VQL1vHBuIZxEo4sKVDVcG&#10;vvZvD0tQPiCX2DomAxfysMpvbzJMSzfyJw27UCkpYZ+igTqELtXaFzVZ9DPXEYt3dL3FILKvdNnj&#10;KOW21Y9RtNAWG5YPNXa0qak47c7WwPuI43oevw7b03Fz+dknH9/bmIy5v5vWL6ACTeE/DH/4gg65&#10;MB3cmUuvWgPzOJGkgaUsEvs5ehJ9kPsiAZ1n+po//wUAAP//AwBQSwECLQAUAAYACAAAACEAtoM4&#10;kv4AAADhAQAAEwAAAAAAAAAAAAAAAAAAAAAAW0NvbnRlbnRfVHlwZXNdLnhtbFBLAQItABQABgAI&#10;AAAAIQA4/SH/1gAAAJQBAAALAAAAAAAAAAAAAAAAAC8BAABfcmVscy8ucmVsc1BLAQItABQABgAI&#10;AAAAIQCV/p6RcAMAAKQcAAAOAAAAAAAAAAAAAAAAAC4CAABkcnMvZTJvRG9jLnhtbFBLAQItABQA&#10;BgAIAAAAIQCeRza/3QAAAAcBAAAPAAAAAAAAAAAAAAAAAMoFAABkcnMvZG93bnJldi54bWxQSwUG&#10;AAAAAAQABADzAAAA1AYAAAAA&#10;">
                      <v:roundrect id="Rounded Rectangle 404" o:spid="_x0000_s1027" style="position:absolute;left:5238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RisQA&#10;AADcAAAADwAAAGRycy9kb3ducmV2LnhtbESPQWsCMRSE7wX/Q3iCN00sVuxqFCm0eCtdPfT43Lzu&#10;Lt28rEl23fbXN4LQ4zAz3zCb3WAb0ZMPtWMN85kCQVw4U3Op4XR8na5AhIhssHFMGn4owG47ethg&#10;ZtyVP6jPYykShEOGGqoY20zKUFRkMcxcS5y8L+ctxiR9KY3Ha4LbRj4qtZQWa04LFbb0UlHxnXdW&#10;Q2FUp/xn//58for5b99dWL5dtJ6Mh/0aRKQh/ofv7YPRsFALuJ1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lkYrEAAAA3AAAAA8AAAAAAAAAAAAAAAAAmAIAAGRycy9k&#10;b3ducmV2LnhtbFBLBQYAAAAABAAEAPUAAACJAwAAAAA=&#10;"/>
                      <v:roundrect id="Rounded Rectangle 398" o:spid="_x0000_s1028" style="position:absolute;left:657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bcEA&#10;AADcAAAADwAAAGRycy9kb3ducmV2LnhtbERPz2vCMBS+C/sfwhvspsk2lNkZZQwUb2L1sONb89aW&#10;NS81SWv1rzcHwePH93uxGmwjevKhdqzhdaJAEBfO1FxqOB7W4w8QISIbbByThgsFWC2fRgvMjDvz&#10;nvo8liKFcMhQQxVjm0kZioosholriRP357zFmKAvpfF4TuG2kW9KzaTFmlNDhS19V1T8553VUBjV&#10;Kf/T7+a/05hf++7EcnPS+uV5+PoEEWmID/HdvTUa3udpbTqTj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Iw23BAAAA3AAAAA8AAAAAAAAAAAAAAAAAmAIAAGRycy9kb3du&#10;cmV2LnhtbFBLBQYAAAAABAAEAPUAAACGAwAAAAA=&#10;"/>
                      <v:roundrect id="Rounded Rectangle 406" o:spid="_x0000_s1029"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qZsQA&#10;AADcAAAADwAAAGRycy9kb3ducmV2LnhtbESPQWsCMRSE7wX/Q3hCb5pYqrSrUaTQ0pu49tDjc/O6&#10;u3TzsibZdeuvN4LQ4zAz3zCrzWAb0ZMPtWMNs6kCQVw4U3Op4evwPnkBESKywcYxafijAJv16GGF&#10;mXFn3lOfx1IkCIcMNVQxtpmUoajIYpi6ljh5P85bjEn6UhqP5wS3jXxSaiEt1pwWKmzpraLiN++s&#10;hsKoTvnvfvd6nMf80ncnlh8nrR/Hw3YJItIQ/8P39qfR8KwWcDuTj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7qmbEAAAA3AAAAA8AAAAAAAAAAAAAAAAAmAIAAGRycy9k&#10;b3ducmV2LnhtbFBLBQYAAAAABAAEAPUAAACJAwAAAAA=&#10;"/>
                      <v:roundrect id="Rounded Rectangle 402" o:spid="_x0000_s1030" style="position:absolute;left:4581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CsZcQA&#10;AADcAAAADwAAAGRycy9kb3ducmV2LnhtbESPQWsCMRSE74L/ITyhN02UVtrVKCJYeitde+jxuXnd&#10;Xbp5WZPsuu2vbwTB4zAz3zDr7WAb0ZMPtWMN85kCQVw4U3Op4fN4mD6DCBHZYOOYNPxSgO1mPFpj&#10;ZtyFP6jPYykShEOGGqoY20zKUFRkMcxcS5y8b+ctxiR9KY3HS4LbRi6UWkqLNaeFClvaV1T85J3V&#10;UBjVKf/Vv7+cnmL+13dnlq9nrR8mw24FItIQ7+Fb+81oeFQLuJ5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ArGXEAAAA3AAAAA8AAAAAAAAAAAAAAAAAmAIAAGRycy9k&#10;b3ducmV2LnhtbFBLBQYAAAAABAAEAPUAAACJAwAAAAA=&#10;"/>
                      <v:roundrect id="Rounded Rectangle 403" o:spid="_x0000_s1031" style="position:absolute;left:3924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J/sUA&#10;AADcAAAADwAAAGRycy9kb3ducmV2LnhtbESPzW7CMBCE75V4B2sr9Vbs/oAgxSBUqVVvqIEDxyVe&#10;kqjxOthOSPv0uBISx9HMfKNZrAbbiJ58qB1reBorEMSFMzWXGnbbj8cZiBCRDTaOScMvBVgtR3cL&#10;zIw78zf1eSxFgnDIUEMVY5tJGYqKLIaxa4mTd3TeYkzSl9J4PCe4beSzUlNpsea0UGFL7xUVP3ln&#10;NRRGdcrv+838MIn5X9+dWH6etH64H9ZvICIN8Ra+tr+Mhlf1Av9n0h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zAn+xQAAANwAAAAPAAAAAAAAAAAAAAAAAJgCAABkcnMv&#10;ZG93bnJldi54bWxQSwUGAAAAAAQABAD1AAAAigMAAAAA&#10;"/>
                      <v:roundrect id="Rounded Rectangle 401" o:spid="_x0000_s1032" style="position:absolute;left:3276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IyEsQA&#10;AADcAAAADwAAAGRycy9kb3ducmV2LnhtbESPQWsCMRSE7wX/Q3hCbzWx2KKrUUSo9Fa6evD43Dx3&#10;Fzcva5Jdt/31TaHQ4zAz3zCrzWAb0ZMPtWMN04kCQVw4U3Op4Xh4e5qDCBHZYOOYNHxRgM169LDC&#10;zLg7f1Kfx1IkCIcMNVQxtpmUoajIYpi4ljh5F+ctxiR9KY3He4LbRj4r9Sot1pwWKmxpV1FxzTur&#10;oTCqU/7UfyzOLzH/7rsby/1N68fxsF2CiDTE//Bf+91omKkp/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SMhLEAAAA3AAAAA8AAAAAAAAAAAAAAAAAmAIAAGRycy9k&#10;b3ducmV2LnhtbFBLBQYAAAAABAAEAPUAAACJAwAAAAA=&#10;"/>
                      <v:roundrect id="Rounded Rectangle 400" o:spid="_x0000_s1033" style="position:absolute;left:2619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6XicEA&#10;AADcAAAADwAAAGRycy9kb3ducmV2LnhtbERPz2vCMBS+C/4P4Qm72UTZRDujiLCx21j14PGteWvL&#10;mpeapLXbX78cBh4/vt/b/WhbMZAPjWMNi0yBIC6dabjScD69zNcgQkQ22DomDT8UYL+bTraYG3fj&#10;DxqKWIkUwiFHDXWMXS5lKGuyGDLXESfuy3mLMUFfSePxlsJtK5dKraTFhlNDjR0dayq/i95qKI3q&#10;lb8M75vPp1j8Dv2V5etV64fZeHgGEWmMd/G/+81oeFRpfjqTj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el4nBAAAA3AAAAA8AAAAAAAAAAAAAAAAAmAIAAGRycy9kb3du&#10;cmV2LnhtbFBLBQYAAAAABAAEAPUAAACGAwAAAAA=&#10;"/>
                      <v:roundrect id="Rounded Rectangle 399" o:spid="_x0000_s1034" style="position:absolute;left:1962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Rm9sQA&#10;AADcAAAADwAAAGRycy9kb3ducmV2LnhtbESPQWvCQBSE74X+h+UVequ7bbGY6CoitPQmRg8en9ln&#10;Epp9G3c3Me2vdwuFHoeZ+YZZrEbbioF8aBxreJ4oEMSlMw1XGg7796cZiBCRDbaOScM3BVgt7+8W&#10;mBt35R0NRaxEgnDIUUMdY5dLGcqaLIaJ64iTd3beYkzSV9J4vCa4beWLUm/SYsNpocaONjWVX0Vv&#10;NZRG9cofh212msbiZ+gvLD8uWj8+jOs5iEhj/A//tT+Nhtcsg98z6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EZvbEAAAA3AAAAA8AAAAAAAAAAAAAAAAAmAIAAGRycy9k&#10;b3ducmV2LnhtbFBLBQYAAAAABAAEAPUAAACJAwAAAAA=&#10;"/>
                      <v:roundrect id="Rounded Rectangle 405" o:spid="_x0000_s1035" style="position:absolute;left:1304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0EcQA&#10;AADcAAAADwAAAGRycy9kb3ducmV2LnhtbESPQWsCMRSE74L/ITzBmyYWFbsaRQotvZWuHnp8bl53&#10;l25e1iS7bvvrm0LB4zAz3zC7w2Ab0ZMPtWMNi7kCQVw4U3Op4Xx6nm1AhIhssHFMGr4pwGE/Hu0w&#10;M+7G79TnsRQJwiFDDVWMbSZlKCqyGOauJU7ep/MWY5K+lMbjLcFtIx+UWkuLNaeFClt6qqj4yjur&#10;oTCqU/6jf3u8rGL+03dXli9XraeT4bgFEWmI9/B/+9VoWKoV/J1JR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pNBHEAAAA3AAAAA8AAAAAAAAAAAAAAAAAmAIAAGRycy9k&#10;b3ducmV2LnhtbFBLBQYAAAAABAAEAPUAAACJAwAAAAA=&#10;"/>
                    </v:group>
                  </w:pict>
                </mc:Fallback>
              </mc:AlternateContent>
            </w:r>
          </w:p>
          <w:p w14:paraId="30C13473" w14:textId="77777777" w:rsidR="003648E2" w:rsidRPr="00E9034C" w:rsidRDefault="003648E2" w:rsidP="003648E2"/>
        </w:tc>
      </w:tr>
      <w:tr w:rsidR="003648E2" w:rsidRPr="00E9034C" w14:paraId="232477EA" w14:textId="77777777" w:rsidTr="007648D8">
        <w:tc>
          <w:tcPr>
            <w:tcW w:w="9475" w:type="dxa"/>
            <w:gridSpan w:val="5"/>
            <w:shd w:val="clear" w:color="auto" w:fill="auto"/>
          </w:tcPr>
          <w:p w14:paraId="20325782" w14:textId="77777777" w:rsidR="00994F5E" w:rsidRPr="007648D8" w:rsidRDefault="003648E2" w:rsidP="003648E2">
            <w:pPr>
              <w:rPr>
                <w:b/>
                <w:sz w:val="24"/>
              </w:rPr>
            </w:pPr>
            <w:r w:rsidRPr="007648D8">
              <w:rPr>
                <w:b/>
                <w:sz w:val="24"/>
              </w:rPr>
              <w:t>Curriculum Components:</w:t>
            </w:r>
          </w:p>
          <w:p w14:paraId="4653D9E3" w14:textId="77777777" w:rsidR="00994F5E" w:rsidRPr="007648D8" w:rsidRDefault="003648E2" w:rsidP="007648D8">
            <w:pPr>
              <w:jc w:val="both"/>
              <w:rPr>
                <w:sz w:val="24"/>
              </w:rPr>
            </w:pPr>
            <w:r w:rsidRPr="007648D8">
              <w:rPr>
                <w:sz w:val="24"/>
                <w:u w:val="single"/>
              </w:rPr>
              <w:t>Relevant Courses</w:t>
            </w:r>
            <w:r w:rsidRPr="007648D8">
              <w:rPr>
                <w:sz w:val="24"/>
              </w:rPr>
              <w:t>: Biostats, Epi, Health Systems, Environmental Health, Intro to Public Health, Intro to Clinical PM/OM, Field Epi, Program Planning and Development, Joint Operations/Humanitarian Assistance, Public Health Issues in Disasters, Field Epi, JC, Masters Thesis/Project, APTR’s C-POP exercises (</w:t>
            </w:r>
            <w:hyperlink r:id="rId39" w:history="1">
              <w:r w:rsidR="00994F5E" w:rsidRPr="007648D8">
                <w:rPr>
                  <w:rStyle w:val="Hyperlink"/>
                  <w:rFonts w:cs="Calibri"/>
                  <w:sz w:val="24"/>
                </w:rPr>
                <w:t>http://www.aptrweb.org/?CaseStudiesCPOP</w:t>
              </w:r>
            </w:hyperlink>
            <w:r w:rsidRPr="007648D8">
              <w:rPr>
                <w:rFonts w:cs="Calibri"/>
                <w:color w:val="0000FF"/>
                <w:sz w:val="24"/>
              </w:rPr>
              <w:t>)</w:t>
            </w:r>
          </w:p>
          <w:p w14:paraId="19DAB421" w14:textId="77777777" w:rsidR="003648E2" w:rsidRPr="007648D8" w:rsidRDefault="003648E2" w:rsidP="007648D8">
            <w:pPr>
              <w:jc w:val="both"/>
              <w:rPr>
                <w:sz w:val="24"/>
              </w:rPr>
            </w:pPr>
            <w:r w:rsidRPr="007648D8">
              <w:rPr>
                <w:sz w:val="24"/>
                <w:u w:val="single"/>
              </w:rPr>
              <w:t>Relevant Practicum Training</w:t>
            </w:r>
            <w:r w:rsidRPr="007648D8">
              <w:rPr>
                <w:sz w:val="24"/>
              </w:rPr>
              <w:t>: County, Surveillance C</w:t>
            </w:r>
            <w:r w:rsidR="00994F5E" w:rsidRPr="007648D8">
              <w:rPr>
                <w:sz w:val="24"/>
              </w:rPr>
              <w:t>en</w:t>
            </w:r>
            <w:r w:rsidRPr="007648D8">
              <w:rPr>
                <w:sz w:val="24"/>
              </w:rPr>
              <w:t>t</w:t>
            </w:r>
            <w:r w:rsidR="00994F5E" w:rsidRPr="007648D8">
              <w:rPr>
                <w:sz w:val="24"/>
              </w:rPr>
              <w:t>e</w:t>
            </w:r>
            <w:r w:rsidRPr="007648D8">
              <w:rPr>
                <w:sz w:val="24"/>
              </w:rPr>
              <w:t>r, DPC, NCQA/HEDIS Metrics, Community Health Centers</w:t>
            </w:r>
          </w:p>
          <w:p w14:paraId="763D2795" w14:textId="77777777" w:rsidR="00EA75AD" w:rsidRPr="007648D8" w:rsidRDefault="00EA75AD" w:rsidP="00994F5E">
            <w:pPr>
              <w:rPr>
                <w:b/>
                <w:sz w:val="24"/>
              </w:rPr>
            </w:pPr>
          </w:p>
        </w:tc>
      </w:tr>
    </w:tbl>
    <w:p w14:paraId="49191E5B" w14:textId="77777777" w:rsidR="00610671" w:rsidRPr="007648D8" w:rsidRDefault="00610671" w:rsidP="003648E2">
      <w:pPr>
        <w:rPr>
          <w:sz w:val="24"/>
          <w:szCs w:val="24"/>
        </w:rPr>
      </w:pPr>
    </w:p>
    <w:p w14:paraId="63AE546F" w14:textId="77777777" w:rsidR="003648E2" w:rsidRPr="007648D8" w:rsidRDefault="003648E2" w:rsidP="00E13F26">
      <w:pPr>
        <w:jc w:val="both"/>
        <w:rPr>
          <w:b/>
          <w:sz w:val="24"/>
          <w:szCs w:val="24"/>
        </w:rPr>
      </w:pPr>
      <w:r w:rsidRPr="007648D8">
        <w:rPr>
          <w:sz w:val="24"/>
          <w:szCs w:val="24"/>
          <w:u w:val="single"/>
        </w:rPr>
        <w:t xml:space="preserve">Relevant Assessment </w:t>
      </w:r>
      <w:r w:rsidR="00994F5E" w:rsidRPr="007648D8">
        <w:rPr>
          <w:sz w:val="24"/>
          <w:szCs w:val="24"/>
          <w:u w:val="single"/>
        </w:rPr>
        <w:t>T</w:t>
      </w:r>
      <w:r w:rsidRPr="007648D8">
        <w:rPr>
          <w:sz w:val="24"/>
          <w:szCs w:val="24"/>
          <w:u w:val="single"/>
        </w:rPr>
        <w:t>ools</w:t>
      </w:r>
      <w:r w:rsidRPr="007648D8">
        <w:rPr>
          <w:sz w:val="24"/>
          <w:szCs w:val="24"/>
        </w:rPr>
        <w:t xml:space="preserve">: MPH Transcripts for relevant course(s), Masters Thesis/Project evaluations; </w:t>
      </w:r>
      <w:r w:rsidR="00EA75AD" w:rsidRPr="007648D8">
        <w:rPr>
          <w:sz w:val="24"/>
          <w:szCs w:val="24"/>
        </w:rPr>
        <w:t>s</w:t>
      </w:r>
      <w:r w:rsidRPr="007648D8">
        <w:rPr>
          <w:sz w:val="24"/>
          <w:szCs w:val="24"/>
        </w:rPr>
        <w:t>pecific feedback from County Health Department preceptor on performance during rotation and competency scoring for area on item from Preceptor Eval</w:t>
      </w:r>
      <w:r w:rsidR="00EA75AD" w:rsidRPr="007648D8">
        <w:rPr>
          <w:sz w:val="24"/>
          <w:szCs w:val="24"/>
        </w:rPr>
        <w:t>uation</w:t>
      </w:r>
      <w:r w:rsidRPr="007648D8">
        <w:rPr>
          <w:sz w:val="24"/>
          <w:szCs w:val="24"/>
        </w:rPr>
        <w:t xml:space="preserve">; DPC preceptor’s assessment of QI project completed in response to problematic process in clinic contributing to community health problem; </w:t>
      </w:r>
      <w:r w:rsidRPr="007648D8">
        <w:rPr>
          <w:b/>
          <w:sz w:val="24"/>
          <w:szCs w:val="24"/>
        </w:rPr>
        <w:t>public health rotation evaluation, practical project, faculty evaluation</w:t>
      </w:r>
    </w:p>
    <w:p w14:paraId="31EA1C30" w14:textId="77777777" w:rsidR="003648E2" w:rsidRPr="007648D8" w:rsidRDefault="003648E2" w:rsidP="00E13F26">
      <w:pPr>
        <w:jc w:val="both"/>
        <w:rPr>
          <w:sz w:val="24"/>
          <w:szCs w:val="24"/>
        </w:rPr>
      </w:pPr>
    </w:p>
    <w:p w14:paraId="7D482C8F" w14:textId="77777777" w:rsidR="003648E2" w:rsidRPr="007648D8" w:rsidRDefault="003648E2" w:rsidP="00E13F26">
      <w:pPr>
        <w:jc w:val="both"/>
        <w:rPr>
          <w:sz w:val="24"/>
          <w:szCs w:val="24"/>
        </w:rPr>
      </w:pPr>
      <w:r w:rsidRPr="007648D8">
        <w:rPr>
          <w:sz w:val="24"/>
          <w:szCs w:val="24"/>
        </w:rPr>
        <w:t xml:space="preserve">Sample Evaluations/Assessments to date:  </w:t>
      </w:r>
    </w:p>
    <w:p w14:paraId="54E262F5" w14:textId="77777777" w:rsidR="003648E2" w:rsidRPr="00EA75AD" w:rsidRDefault="003648E2" w:rsidP="00C14CB9">
      <w:pPr>
        <w:numPr>
          <w:ilvl w:val="0"/>
          <w:numId w:val="13"/>
        </w:numPr>
        <w:contextualSpacing/>
        <w:jc w:val="both"/>
        <w:rPr>
          <w:sz w:val="24"/>
          <w:szCs w:val="24"/>
        </w:rPr>
      </w:pPr>
      <w:r w:rsidRPr="00EA75AD">
        <w:rPr>
          <w:sz w:val="24"/>
          <w:szCs w:val="24"/>
        </w:rPr>
        <w:t>GPA 3.9, no grades less than a B; included course on Program Planning and Development (A) and Field Epi (B)</w:t>
      </w:r>
    </w:p>
    <w:p w14:paraId="0BFB3855" w14:textId="77777777" w:rsidR="003648E2" w:rsidRPr="00273224" w:rsidRDefault="003648E2" w:rsidP="00C14CB9">
      <w:pPr>
        <w:numPr>
          <w:ilvl w:val="0"/>
          <w:numId w:val="13"/>
        </w:numPr>
        <w:contextualSpacing/>
        <w:jc w:val="both"/>
        <w:rPr>
          <w:sz w:val="24"/>
          <w:szCs w:val="24"/>
        </w:rPr>
      </w:pPr>
      <w:r w:rsidRPr="00273224">
        <w:rPr>
          <w:sz w:val="24"/>
          <w:szCs w:val="24"/>
        </w:rPr>
        <w:t xml:space="preserve">Specific feedback received from </w:t>
      </w:r>
      <w:r w:rsidR="00273224">
        <w:rPr>
          <w:sz w:val="24"/>
          <w:szCs w:val="24"/>
        </w:rPr>
        <w:t>c</w:t>
      </w:r>
      <w:r w:rsidRPr="00273224">
        <w:rPr>
          <w:sz w:val="24"/>
          <w:szCs w:val="24"/>
        </w:rPr>
        <w:t xml:space="preserve">ounty preceptor extolling what a pleasure </w:t>
      </w:r>
      <w:r w:rsidR="00273224">
        <w:rPr>
          <w:sz w:val="24"/>
          <w:szCs w:val="24"/>
        </w:rPr>
        <w:t xml:space="preserve">is was </w:t>
      </w:r>
      <w:r w:rsidRPr="00273224">
        <w:rPr>
          <w:sz w:val="24"/>
          <w:szCs w:val="24"/>
        </w:rPr>
        <w:t>to work with the resident on ride</w:t>
      </w:r>
      <w:r w:rsidR="00273224">
        <w:rPr>
          <w:sz w:val="24"/>
          <w:szCs w:val="24"/>
        </w:rPr>
        <w:t>-</w:t>
      </w:r>
      <w:r w:rsidRPr="00273224">
        <w:rPr>
          <w:sz w:val="24"/>
          <w:szCs w:val="24"/>
        </w:rPr>
        <w:t>alongs for their rabies abatement and food inspection trips</w:t>
      </w:r>
    </w:p>
    <w:p w14:paraId="3FACDADD" w14:textId="77777777" w:rsidR="003648E2" w:rsidRPr="00FF29D8" w:rsidRDefault="003648E2" w:rsidP="00C14CB9">
      <w:pPr>
        <w:numPr>
          <w:ilvl w:val="0"/>
          <w:numId w:val="13"/>
        </w:numPr>
        <w:contextualSpacing/>
        <w:jc w:val="both"/>
        <w:rPr>
          <w:sz w:val="24"/>
          <w:szCs w:val="24"/>
        </w:rPr>
      </w:pPr>
      <w:r w:rsidRPr="0043239C">
        <w:rPr>
          <w:sz w:val="24"/>
          <w:szCs w:val="24"/>
        </w:rPr>
        <w:t xml:space="preserve">Scored as at “Supervisory” competence for monitoring, diagnosing, and investigating community health problems on </w:t>
      </w:r>
      <w:r w:rsidR="00FF29D8">
        <w:rPr>
          <w:sz w:val="24"/>
          <w:szCs w:val="24"/>
        </w:rPr>
        <w:t>c</w:t>
      </w:r>
      <w:r w:rsidRPr="0043239C">
        <w:rPr>
          <w:sz w:val="24"/>
          <w:szCs w:val="24"/>
        </w:rPr>
        <w:t xml:space="preserve">ounty </w:t>
      </w:r>
      <w:r w:rsidR="00FF29D8">
        <w:rPr>
          <w:sz w:val="24"/>
          <w:szCs w:val="24"/>
        </w:rPr>
        <w:t>r</w:t>
      </w:r>
      <w:r w:rsidRPr="0043239C">
        <w:rPr>
          <w:sz w:val="24"/>
          <w:szCs w:val="24"/>
        </w:rPr>
        <w:t xml:space="preserve">receptor </w:t>
      </w:r>
      <w:r w:rsidRPr="00FF29D8">
        <w:rPr>
          <w:sz w:val="24"/>
          <w:szCs w:val="24"/>
        </w:rPr>
        <w:t>evaluation (PE)</w:t>
      </w:r>
    </w:p>
    <w:p w14:paraId="65551CC9" w14:textId="77777777" w:rsidR="003648E2" w:rsidRPr="00626DB3" w:rsidRDefault="003648E2" w:rsidP="00C14CB9">
      <w:pPr>
        <w:numPr>
          <w:ilvl w:val="0"/>
          <w:numId w:val="13"/>
        </w:numPr>
        <w:contextualSpacing/>
        <w:jc w:val="both"/>
        <w:rPr>
          <w:sz w:val="24"/>
          <w:szCs w:val="24"/>
        </w:rPr>
      </w:pPr>
      <w:r w:rsidRPr="00E805EA">
        <w:rPr>
          <w:sz w:val="24"/>
          <w:szCs w:val="24"/>
        </w:rPr>
        <w:t xml:space="preserve">PE: </w:t>
      </w:r>
      <w:r w:rsidRPr="006626AE">
        <w:rPr>
          <w:sz w:val="24"/>
          <w:szCs w:val="24"/>
        </w:rPr>
        <w:t xml:space="preserve">Scored at “Independent” competence </w:t>
      </w:r>
      <w:r w:rsidRPr="00626DB3">
        <w:rPr>
          <w:sz w:val="24"/>
          <w:szCs w:val="24"/>
        </w:rPr>
        <w:t>for competency on DPC Preceptor’s evaluation after completion of QI project</w:t>
      </w:r>
    </w:p>
    <w:p w14:paraId="0D3E3652" w14:textId="77777777" w:rsidR="003648E2" w:rsidRPr="00273224" w:rsidRDefault="003648E2" w:rsidP="00C14CB9">
      <w:pPr>
        <w:numPr>
          <w:ilvl w:val="0"/>
          <w:numId w:val="13"/>
        </w:numPr>
        <w:contextualSpacing/>
        <w:jc w:val="both"/>
        <w:rPr>
          <w:sz w:val="24"/>
          <w:szCs w:val="24"/>
        </w:rPr>
      </w:pPr>
      <w:r w:rsidRPr="004A1252">
        <w:rPr>
          <w:sz w:val="24"/>
          <w:szCs w:val="24"/>
        </w:rPr>
        <w:t xml:space="preserve">PE: </w:t>
      </w:r>
      <w:r w:rsidRPr="000841FA">
        <w:rPr>
          <w:sz w:val="24"/>
          <w:szCs w:val="24"/>
        </w:rPr>
        <w:t>During evaluation of Health System (MHS, Kaiser, etc.) HEDIS metrics, resident noticed trend on multiple indicators tied to one process and suggested systems fix which could i</w:t>
      </w:r>
      <w:r w:rsidRPr="00F86561">
        <w:rPr>
          <w:sz w:val="24"/>
          <w:szCs w:val="24"/>
        </w:rPr>
        <w:t xml:space="preserve">mprove all metrics </w:t>
      </w:r>
    </w:p>
    <w:p w14:paraId="26B69F76" w14:textId="77777777" w:rsidR="00A53461" w:rsidRDefault="00A53461" w:rsidP="007648D8">
      <w:pPr>
        <w:tabs>
          <w:tab w:val="left" w:pos="720"/>
        </w:tabs>
        <w:ind w:left="720"/>
        <w:rPr>
          <w:sz w:val="24"/>
          <w:szCs w:val="24"/>
        </w:rPr>
      </w:pPr>
    </w:p>
    <w:p w14:paraId="47104A22" w14:textId="77777777" w:rsidR="00FF29D8" w:rsidRDefault="00A53461" w:rsidP="007648D8">
      <w:pPr>
        <w:tabs>
          <w:tab w:val="left" w:pos="720"/>
        </w:tabs>
        <w:rPr>
          <w:sz w:val="24"/>
          <w:szCs w:val="24"/>
        </w:rPr>
      </w:pPr>
      <w:r>
        <w:rPr>
          <w:sz w:val="24"/>
          <w:szCs w:val="24"/>
        </w:rPr>
        <w:tab/>
      </w:r>
      <w:r w:rsidR="00FF29D8" w:rsidRPr="007430C2">
        <w:rPr>
          <w:sz w:val="24"/>
          <w:szCs w:val="24"/>
        </w:rPr>
        <w:t>(Scored as ____ out of 5</w:t>
      </w:r>
      <w:r w:rsidR="00FF29D8">
        <w:rPr>
          <w:sz w:val="24"/>
          <w:szCs w:val="24"/>
        </w:rPr>
        <w:t>—r</w:t>
      </w:r>
      <w:r w:rsidR="00FF29D8" w:rsidRPr="00273224">
        <w:rPr>
          <w:sz w:val="24"/>
          <w:szCs w:val="24"/>
        </w:rPr>
        <w:t>ange: 1-5</w:t>
      </w:r>
      <w:r w:rsidR="00FF29D8">
        <w:rPr>
          <w:sz w:val="24"/>
          <w:szCs w:val="24"/>
        </w:rPr>
        <w:t>)</w:t>
      </w:r>
    </w:p>
    <w:p w14:paraId="56F8D324" w14:textId="77777777" w:rsidR="00513F51" w:rsidRDefault="00513F51">
      <w:pPr>
        <w:rPr>
          <w:sz w:val="24"/>
          <w:szCs w:val="24"/>
        </w:rPr>
      </w:pPr>
      <w:r>
        <w:rPr>
          <w:sz w:val="24"/>
          <w:szCs w:val="24"/>
        </w:rPr>
        <w:br w:type="page"/>
      </w:r>
    </w:p>
    <w:p w14:paraId="22C8EF49" w14:textId="77777777" w:rsidR="003648E2" w:rsidRPr="008241E9" w:rsidRDefault="003648E2" w:rsidP="003648E2">
      <w:pPr>
        <w:contextualSpacing/>
        <w:rPr>
          <w:sz w:val="24"/>
          <w:szCs w:val="24"/>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6"/>
        <w:gridCol w:w="1895"/>
        <w:gridCol w:w="1896"/>
      </w:tblGrid>
      <w:tr w:rsidR="003648E2" w:rsidRPr="00E9034C" w14:paraId="18AD7A8A" w14:textId="77777777" w:rsidTr="007648D8">
        <w:tc>
          <w:tcPr>
            <w:tcW w:w="9477" w:type="dxa"/>
            <w:gridSpan w:val="5"/>
            <w:shd w:val="clear" w:color="auto" w:fill="B8CCE4"/>
          </w:tcPr>
          <w:p w14:paraId="119089E1" w14:textId="77777777" w:rsidR="00273224" w:rsidRDefault="003648E2" w:rsidP="003648E2">
            <w:pPr>
              <w:rPr>
                <w:sz w:val="24"/>
                <w:szCs w:val="24"/>
              </w:rPr>
            </w:pPr>
            <w:r w:rsidRPr="005E652C">
              <w:rPr>
                <w:b/>
                <w:sz w:val="24"/>
                <w:szCs w:val="24"/>
              </w:rPr>
              <w:t xml:space="preserve">PC3: </w:t>
            </w:r>
            <w:r w:rsidRPr="005E652C">
              <w:rPr>
                <w:sz w:val="24"/>
                <w:szCs w:val="24"/>
              </w:rPr>
              <w:t xml:space="preserve">Inform and Educate: </w:t>
            </w:r>
          </w:p>
          <w:p w14:paraId="710645B7" w14:textId="77777777" w:rsidR="003648E2" w:rsidRPr="00E9034C" w:rsidRDefault="00273224" w:rsidP="003648E2">
            <w:r>
              <w:rPr>
                <w:sz w:val="24"/>
                <w:szCs w:val="24"/>
              </w:rPr>
              <w:tab/>
            </w:r>
            <w:r w:rsidR="003648E2" w:rsidRPr="005E652C">
              <w:rPr>
                <w:sz w:val="24"/>
                <w:szCs w:val="24"/>
              </w:rPr>
              <w:t>Inform and educate populations about health threats and risks</w:t>
            </w:r>
          </w:p>
        </w:tc>
      </w:tr>
      <w:tr w:rsidR="003648E2" w:rsidRPr="00E9034C" w14:paraId="61CC3AD4" w14:textId="77777777" w:rsidTr="007648D8">
        <w:tc>
          <w:tcPr>
            <w:tcW w:w="1895" w:type="dxa"/>
            <w:shd w:val="clear" w:color="auto" w:fill="8DB3E2"/>
            <w:vAlign w:val="center"/>
          </w:tcPr>
          <w:p w14:paraId="5242B9C0" w14:textId="77777777" w:rsidR="003648E2" w:rsidRPr="00E9034C" w:rsidRDefault="003648E2" w:rsidP="003648E2">
            <w:pPr>
              <w:jc w:val="center"/>
            </w:pPr>
            <w:r w:rsidRPr="00E9034C">
              <w:t>Level 1</w:t>
            </w:r>
          </w:p>
        </w:tc>
        <w:tc>
          <w:tcPr>
            <w:tcW w:w="1895" w:type="dxa"/>
            <w:shd w:val="clear" w:color="auto" w:fill="8DB3E2"/>
            <w:vAlign w:val="center"/>
          </w:tcPr>
          <w:p w14:paraId="64DCEEBD" w14:textId="77777777" w:rsidR="003648E2" w:rsidRPr="00E9034C" w:rsidRDefault="003648E2" w:rsidP="003648E2">
            <w:pPr>
              <w:jc w:val="center"/>
            </w:pPr>
            <w:r w:rsidRPr="00E9034C">
              <w:t>Level 2</w:t>
            </w:r>
          </w:p>
        </w:tc>
        <w:tc>
          <w:tcPr>
            <w:tcW w:w="1896" w:type="dxa"/>
            <w:shd w:val="clear" w:color="auto" w:fill="8DB3E2"/>
            <w:vAlign w:val="center"/>
          </w:tcPr>
          <w:p w14:paraId="0ABFA965" w14:textId="77777777" w:rsidR="003648E2" w:rsidRPr="00E9034C" w:rsidRDefault="003648E2" w:rsidP="003648E2">
            <w:pPr>
              <w:jc w:val="center"/>
            </w:pPr>
            <w:r w:rsidRPr="00E9034C">
              <w:t>Level 3</w:t>
            </w:r>
          </w:p>
        </w:tc>
        <w:tc>
          <w:tcPr>
            <w:tcW w:w="1895" w:type="dxa"/>
            <w:shd w:val="clear" w:color="auto" w:fill="8DB3E2"/>
            <w:vAlign w:val="center"/>
          </w:tcPr>
          <w:p w14:paraId="75D24E45" w14:textId="77777777" w:rsidR="003648E2" w:rsidRPr="00E9034C" w:rsidRDefault="003648E2" w:rsidP="003648E2">
            <w:pPr>
              <w:jc w:val="center"/>
            </w:pPr>
            <w:r w:rsidRPr="00E9034C">
              <w:t>Level 4</w:t>
            </w:r>
          </w:p>
        </w:tc>
        <w:tc>
          <w:tcPr>
            <w:tcW w:w="1896" w:type="dxa"/>
            <w:shd w:val="clear" w:color="auto" w:fill="8DB3E2"/>
            <w:vAlign w:val="center"/>
          </w:tcPr>
          <w:p w14:paraId="2011B151" w14:textId="77777777" w:rsidR="003648E2" w:rsidRPr="00E9034C" w:rsidRDefault="003648E2" w:rsidP="003648E2">
            <w:pPr>
              <w:jc w:val="center"/>
            </w:pPr>
            <w:r w:rsidRPr="00E9034C">
              <w:t>Level 5</w:t>
            </w:r>
          </w:p>
        </w:tc>
      </w:tr>
      <w:tr w:rsidR="003648E2" w:rsidRPr="00E9034C" w14:paraId="13ED4266" w14:textId="77777777" w:rsidTr="007648D8">
        <w:tc>
          <w:tcPr>
            <w:tcW w:w="1895" w:type="dxa"/>
            <w:shd w:val="clear" w:color="auto" w:fill="auto"/>
          </w:tcPr>
          <w:p w14:paraId="72F9BF03" w14:textId="77777777" w:rsidR="003648E2" w:rsidRPr="00E9034C" w:rsidRDefault="003648E2" w:rsidP="00C14CB9">
            <w:pPr>
              <w:numPr>
                <w:ilvl w:val="0"/>
                <w:numId w:val="11"/>
              </w:numPr>
              <w:spacing w:after="200" w:line="276" w:lineRule="auto"/>
              <w:ind w:left="180" w:hanging="180"/>
            </w:pPr>
            <w:r w:rsidRPr="00E9034C">
              <w:t>Conveys basic health information to individuals or small groups</w:t>
            </w:r>
          </w:p>
          <w:p w14:paraId="7221DAC9" w14:textId="77777777" w:rsidR="003648E2" w:rsidRPr="00E9034C" w:rsidRDefault="003648E2" w:rsidP="003648E2"/>
        </w:tc>
        <w:tc>
          <w:tcPr>
            <w:tcW w:w="1895" w:type="dxa"/>
            <w:shd w:val="clear" w:color="auto" w:fill="auto"/>
          </w:tcPr>
          <w:p w14:paraId="17D3453C" w14:textId="77777777" w:rsidR="003648E2" w:rsidRPr="00E9034C" w:rsidRDefault="003648E2" w:rsidP="00C14CB9">
            <w:pPr>
              <w:numPr>
                <w:ilvl w:val="0"/>
                <w:numId w:val="11"/>
              </w:numPr>
              <w:spacing w:after="200" w:line="276" w:lineRule="auto"/>
              <w:ind w:left="265" w:hanging="200"/>
            </w:pPr>
            <w:r w:rsidRPr="00E9034C">
              <w:t>Identifies proper communication techniques related to health threats and risks</w:t>
            </w:r>
          </w:p>
        </w:tc>
        <w:tc>
          <w:tcPr>
            <w:tcW w:w="1896" w:type="dxa"/>
            <w:shd w:val="clear" w:color="auto" w:fill="auto"/>
          </w:tcPr>
          <w:p w14:paraId="1F13DE26" w14:textId="77777777" w:rsidR="003648E2" w:rsidRPr="00E9034C" w:rsidRDefault="003648E2" w:rsidP="00C14CB9">
            <w:pPr>
              <w:numPr>
                <w:ilvl w:val="0"/>
                <w:numId w:val="11"/>
              </w:numPr>
              <w:spacing w:after="200" w:line="276" w:lineRule="auto"/>
              <w:ind w:left="260" w:hanging="220"/>
            </w:pPr>
            <w:r w:rsidRPr="00E9034C">
              <w:t>Prepares and delivers a basic health hazard/risk presentation</w:t>
            </w:r>
          </w:p>
        </w:tc>
        <w:tc>
          <w:tcPr>
            <w:tcW w:w="1895" w:type="dxa"/>
            <w:shd w:val="clear" w:color="auto" w:fill="auto"/>
          </w:tcPr>
          <w:p w14:paraId="583E18FE" w14:textId="77777777" w:rsidR="003648E2" w:rsidRPr="00E9034C" w:rsidRDefault="003648E2" w:rsidP="00C14CB9">
            <w:pPr>
              <w:numPr>
                <w:ilvl w:val="0"/>
                <w:numId w:val="11"/>
              </w:numPr>
              <w:spacing w:after="200" w:line="276" w:lineRule="auto"/>
              <w:ind w:left="254" w:hanging="239"/>
            </w:pPr>
            <w:r w:rsidRPr="00E9034C">
              <w:t>Conveys complex health information to educate a community or group and responds to queries about risk</w:t>
            </w:r>
          </w:p>
        </w:tc>
        <w:tc>
          <w:tcPr>
            <w:tcW w:w="1896" w:type="dxa"/>
            <w:shd w:val="clear" w:color="auto" w:fill="auto"/>
          </w:tcPr>
          <w:p w14:paraId="6151A329" w14:textId="77777777" w:rsidR="003648E2" w:rsidRPr="00E9034C" w:rsidRDefault="003648E2" w:rsidP="00C14CB9">
            <w:pPr>
              <w:numPr>
                <w:ilvl w:val="0"/>
                <w:numId w:val="11"/>
              </w:numPr>
              <w:spacing w:after="200" w:line="276" w:lineRule="auto"/>
              <w:ind w:left="249" w:hanging="249"/>
            </w:pPr>
            <w:r w:rsidRPr="00E9034C">
              <w:t>Conveys sensitive/</w:t>
            </w:r>
            <w:r w:rsidR="00B6161C">
              <w:br/>
            </w:r>
            <w:r w:rsidRPr="00E9034C">
              <w:t>high-stakes health information to educate a community or group through a variety of media platforms</w:t>
            </w:r>
          </w:p>
        </w:tc>
      </w:tr>
      <w:tr w:rsidR="003648E2" w:rsidRPr="00E9034C" w14:paraId="531F1A8A" w14:textId="77777777" w:rsidTr="007648D8">
        <w:tc>
          <w:tcPr>
            <w:tcW w:w="9477" w:type="dxa"/>
            <w:gridSpan w:val="5"/>
            <w:shd w:val="clear" w:color="auto" w:fill="auto"/>
          </w:tcPr>
          <w:p w14:paraId="1019091E" w14:textId="77777777" w:rsidR="00273224" w:rsidRDefault="00273224" w:rsidP="003648E2">
            <w:r>
              <w:rPr>
                <w:noProof/>
              </w:rPr>
              <mc:AlternateContent>
                <mc:Choice Requires="wpg">
                  <w:drawing>
                    <wp:anchor distT="0" distB="0" distL="114300" distR="114300" simplePos="0" relativeHeight="251649536" behindDoc="0" locked="0" layoutInCell="1" allowOverlap="1" wp14:anchorId="0CC8CF4B" wp14:editId="0EC518DC">
                      <wp:simplePos x="0" y="0"/>
                      <wp:positionH relativeFrom="column">
                        <wp:posOffset>247650</wp:posOffset>
                      </wp:positionH>
                      <wp:positionV relativeFrom="paragraph">
                        <wp:posOffset>57785</wp:posOffset>
                      </wp:positionV>
                      <wp:extent cx="5305425" cy="180975"/>
                      <wp:effectExtent l="0" t="0" r="28575" b="28575"/>
                      <wp:wrapNone/>
                      <wp:docPr id="250" name="Group 250"/>
                      <wp:cNvGraphicFramePr/>
                      <a:graphic xmlns:a="http://schemas.openxmlformats.org/drawingml/2006/main">
                        <a:graphicData uri="http://schemas.microsoft.com/office/word/2010/wordprocessingGroup">
                          <wpg:wgp>
                            <wpg:cNvGrpSpPr/>
                            <wpg:grpSpPr>
                              <a:xfrm>
                                <a:off x="0" y="0"/>
                                <a:ext cx="5305425" cy="180975"/>
                                <a:chOff x="0" y="0"/>
                                <a:chExt cx="5305425" cy="180975"/>
                              </a:xfrm>
                            </wpg:grpSpPr>
                            <wps:wsp>
                              <wps:cNvPr id="389" name="Rounded Rectangle 389"/>
                              <wps:cNvSpPr>
                                <a:spLocks noChangeArrowheads="1"/>
                              </wps:cNvSpPr>
                              <wps:spPr bwMode="auto">
                                <a:xfrm>
                                  <a:off x="6286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7" name="Rounded Rectangle 397"/>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Rounded Rectangle 395"/>
                              <wps:cNvSpPr>
                                <a:spLocks noChangeArrowheads="1"/>
                              </wps:cNvSpPr>
                              <wps:spPr bwMode="auto">
                                <a:xfrm>
                                  <a:off x="50006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 name="Rounded Rectangle 393"/>
                              <wps:cNvSpPr>
                                <a:spLocks noChangeArrowheads="1"/>
                              </wps:cNvSpPr>
                              <wps:spPr bwMode="auto">
                                <a:xfrm>
                                  <a:off x="43719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 name="Rounded Rectangle 394"/>
                              <wps:cNvSpPr>
                                <a:spLocks noChangeArrowheads="1"/>
                              </wps:cNvSpPr>
                              <wps:spPr bwMode="auto">
                                <a:xfrm>
                                  <a:off x="3752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Rounded Rectangle 392"/>
                              <wps:cNvSpPr>
                                <a:spLocks noChangeArrowheads="1"/>
                              </wps:cNvSpPr>
                              <wps:spPr bwMode="auto">
                                <a:xfrm>
                                  <a:off x="3124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Rounded Rectangle 391"/>
                              <wps:cNvSpPr>
                                <a:spLocks noChangeArrowheads="1"/>
                              </wps:cNvSpPr>
                              <wps:spPr bwMode="auto">
                                <a:xfrm>
                                  <a:off x="24955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Rounded Rectangle 390"/>
                              <wps:cNvSpPr>
                                <a:spLocks noChangeArrowheads="1"/>
                              </wps:cNvSpPr>
                              <wps:spPr bwMode="auto">
                                <a:xfrm>
                                  <a:off x="18764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 name="Rounded Rectangle 396"/>
                              <wps:cNvSpPr>
                                <a:spLocks noChangeArrowheads="1"/>
                              </wps:cNvSpPr>
                              <wps:spPr bwMode="auto">
                                <a:xfrm>
                                  <a:off x="12477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48A06739" id="Group 250" o:spid="_x0000_s1026" style="position:absolute;margin-left:19.5pt;margin-top:4.55pt;width:417.75pt;height:14.25pt;z-index:251649536" coordsize="53054,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NlagMAAKQcAAAOAAAAZHJzL2Uyb0RvYy54bWzsWclu2zAQvRfoPxC8N1qsxRYiB0E2FEjb&#10;IGk/gJaopZVIlaQtp1/fISUv2QwkdXypfJBJDTmceXwaksPjk2VdoQUVsuQsxs6RjRFlCU9Llsf4&#10;x/fLT2OMpCIsJRVnNMb3VOKT6ccPx20TUZcXvEqpQKCEyahtYlwo1USWJZOC1kQe8YYyEGZc1ERB&#10;VeRWKkgL2uvKcm07sFou0kbwhEoJb887IZ4a/VlGE/UtyyRVqIox2KbMU5jnTD+t6TGJckGaokx6&#10;M8gbrKhJyWDQtapzogiai/KJqrpMBJc8U0cJry2eZWVCjQ/gjWM/8uZK8HljfMmjNm/WMAG0j3B6&#10;s9rk6+JGoDKNsesDPozUMElmXKRfADxtk0fQ6ko0d82N6F/kXU17vMxErf/BF7Q0wN6vgaVLhRJ4&#10;6Y9s33N9jBKQOWN7Evod8kkB0/OkW1Jc7O5orYa1tHVrY9oGSCQ3OMl/w+muIA018EuNQI/TaDxZ&#10;4XTL5yylKboFmhGWVxRpoYHI9NCAaWhkc82TXxIxflZAO3oqBG8LSlIw0NHtwY2tDroioSuatV94&#10;CvNB5oobdj3COnDHgZ61p4CPbG9sg+Qh3mvYSNQIqa4or5EuxBiIxlLthhmGLK6lMmxOe0aQ9CdG&#10;WV3Bt7EgFXKCIAiN4STqG4PulU7jMq/K9LKsKlMR+eysEgi6xvjS/PrOcrtZxVAb44kPRNmtwja/&#10;51QYPwBQEml4L1hqyoqUVVcGKyvW460h1vSW0Yyn9wC34F14gHAGhYKLPxi1EBpiLH/PiaAYVZ8Z&#10;TNnE8TwdS0zF80MXKmJbMtuWEJaAqhgrjLrimeriz7wRZV7ASI5xl/FTmOasVCs+dFb1xgKtO1vf&#10;n9+TcAe/QQj2PaDr+/F7oPbWRzRQ+xUr5wuhewJLULfEPRO6QXg4avsQwgK9Ig6xe7VKDATfA8FH&#10;uwg+OiDBvVHo6G3eQPD1Nmgg+B4I7u0iuHdAgo9C3x0Pu+/tDfxA8D0Q3N1FcPeQBHdcD1IsQwTf&#10;HGQHgu+B4M4ugpt0yIGOl6438f0hgg8RfJNvflUe9aVDJoTMlw+ZfU51K933fvkTZxwGJu06HDKH&#10;Q2Z3obIXgge7CB4ccIsCO5QwHA6Z/08EN/c9cBUGWfEHd23bdZMx31wuTv8CAAD//wMAUEsDBBQA&#10;BgAIAAAAIQBJPZyo3wAAAAcBAAAPAAAAZHJzL2Rvd25yZXYueG1sTI9PS8NAEMXvgt9hGcGb3cTa&#10;fzGbUop6KoKtIN6myTQJzc6G7DZJv73jSY/z3uO936Tr0Taqp87Xjg3EkwgUce6KmksDn4fXhyUo&#10;H5ALbByTgSt5WGe3NykmhRv4g/p9KJWUsE/QQBVCm2jt84os+olricU7uc5ikLMrddHhIOW20Y9R&#10;NNcWa5aFClvaVpSf9xdr4G3AYTONX/rd+bS9fh9m71+7mIy5vxs3z6ACjeEvDL/4gg6ZMB3dhQuv&#10;GgPTlbwSDKxiUGIvF08zUEfRF3PQWar/82c/AAAA//8DAFBLAQItABQABgAIAAAAIQC2gziS/gAA&#10;AOEBAAATAAAAAAAAAAAAAAAAAAAAAABbQ29udGVudF9UeXBlc10ueG1sUEsBAi0AFAAGAAgAAAAh&#10;ADj9If/WAAAAlAEAAAsAAAAAAAAAAAAAAAAALwEAAF9yZWxzLy5yZWxzUEsBAi0AFAAGAAgAAAAh&#10;AK2CI2VqAwAApBwAAA4AAAAAAAAAAAAAAAAALgIAAGRycy9lMm9Eb2MueG1sUEsBAi0AFAAGAAgA&#10;AAAhAEk9nKjfAAAABwEAAA8AAAAAAAAAAAAAAAAAxAUAAGRycy9kb3ducmV2LnhtbFBLBQYAAAAA&#10;BAAEAPMAAADQBgAAAAA=&#10;">
                      <v:roundrect id="Rounded Rectangle 389" o:spid="_x0000_s1027" style="position:absolute;left:628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3wK8QA&#10;AADcAAAADwAAAGRycy9kb3ducmV2LnhtbESPQWsCMRSE7wX/Q3hCbzVRadHVKCIovZVue/D43Dx3&#10;Fzcva5Jdt/31TaHQ4zAz3zDr7WAb0ZMPtWMN04kCQVw4U3Op4fPj8LQAESKywcYxafiiANvN6GGN&#10;mXF3fqc+j6VIEA4ZaqhibDMpQ1GRxTBxLXHyLs5bjEn6UhqP9wS3jZwp9SIt1pwWKmxpX1FxzTur&#10;oTCqU/7Uvy3PzzH/7rsby+NN68fxsFuBiDTE//Bf+9VomC+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d8CvEAAAA3AAAAA8AAAAAAAAAAAAAAAAAmAIAAGRycy9k&#10;b3ducmV2LnhtbFBLBQYAAAAABAAEAPUAAACJAwAAAAA=&#10;"/>
                      <v:roundrect id="Rounded Rectangle 397"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XH8UA&#10;AADcAAAADwAAAGRycy9kb3ducmV2LnhtbESPQWsCMRSE7wX/Q3gFbzVpRVu3RpGC0pt020OPz81z&#10;d+nmZU2y69ZfbwpCj8PMfMMs14NtRE8+1I41PE4UCOLCmZpLDV+f24cXECEiG2wck4ZfCrBeje6W&#10;mBl35g/q81iKBOGQoYYqxjaTMhQVWQwT1xIn7+i8xZikL6XxeE5w28gnpebSYs1pocKW3ioqfvLO&#10;aiiM6pT/7veLwyzml747sdydtB7fD5tXEJGG+B++td+NhuniGf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V1cfxQAAANwAAAAPAAAAAAAAAAAAAAAAAJgCAABkcnMv&#10;ZG93bnJldi54bWxQSwUGAAAAAAQABAD1AAAAigMAAAAA&#10;"/>
                      <v:roundrect id="Rounded Rectangle 395" o:spid="_x0000_s1029" style="position:absolute;left:5000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s88QA&#10;AADcAAAADwAAAGRycy9kb3ducmV2LnhtbESPQWsCMRSE7wX/Q3iCt5pYsehqFCkovZVue/D43Dx3&#10;Fzcva5Jdt/31TaHQ4zAz3zCb3WAb0ZMPtWMNs6kCQVw4U3Op4fPj8LgEESKywcYxafiiALvt6GGD&#10;mXF3fqc+j6VIEA4ZaqhibDMpQ1GRxTB1LXHyLs5bjEn6UhqP9wS3jXxS6llarDktVNjSS0XFNe+s&#10;hsKoTvlT/7Y6L2L+3Xc3lseb1pPxsF+DiDTE//Bf+9VomK8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JbPPEAAAA3AAAAA8AAAAAAAAAAAAAAAAAmAIAAGRycy9k&#10;b3ducmV2LnhtbFBLBQYAAAAABAAEAPUAAACJAwAAAAA=&#10;"/>
                      <v:roundrect id="Rounded Rectangle 393" o:spid="_x0000_s1030" style="position:absolute;left:4371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RHMQA&#10;AADcAAAADwAAAGRycy9kb3ducmV2LnhtbESPQWsCMRSE7wX/Q3iCt5pYadHVKFJQvJVue/D43Dx3&#10;Fzcva5Jdt/31TaHQ4zAz3zDr7WAb0ZMPtWMNs6kCQVw4U3Op4fNj/7gAESKywcYxafiiANvN6GGN&#10;mXF3fqc+j6VIEA4ZaqhibDMpQ1GRxTB1LXHyLs5bjEn6UhqP9wS3jXxS6kVarDktVNjSa0XFNe+s&#10;hsKoTvlT/7Y8P8f8u+9uLA83rSfjYbcCEWmI/+G/9tFomC/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URzEAAAA3AAAAA8AAAAAAAAAAAAAAAAAmAIAAGRycy9k&#10;b3ducmV2LnhtbFBLBQYAAAAABAAEAPUAAACJAwAAAAA=&#10;"/>
                      <v:roundrect id="Rounded Rectangle 394" o:spid="_x0000_s1031" style="position:absolute;left:3752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JaMUA&#10;AADcAAAADwAAAGRycy9kb3ducmV2LnhtbESPQWsCMRSE7wX/Q3gFbzVp1VK3RpGC0pt020OPz81z&#10;d+nmZU2y69ZfbwpCj8PMfMMs14NtRE8+1I41PE4UCOLCmZpLDV+f24cXECEiG2wck4ZfCrBeje6W&#10;mBl35g/q81iKBOGQoYYqxjaTMhQVWQwT1xIn7+i8xZikL6XxeE5w28gnpZ6lxZrTQoUtvVVU/OSd&#10;1VAY1Sn/3e8Xh3nML313Yrk7aT2+HzavICIN8T98a78bDdPFDP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cloxQAAANwAAAAPAAAAAAAAAAAAAAAAAJgCAABkcnMv&#10;ZG93bnJldi54bWxQSwUGAAAAAAQABAD1AAAAigMAAAAA&#10;"/>
                      <v:roundrect id="Rounded Rectangle 392" o:spid="_x0000_s1032" style="position:absolute;left:3124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0h8QA&#10;AADcAAAADwAAAGRycy9kb3ducmV2LnhtbESPQWsCMRSE7wX/Q3hCbzVRadHVKFKo9Fa6evD43Dx3&#10;Fzcva5Jdt/31TaHQ4zAz3zDr7WAb0ZMPtWMN04kCQVw4U3Op4Xh4e1qACBHZYOOYNHxRgO1m9LDG&#10;zLg7f1Kfx1IkCIcMNVQxtpmUoajIYpi4ljh5F+ctxiR9KY3He4LbRs6UepEWa04LFbb0WlFxzTur&#10;oTCqU/7UfyzPzzH/7rsby/1N68fxsFuBiDTE//Bf+91omC9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9IfEAAAA3AAAAA8AAAAAAAAAAAAAAAAAmAIAAGRycy9k&#10;b3ducmV2LnhtbFBLBQYAAAAABAAEAPUAAACJAwAAAAA=&#10;"/>
                      <v:roundrect id="Rounded Rectangle 391" o:spid="_x0000_s1033" style="position:absolute;left:2495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Jq8MQA&#10;AADcAAAADwAAAGRycy9kb3ducmV2LnhtbESPQWsCMRSE7wX/Q3hCbzVRadHVKCIovZVue/D43Dx3&#10;Fzcva5Jdt/31TaHQ4zAz3zDr7WAb0ZMPtWMN04kCQVw4U3Op4fPj8LQAESKywcYxafiiANvN6GGN&#10;mXF3fqc+j6VIEA4ZaqhibDMpQ1GRxTBxLXHyLs5bjEn6UhqP9wS3jZwp9SIt1pwWKmxpX1FxzTur&#10;oTCqU/7Uvy3PzzH/7rsby+NN68fxsFuBiDTE//Bf+9VomC+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yavDEAAAA3AAAAA8AAAAAAAAAAAAAAAAAmAIAAGRycy9k&#10;b3ducmV2LnhtbFBLBQYAAAAABAAEAPUAAACJAwAAAAA=&#10;"/>
                      <v:roundrect id="Rounded Rectangle 390" o:spid="_x0000_s1034" style="position:absolute;left:1876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Pa8EA&#10;AADcAAAADwAAAGRycy9kb3ducmV2LnhtbERPz2vCMBS+C/sfwhvspsk2lNkZZQwUb2L1sONb89aW&#10;NS81SWv1rzcHwePH93uxGmwjevKhdqzhdaJAEBfO1FxqOB7W4w8QISIbbByThgsFWC2fRgvMjDvz&#10;nvo8liKFcMhQQxVjm0kZioosholriRP357zFmKAvpfF4TuG2kW9KzaTFmlNDhS19V1T8553VUBjV&#10;Kf/T7+a/05hf++7EcnPS+uV5+PoEEWmID/HdvTUa3udpfjqTj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2vBAAAA3AAAAA8AAAAAAAAAAAAAAAAAmAIAAGRycy9kb3du&#10;cmV2LnhtbFBLBQYAAAAABAAEAPUAAACGAwAAAAA=&#10;"/>
                      <v:roundrect id="Rounded Rectangle 396" o:spid="_x0000_s1035" style="position:absolute;left:1247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vyhMQA&#10;AADcAAAADwAAAGRycy9kb3ducmV2LnhtbESPQWsCMRSE7wX/Q3iCt5pYqehqFCkovZVue/D43Dx3&#10;Fzcva5Jdt/31TaHQ4zAz3zCb3WAb0ZMPtWMNs6kCQVw4U3Op4fPj8LgEESKywcYxafiiALvt6GGD&#10;mXF3fqc+j6VIEA4ZaqhibDMpQ1GRxTB1LXHyLs5bjEn6UhqP9wS3jXxSaiEt1pwWKmzppaLimndW&#10;Q2FUp/ypf1udn2P+3Xc3lseb1pPxsF+DiDTE//Bf+9VomK8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b8oTEAAAA3AAAAA8AAAAAAAAAAAAAAAAAmAIAAGRycy9k&#10;b3ducmV2LnhtbFBLBQYAAAAABAAEAPUAAACJAwAAAAA=&#10;"/>
                    </v:group>
                  </w:pict>
                </mc:Fallback>
              </mc:AlternateContent>
            </w:r>
          </w:p>
          <w:p w14:paraId="2B7F7102" w14:textId="77777777" w:rsidR="003648E2" w:rsidRPr="00E9034C" w:rsidRDefault="003648E2" w:rsidP="003648E2"/>
        </w:tc>
      </w:tr>
      <w:tr w:rsidR="003648E2" w:rsidRPr="00E9034C" w14:paraId="68537E05" w14:textId="77777777" w:rsidTr="007648D8">
        <w:tc>
          <w:tcPr>
            <w:tcW w:w="9477" w:type="dxa"/>
            <w:gridSpan w:val="5"/>
            <w:shd w:val="clear" w:color="auto" w:fill="auto"/>
          </w:tcPr>
          <w:p w14:paraId="6B49FE8A" w14:textId="77777777" w:rsidR="00610671" w:rsidRPr="007648D8" w:rsidRDefault="00610671" w:rsidP="003648E2">
            <w:pPr>
              <w:rPr>
                <w:b/>
                <w:sz w:val="24"/>
                <w:szCs w:val="24"/>
              </w:rPr>
            </w:pPr>
          </w:p>
          <w:p w14:paraId="10B6EF3E" w14:textId="77777777" w:rsidR="00B6161C" w:rsidRDefault="003648E2" w:rsidP="003648E2">
            <w:pPr>
              <w:rPr>
                <w:b/>
                <w:sz w:val="24"/>
                <w:szCs w:val="24"/>
              </w:rPr>
            </w:pPr>
            <w:r w:rsidRPr="007648D8">
              <w:rPr>
                <w:b/>
                <w:sz w:val="24"/>
                <w:szCs w:val="24"/>
              </w:rPr>
              <w:t xml:space="preserve">Curriculum Components: </w:t>
            </w:r>
          </w:p>
          <w:p w14:paraId="5504E1C8" w14:textId="77777777" w:rsidR="00B6161C" w:rsidRDefault="003648E2" w:rsidP="007648D8">
            <w:pPr>
              <w:jc w:val="both"/>
              <w:rPr>
                <w:sz w:val="24"/>
                <w:szCs w:val="24"/>
              </w:rPr>
            </w:pPr>
            <w:r w:rsidRPr="007648D8">
              <w:rPr>
                <w:sz w:val="24"/>
                <w:szCs w:val="24"/>
                <w:u w:val="single"/>
              </w:rPr>
              <w:t>Relevant Courses</w:t>
            </w:r>
            <w:r w:rsidRPr="007648D8">
              <w:rPr>
                <w:sz w:val="24"/>
                <w:szCs w:val="24"/>
              </w:rPr>
              <w:t>: Behavioral Health, Intro to PH, Intro to Clinical PM/OM, Intro to Clinical Preventive Services/Occ Health, Epi of Vaccine Preventable Diseases, Travel Medicine, Risk Comm (in person or online</w:t>
            </w:r>
            <w:r w:rsidR="00B6161C">
              <w:rPr>
                <w:sz w:val="24"/>
                <w:szCs w:val="24"/>
              </w:rPr>
              <w:t>)</w:t>
            </w:r>
            <w:r w:rsidRPr="007648D8">
              <w:rPr>
                <w:sz w:val="24"/>
                <w:szCs w:val="24"/>
              </w:rPr>
              <w:t xml:space="preserve"> (</w:t>
            </w:r>
            <w:r w:rsidRPr="007648D8">
              <w:rPr>
                <w:rFonts w:cs="Calibri"/>
                <w:color w:val="0000FF"/>
                <w:sz w:val="24"/>
                <w:szCs w:val="24"/>
              </w:rPr>
              <w:t>http://emergency.cdc.gov/cerc/CERConline/index.html),</w:t>
            </w:r>
            <w:r w:rsidRPr="007648D8">
              <w:rPr>
                <w:sz w:val="24"/>
                <w:szCs w:val="24"/>
              </w:rPr>
              <w:t xml:space="preserve"> Masters Thesis/Project, JC</w:t>
            </w:r>
          </w:p>
          <w:p w14:paraId="3756A1B4" w14:textId="77777777" w:rsidR="003648E2" w:rsidRDefault="003648E2" w:rsidP="007648D8">
            <w:pPr>
              <w:jc w:val="both"/>
              <w:rPr>
                <w:b/>
                <w:sz w:val="24"/>
                <w:szCs w:val="24"/>
              </w:rPr>
            </w:pPr>
            <w:r w:rsidRPr="007648D8">
              <w:rPr>
                <w:sz w:val="24"/>
                <w:szCs w:val="24"/>
                <w:u w:val="single"/>
              </w:rPr>
              <w:t>Relevant Practicum Training</w:t>
            </w:r>
            <w:r w:rsidRPr="007648D8">
              <w:rPr>
                <w:sz w:val="24"/>
                <w:szCs w:val="24"/>
              </w:rPr>
              <w:t>: DPC, Federal/State/County Public Health Departments, Surveillance Center, AHRQ/USPSTF,</w:t>
            </w:r>
            <w:r w:rsidRPr="007648D8">
              <w:rPr>
                <w:color w:val="C00000"/>
                <w:sz w:val="24"/>
                <w:szCs w:val="24"/>
              </w:rPr>
              <w:t xml:space="preserve"> </w:t>
            </w:r>
            <w:r w:rsidR="00B6161C">
              <w:rPr>
                <w:sz w:val="24"/>
                <w:szCs w:val="24"/>
              </w:rPr>
              <w:t>p</w:t>
            </w:r>
            <w:r w:rsidRPr="007648D8">
              <w:rPr>
                <w:sz w:val="24"/>
                <w:szCs w:val="24"/>
              </w:rPr>
              <w:t xml:space="preserve">racticum presentations, </w:t>
            </w:r>
            <w:r w:rsidR="00B6161C">
              <w:rPr>
                <w:sz w:val="24"/>
                <w:szCs w:val="24"/>
              </w:rPr>
              <w:t>n</w:t>
            </w:r>
            <w:r w:rsidRPr="007648D8">
              <w:rPr>
                <w:sz w:val="24"/>
                <w:szCs w:val="24"/>
              </w:rPr>
              <w:t xml:space="preserve">ational meeting posters/presentations, OSCEs, group visits, Travel Med Clinic, Immunization Clinic, lay public lectures, </w:t>
            </w:r>
            <w:r w:rsidRPr="007648D8">
              <w:rPr>
                <w:b/>
                <w:sz w:val="24"/>
                <w:szCs w:val="24"/>
              </w:rPr>
              <w:t>Grand Rounds, Risk Comm project</w:t>
            </w:r>
          </w:p>
          <w:p w14:paraId="11864D63" w14:textId="77777777" w:rsidR="006626AE" w:rsidRPr="007648D8" w:rsidRDefault="006626AE" w:rsidP="00B6161C">
            <w:pPr>
              <w:rPr>
                <w:b/>
                <w:sz w:val="24"/>
                <w:szCs w:val="24"/>
              </w:rPr>
            </w:pPr>
          </w:p>
        </w:tc>
      </w:tr>
    </w:tbl>
    <w:p w14:paraId="6616625A" w14:textId="77777777" w:rsidR="00513F51" w:rsidRDefault="00513F51" w:rsidP="003648E2"/>
    <w:p w14:paraId="03C7FD0D" w14:textId="77777777" w:rsidR="003648E2" w:rsidRPr="007648D8" w:rsidRDefault="003648E2" w:rsidP="00E13F26">
      <w:pPr>
        <w:jc w:val="both"/>
        <w:rPr>
          <w:sz w:val="24"/>
          <w:szCs w:val="24"/>
        </w:rPr>
      </w:pPr>
      <w:r w:rsidRPr="007648D8">
        <w:rPr>
          <w:sz w:val="24"/>
          <w:szCs w:val="24"/>
          <w:u w:val="single"/>
        </w:rPr>
        <w:t>Relevant Assessment Tools</w:t>
      </w:r>
      <w:r w:rsidRPr="007648D8">
        <w:rPr>
          <w:sz w:val="24"/>
          <w:szCs w:val="24"/>
        </w:rPr>
        <w:t xml:space="preserve">: Grades in Risk Comm and other relevant courses; </w:t>
      </w:r>
      <w:r w:rsidR="00B6161C">
        <w:rPr>
          <w:sz w:val="24"/>
          <w:szCs w:val="24"/>
        </w:rPr>
        <w:t>s</w:t>
      </w:r>
      <w:r w:rsidRPr="007648D8">
        <w:rPr>
          <w:sz w:val="24"/>
          <w:szCs w:val="24"/>
        </w:rPr>
        <w:t>pecific preceptor eval</w:t>
      </w:r>
      <w:r w:rsidR="00B6161C">
        <w:rPr>
          <w:sz w:val="24"/>
          <w:szCs w:val="24"/>
        </w:rPr>
        <w:t>uation</w:t>
      </w:r>
      <w:r w:rsidRPr="007648D8">
        <w:rPr>
          <w:sz w:val="24"/>
          <w:szCs w:val="24"/>
        </w:rPr>
        <w:t xml:space="preserve"> and/or PD feedback regarding ability to communicate information on basic hazards</w:t>
      </w:r>
      <w:r w:rsidR="00B6161C">
        <w:rPr>
          <w:sz w:val="24"/>
          <w:szCs w:val="24"/>
        </w:rPr>
        <w:t xml:space="preserve"> </w:t>
      </w:r>
      <w:r w:rsidR="00B6161C" w:rsidRPr="00D77E4F">
        <w:rPr>
          <w:sz w:val="24"/>
          <w:szCs w:val="24"/>
        </w:rPr>
        <w:t>(PSA, colorectal cancer, breast CA screening)</w:t>
      </w:r>
      <w:r w:rsidRPr="007648D8">
        <w:rPr>
          <w:sz w:val="24"/>
          <w:szCs w:val="24"/>
        </w:rPr>
        <w:t xml:space="preserve"> to individuals (DPC) and groups (Journal Club) and more sensitive higher stakes health information to groups at risk (Measles/Influenza outbreak for County; Anthrax, TB, Foodborne Disease Outbreak, or other </w:t>
      </w:r>
      <w:r w:rsidR="00B6161C">
        <w:rPr>
          <w:sz w:val="24"/>
          <w:szCs w:val="24"/>
        </w:rPr>
        <w:t>e</w:t>
      </w:r>
      <w:r w:rsidRPr="007648D8">
        <w:rPr>
          <w:sz w:val="24"/>
          <w:szCs w:val="24"/>
        </w:rPr>
        <w:t xml:space="preserve">nvironmental exposures for other community groups), </w:t>
      </w:r>
      <w:r w:rsidR="00B6161C">
        <w:rPr>
          <w:sz w:val="24"/>
          <w:szCs w:val="24"/>
        </w:rPr>
        <w:t>a</w:t>
      </w:r>
      <w:r w:rsidRPr="007648D8">
        <w:rPr>
          <w:sz w:val="24"/>
          <w:szCs w:val="24"/>
        </w:rPr>
        <w:t>wards or other evaluation feedback from m</w:t>
      </w:r>
      <w:r w:rsidR="00B6161C">
        <w:rPr>
          <w:sz w:val="24"/>
          <w:szCs w:val="24"/>
        </w:rPr>
        <w:t>ee</w:t>
      </w:r>
      <w:r w:rsidRPr="007648D8">
        <w:rPr>
          <w:sz w:val="24"/>
          <w:szCs w:val="24"/>
        </w:rPr>
        <w:t>t</w:t>
      </w:r>
      <w:r w:rsidR="00B6161C">
        <w:rPr>
          <w:sz w:val="24"/>
          <w:szCs w:val="24"/>
        </w:rPr>
        <w:t>in</w:t>
      </w:r>
      <w:r w:rsidRPr="007648D8">
        <w:rPr>
          <w:sz w:val="24"/>
          <w:szCs w:val="24"/>
        </w:rPr>
        <w:t xml:space="preserve">gs, OSCE evaluations, clinic patient satisfaction surveys, peer review, </w:t>
      </w:r>
      <w:r w:rsidR="00B6161C">
        <w:rPr>
          <w:b/>
          <w:sz w:val="24"/>
          <w:szCs w:val="24"/>
        </w:rPr>
        <w:t>d</w:t>
      </w:r>
      <w:r w:rsidRPr="007648D8">
        <w:rPr>
          <w:b/>
          <w:sz w:val="24"/>
          <w:szCs w:val="24"/>
        </w:rPr>
        <w:t xml:space="preserve">irect observation of </w:t>
      </w:r>
      <w:r w:rsidR="00B6161C">
        <w:rPr>
          <w:b/>
          <w:sz w:val="24"/>
          <w:szCs w:val="24"/>
        </w:rPr>
        <w:t>G</w:t>
      </w:r>
      <w:r w:rsidRPr="007648D8">
        <w:rPr>
          <w:b/>
          <w:sz w:val="24"/>
          <w:szCs w:val="24"/>
        </w:rPr>
        <w:t xml:space="preserve">rand </w:t>
      </w:r>
      <w:r w:rsidR="00B6161C">
        <w:rPr>
          <w:b/>
          <w:sz w:val="24"/>
          <w:szCs w:val="24"/>
        </w:rPr>
        <w:t>R</w:t>
      </w:r>
      <w:r w:rsidRPr="007648D8">
        <w:rPr>
          <w:b/>
          <w:sz w:val="24"/>
          <w:szCs w:val="24"/>
        </w:rPr>
        <w:t>ounds presentation (</w:t>
      </w:r>
      <w:r w:rsidR="00B6161C">
        <w:rPr>
          <w:b/>
          <w:sz w:val="24"/>
          <w:szCs w:val="24"/>
        </w:rPr>
        <w:t>p</w:t>
      </w:r>
      <w:r w:rsidRPr="007648D8">
        <w:rPr>
          <w:b/>
          <w:sz w:val="24"/>
          <w:szCs w:val="24"/>
        </w:rPr>
        <w:t>roduct in portfolio), evaluation of Risk Comm project</w:t>
      </w:r>
    </w:p>
    <w:p w14:paraId="2A4393D8" w14:textId="77777777" w:rsidR="003648E2" w:rsidRPr="007648D8" w:rsidRDefault="003648E2" w:rsidP="00E13F26">
      <w:pPr>
        <w:jc w:val="both"/>
        <w:rPr>
          <w:sz w:val="24"/>
          <w:szCs w:val="24"/>
        </w:rPr>
      </w:pPr>
    </w:p>
    <w:p w14:paraId="7D8BA12D" w14:textId="77777777" w:rsidR="003648E2" w:rsidRPr="007648D8" w:rsidRDefault="003648E2" w:rsidP="00E13F26">
      <w:pPr>
        <w:jc w:val="both"/>
        <w:rPr>
          <w:sz w:val="24"/>
          <w:szCs w:val="24"/>
        </w:rPr>
      </w:pPr>
      <w:r w:rsidRPr="007648D8">
        <w:rPr>
          <w:sz w:val="24"/>
          <w:szCs w:val="24"/>
        </w:rPr>
        <w:t xml:space="preserve">Sample Evaluations/Assessments to date:  </w:t>
      </w:r>
    </w:p>
    <w:p w14:paraId="70B34823" w14:textId="77777777" w:rsidR="003648E2" w:rsidRPr="0043239C" w:rsidRDefault="003648E2" w:rsidP="00C14CB9">
      <w:pPr>
        <w:numPr>
          <w:ilvl w:val="0"/>
          <w:numId w:val="14"/>
        </w:numPr>
        <w:contextualSpacing/>
        <w:jc w:val="both"/>
        <w:rPr>
          <w:sz w:val="24"/>
          <w:szCs w:val="24"/>
        </w:rPr>
      </w:pPr>
      <w:r w:rsidRPr="0043239C">
        <w:rPr>
          <w:sz w:val="24"/>
          <w:szCs w:val="24"/>
        </w:rPr>
        <w:t xml:space="preserve"> Earned an “A” in Risk Comm, B in Behavioral Health, passed Intro to Public Health, A in Intro to CPS/OH, passed Intro to Clinical PM/OM</w:t>
      </w:r>
    </w:p>
    <w:p w14:paraId="28E34C3F" w14:textId="77777777" w:rsidR="003648E2" w:rsidRPr="00FF29D8" w:rsidRDefault="003648E2" w:rsidP="00C14CB9">
      <w:pPr>
        <w:numPr>
          <w:ilvl w:val="0"/>
          <w:numId w:val="14"/>
        </w:numPr>
        <w:contextualSpacing/>
        <w:jc w:val="both"/>
        <w:rPr>
          <w:sz w:val="24"/>
          <w:szCs w:val="24"/>
        </w:rPr>
      </w:pPr>
      <w:r w:rsidRPr="0043239C">
        <w:rPr>
          <w:sz w:val="24"/>
          <w:szCs w:val="24"/>
        </w:rPr>
        <w:t xml:space="preserve">Served as </w:t>
      </w:r>
      <w:r w:rsidR="00FF29D8">
        <w:rPr>
          <w:sz w:val="24"/>
          <w:szCs w:val="24"/>
        </w:rPr>
        <w:t>c</w:t>
      </w:r>
      <w:r w:rsidRPr="0043239C">
        <w:rPr>
          <w:sz w:val="24"/>
          <w:szCs w:val="24"/>
        </w:rPr>
        <w:t xml:space="preserve">ounty </w:t>
      </w:r>
      <w:r w:rsidR="00FF29D8">
        <w:rPr>
          <w:sz w:val="24"/>
          <w:szCs w:val="24"/>
        </w:rPr>
        <w:t>s</w:t>
      </w:r>
      <w:r w:rsidRPr="0043239C">
        <w:rPr>
          <w:sz w:val="24"/>
          <w:szCs w:val="24"/>
        </w:rPr>
        <w:t>pokesperson for relaying details to local TV stations and newspapers regardin</w:t>
      </w:r>
      <w:r w:rsidRPr="00FF29D8">
        <w:rPr>
          <w:sz w:val="24"/>
          <w:szCs w:val="24"/>
        </w:rPr>
        <w:t>g measles outbreak</w:t>
      </w:r>
    </w:p>
    <w:p w14:paraId="32F0C529" w14:textId="77777777" w:rsidR="003648E2" w:rsidRPr="00FF29D8" w:rsidRDefault="003648E2" w:rsidP="00C14CB9">
      <w:pPr>
        <w:numPr>
          <w:ilvl w:val="0"/>
          <w:numId w:val="14"/>
        </w:numPr>
        <w:contextualSpacing/>
        <w:jc w:val="both"/>
        <w:rPr>
          <w:sz w:val="24"/>
          <w:szCs w:val="24"/>
        </w:rPr>
      </w:pPr>
      <w:r w:rsidRPr="00E805EA">
        <w:rPr>
          <w:sz w:val="24"/>
          <w:szCs w:val="24"/>
        </w:rPr>
        <w:t>Worked with local (school, base, ship) to provide group briefings on recent LTBI outbreak to self-perceived “at risk” pop</w:t>
      </w:r>
      <w:r w:rsidR="00FF29D8">
        <w:rPr>
          <w:sz w:val="24"/>
          <w:szCs w:val="24"/>
        </w:rPr>
        <w:t>ulation</w:t>
      </w:r>
    </w:p>
    <w:p w14:paraId="59C8792E" w14:textId="77777777" w:rsidR="003648E2" w:rsidRPr="004A1252" w:rsidRDefault="003648E2" w:rsidP="00C14CB9">
      <w:pPr>
        <w:numPr>
          <w:ilvl w:val="0"/>
          <w:numId w:val="14"/>
        </w:numPr>
        <w:contextualSpacing/>
        <w:jc w:val="both"/>
        <w:rPr>
          <w:sz w:val="24"/>
          <w:szCs w:val="24"/>
        </w:rPr>
      </w:pPr>
      <w:r w:rsidRPr="00E805EA">
        <w:rPr>
          <w:sz w:val="24"/>
          <w:szCs w:val="24"/>
        </w:rPr>
        <w:t>Presented high quality surveillance data project on topic of substantial interest to group of subject ma</w:t>
      </w:r>
      <w:r w:rsidRPr="004A1252">
        <w:rPr>
          <w:sz w:val="24"/>
          <w:szCs w:val="24"/>
        </w:rPr>
        <w:t>tter experts</w:t>
      </w:r>
    </w:p>
    <w:p w14:paraId="7ADDB7E4" w14:textId="77777777" w:rsidR="003648E2" w:rsidRPr="000841FA" w:rsidRDefault="003648E2" w:rsidP="00C14CB9">
      <w:pPr>
        <w:numPr>
          <w:ilvl w:val="0"/>
          <w:numId w:val="14"/>
        </w:numPr>
        <w:contextualSpacing/>
        <w:jc w:val="both"/>
        <w:rPr>
          <w:sz w:val="24"/>
          <w:szCs w:val="24"/>
        </w:rPr>
      </w:pPr>
      <w:r w:rsidRPr="000841FA">
        <w:rPr>
          <w:sz w:val="24"/>
          <w:szCs w:val="24"/>
        </w:rPr>
        <w:t>Prepared evidence base to support decision making for County/USPSTF recommendation and defended rationales</w:t>
      </w:r>
    </w:p>
    <w:p w14:paraId="26E4B265" w14:textId="77777777" w:rsidR="003648E2" w:rsidRPr="00FF29D8" w:rsidRDefault="003648E2" w:rsidP="00E13F26">
      <w:pPr>
        <w:jc w:val="both"/>
        <w:rPr>
          <w:sz w:val="24"/>
          <w:szCs w:val="24"/>
        </w:rPr>
      </w:pPr>
      <w:r w:rsidRPr="00C24372">
        <w:rPr>
          <w:sz w:val="24"/>
          <w:szCs w:val="24"/>
        </w:rPr>
        <w:t>(Scored as</w:t>
      </w:r>
      <w:r w:rsidRPr="005E5994">
        <w:rPr>
          <w:sz w:val="24"/>
          <w:szCs w:val="24"/>
        </w:rPr>
        <w:t xml:space="preserve"> ____ out of 5</w:t>
      </w:r>
      <w:r w:rsidR="00FF29D8">
        <w:rPr>
          <w:sz w:val="24"/>
          <w:szCs w:val="24"/>
        </w:rPr>
        <w:t>—r</w:t>
      </w:r>
      <w:r w:rsidRPr="00FF29D8">
        <w:rPr>
          <w:sz w:val="24"/>
          <w:szCs w:val="24"/>
        </w:rPr>
        <w:t>ange: 1-5</w:t>
      </w:r>
      <w:r w:rsidR="002E5B35">
        <w:rPr>
          <w:sz w:val="24"/>
          <w:szCs w:val="24"/>
        </w:rPr>
        <w:t>)</w:t>
      </w:r>
    </w:p>
    <w:p w14:paraId="2E9C9D3E" w14:textId="77777777" w:rsidR="00513F51" w:rsidRDefault="00513F51">
      <w:pPr>
        <w:rPr>
          <w:sz w:val="24"/>
          <w:szCs w:val="24"/>
        </w:rPr>
      </w:pPr>
      <w:r>
        <w:rPr>
          <w:sz w:val="24"/>
          <w:szCs w:val="24"/>
        </w:rPr>
        <w:br w:type="page"/>
      </w:r>
    </w:p>
    <w:p w14:paraId="4949111D" w14:textId="77777777" w:rsidR="0019792B" w:rsidRPr="00E9034C" w:rsidRDefault="0019792B" w:rsidP="003648E2">
      <w:pPr>
        <w:rPr>
          <w:sz w:val="24"/>
          <w:szCs w:val="24"/>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5450A9F9" w14:textId="77777777" w:rsidTr="007648D8">
        <w:tc>
          <w:tcPr>
            <w:tcW w:w="9475" w:type="dxa"/>
            <w:gridSpan w:val="5"/>
            <w:shd w:val="clear" w:color="auto" w:fill="B8CCE4"/>
          </w:tcPr>
          <w:p w14:paraId="13226B37" w14:textId="77777777" w:rsidR="008B6A58" w:rsidRDefault="003648E2" w:rsidP="007648D8">
            <w:pPr>
              <w:tabs>
                <w:tab w:val="left" w:pos="630"/>
              </w:tabs>
              <w:rPr>
                <w:sz w:val="24"/>
                <w:szCs w:val="24"/>
              </w:rPr>
            </w:pPr>
            <w:r w:rsidRPr="005E652C">
              <w:rPr>
                <w:b/>
                <w:sz w:val="24"/>
                <w:szCs w:val="24"/>
              </w:rPr>
              <w:t xml:space="preserve">PC4: </w:t>
            </w:r>
            <w:r w:rsidR="008B6A58">
              <w:rPr>
                <w:b/>
                <w:sz w:val="24"/>
                <w:szCs w:val="24"/>
              </w:rPr>
              <w:tab/>
            </w:r>
            <w:r w:rsidRPr="005E652C">
              <w:rPr>
                <w:sz w:val="24"/>
                <w:szCs w:val="24"/>
              </w:rPr>
              <w:t xml:space="preserve">Policies and Plans: </w:t>
            </w:r>
          </w:p>
          <w:p w14:paraId="2A77E31D" w14:textId="77777777" w:rsidR="003648E2" w:rsidRPr="00E9034C" w:rsidRDefault="008B6A58" w:rsidP="007648D8">
            <w:pPr>
              <w:tabs>
                <w:tab w:val="left" w:pos="630"/>
              </w:tabs>
            </w:pPr>
            <w:r>
              <w:rPr>
                <w:sz w:val="24"/>
                <w:szCs w:val="24"/>
              </w:rPr>
              <w:tab/>
            </w:r>
            <w:r w:rsidR="003648E2" w:rsidRPr="005E652C">
              <w:rPr>
                <w:sz w:val="24"/>
                <w:szCs w:val="24"/>
              </w:rPr>
              <w:t>Develop policies and plans to support individual and community health efforts</w:t>
            </w:r>
          </w:p>
        </w:tc>
      </w:tr>
      <w:tr w:rsidR="003648E2" w:rsidRPr="00E9034C" w14:paraId="48D79402" w14:textId="77777777" w:rsidTr="007648D8">
        <w:tc>
          <w:tcPr>
            <w:tcW w:w="1895" w:type="dxa"/>
            <w:shd w:val="clear" w:color="auto" w:fill="8DB3E2"/>
            <w:vAlign w:val="center"/>
          </w:tcPr>
          <w:p w14:paraId="35959883" w14:textId="77777777" w:rsidR="003648E2" w:rsidRPr="00E9034C" w:rsidRDefault="003648E2" w:rsidP="003648E2">
            <w:pPr>
              <w:jc w:val="center"/>
            </w:pPr>
            <w:r w:rsidRPr="00E9034C">
              <w:t>Level 1</w:t>
            </w:r>
          </w:p>
        </w:tc>
        <w:tc>
          <w:tcPr>
            <w:tcW w:w="1895" w:type="dxa"/>
            <w:shd w:val="clear" w:color="auto" w:fill="8DB3E2"/>
            <w:vAlign w:val="center"/>
          </w:tcPr>
          <w:p w14:paraId="4708B860" w14:textId="77777777" w:rsidR="003648E2" w:rsidRPr="00E9034C" w:rsidRDefault="003648E2" w:rsidP="003648E2">
            <w:pPr>
              <w:jc w:val="center"/>
            </w:pPr>
            <w:r w:rsidRPr="00E9034C">
              <w:t>Level 2</w:t>
            </w:r>
          </w:p>
        </w:tc>
        <w:tc>
          <w:tcPr>
            <w:tcW w:w="1895" w:type="dxa"/>
            <w:shd w:val="clear" w:color="auto" w:fill="8DB3E2"/>
            <w:vAlign w:val="center"/>
          </w:tcPr>
          <w:p w14:paraId="34960C19" w14:textId="77777777" w:rsidR="003648E2" w:rsidRPr="00E9034C" w:rsidRDefault="003648E2" w:rsidP="003648E2">
            <w:pPr>
              <w:jc w:val="center"/>
            </w:pPr>
            <w:r w:rsidRPr="00E9034C">
              <w:t>Level 3</w:t>
            </w:r>
          </w:p>
        </w:tc>
        <w:tc>
          <w:tcPr>
            <w:tcW w:w="1895" w:type="dxa"/>
            <w:shd w:val="clear" w:color="auto" w:fill="8DB3E2"/>
            <w:vAlign w:val="center"/>
          </w:tcPr>
          <w:p w14:paraId="7B5AF106" w14:textId="77777777" w:rsidR="003648E2" w:rsidRPr="00E9034C" w:rsidRDefault="003648E2" w:rsidP="003648E2">
            <w:pPr>
              <w:jc w:val="center"/>
            </w:pPr>
            <w:r w:rsidRPr="00E9034C">
              <w:t>Level 4</w:t>
            </w:r>
          </w:p>
        </w:tc>
        <w:tc>
          <w:tcPr>
            <w:tcW w:w="1895" w:type="dxa"/>
            <w:shd w:val="clear" w:color="auto" w:fill="8DB3E2"/>
            <w:vAlign w:val="center"/>
          </w:tcPr>
          <w:p w14:paraId="6ADD5A21" w14:textId="77777777" w:rsidR="003648E2" w:rsidRPr="00E9034C" w:rsidRDefault="003648E2" w:rsidP="003648E2">
            <w:pPr>
              <w:jc w:val="center"/>
            </w:pPr>
            <w:r w:rsidRPr="00E9034C">
              <w:t>Level 5</w:t>
            </w:r>
          </w:p>
        </w:tc>
      </w:tr>
      <w:tr w:rsidR="003648E2" w:rsidRPr="00E9034C" w14:paraId="78642924" w14:textId="77777777" w:rsidTr="007648D8">
        <w:tc>
          <w:tcPr>
            <w:tcW w:w="1895" w:type="dxa"/>
            <w:shd w:val="clear" w:color="auto" w:fill="auto"/>
          </w:tcPr>
          <w:p w14:paraId="1155D97C" w14:textId="77777777" w:rsidR="003648E2" w:rsidRPr="00E9034C" w:rsidRDefault="003648E2" w:rsidP="00C14CB9">
            <w:pPr>
              <w:numPr>
                <w:ilvl w:val="0"/>
                <w:numId w:val="11"/>
              </w:numPr>
              <w:spacing w:after="200" w:line="276" w:lineRule="auto"/>
              <w:ind w:left="250" w:hanging="185"/>
            </w:pPr>
            <w:r w:rsidRPr="00E9034C">
              <w:t>Diagnoses disease and develops an individualized treatment plan</w:t>
            </w:r>
          </w:p>
          <w:p w14:paraId="25852BD6" w14:textId="77777777" w:rsidR="003648E2" w:rsidRPr="00E9034C" w:rsidRDefault="003648E2" w:rsidP="003648E2"/>
        </w:tc>
        <w:tc>
          <w:tcPr>
            <w:tcW w:w="1895" w:type="dxa"/>
            <w:shd w:val="clear" w:color="auto" w:fill="auto"/>
          </w:tcPr>
          <w:p w14:paraId="00EF76A8" w14:textId="77777777" w:rsidR="003648E2" w:rsidRPr="00E9034C" w:rsidRDefault="003648E2" w:rsidP="00C14CB9">
            <w:pPr>
              <w:numPr>
                <w:ilvl w:val="0"/>
                <w:numId w:val="11"/>
              </w:numPr>
              <w:spacing w:after="200" w:line="276" w:lineRule="auto"/>
              <w:ind w:left="250" w:hanging="185"/>
            </w:pPr>
            <w:r w:rsidRPr="00E9034C">
              <w:t>Links individuals to needed personal health services including appropriate referrals and follow-ups</w:t>
            </w:r>
          </w:p>
        </w:tc>
        <w:tc>
          <w:tcPr>
            <w:tcW w:w="1895" w:type="dxa"/>
            <w:shd w:val="clear" w:color="auto" w:fill="auto"/>
          </w:tcPr>
          <w:p w14:paraId="7DA7AA33" w14:textId="77777777" w:rsidR="003648E2" w:rsidRPr="00E9034C" w:rsidRDefault="003648E2" w:rsidP="00C14CB9">
            <w:pPr>
              <w:numPr>
                <w:ilvl w:val="0"/>
                <w:numId w:val="11"/>
              </w:numPr>
              <w:spacing w:after="200" w:line="276" w:lineRule="auto"/>
              <w:ind w:left="250" w:hanging="185"/>
            </w:pPr>
            <w:r w:rsidRPr="00E9034C">
              <w:t>Applies primary, secondary, and tertiary preventive approaches to disease prevention and health promotion for individuals or communities, with minimal supervision</w:t>
            </w:r>
          </w:p>
        </w:tc>
        <w:tc>
          <w:tcPr>
            <w:tcW w:w="1895" w:type="dxa"/>
            <w:shd w:val="clear" w:color="auto" w:fill="auto"/>
          </w:tcPr>
          <w:p w14:paraId="243955F3" w14:textId="77777777" w:rsidR="003648E2" w:rsidRPr="00E9034C" w:rsidRDefault="003648E2" w:rsidP="00C14CB9">
            <w:pPr>
              <w:numPr>
                <w:ilvl w:val="0"/>
                <w:numId w:val="11"/>
              </w:numPr>
              <w:spacing w:after="200" w:line="276" w:lineRule="auto"/>
              <w:ind w:left="250" w:hanging="185"/>
            </w:pPr>
            <w:r w:rsidRPr="00E9034C">
              <w:t>Applies primary, secondary, and tertiary preventive approaches to disease prevention and health promotion for the individuals and community</w:t>
            </w:r>
          </w:p>
        </w:tc>
        <w:tc>
          <w:tcPr>
            <w:tcW w:w="1895" w:type="dxa"/>
            <w:shd w:val="clear" w:color="auto" w:fill="auto"/>
          </w:tcPr>
          <w:p w14:paraId="46A30E30" w14:textId="77777777" w:rsidR="003648E2" w:rsidRPr="00E9034C" w:rsidRDefault="003648E2" w:rsidP="00C14CB9">
            <w:pPr>
              <w:numPr>
                <w:ilvl w:val="0"/>
                <w:numId w:val="11"/>
              </w:numPr>
              <w:tabs>
                <w:tab w:val="left" w:pos="250"/>
              </w:tabs>
              <w:spacing w:after="200" w:line="276" w:lineRule="auto"/>
              <w:ind w:left="250" w:hanging="185"/>
            </w:pPr>
            <w:r w:rsidRPr="00E9034C">
              <w:t>Contributes to the development and/or implementation of a policy to improve community health efforts</w:t>
            </w:r>
          </w:p>
        </w:tc>
      </w:tr>
      <w:tr w:rsidR="003648E2" w:rsidRPr="00E9034C" w14:paraId="05F61F27" w14:textId="77777777" w:rsidTr="007648D8">
        <w:tc>
          <w:tcPr>
            <w:tcW w:w="9475" w:type="dxa"/>
            <w:gridSpan w:val="5"/>
            <w:shd w:val="clear" w:color="auto" w:fill="auto"/>
          </w:tcPr>
          <w:p w14:paraId="358B44E3" w14:textId="77777777" w:rsidR="00E805EA" w:rsidRDefault="00E805EA" w:rsidP="003648E2">
            <w:r>
              <w:rPr>
                <w:noProof/>
              </w:rPr>
              <mc:AlternateContent>
                <mc:Choice Requires="wpg">
                  <w:drawing>
                    <wp:anchor distT="0" distB="0" distL="114300" distR="114300" simplePos="0" relativeHeight="251650560" behindDoc="0" locked="0" layoutInCell="1" allowOverlap="1" wp14:anchorId="3A5774A2" wp14:editId="482233FB">
                      <wp:simplePos x="0" y="0"/>
                      <wp:positionH relativeFrom="column">
                        <wp:posOffset>283528</wp:posOffset>
                      </wp:positionH>
                      <wp:positionV relativeFrom="paragraph">
                        <wp:posOffset>59055</wp:posOffset>
                      </wp:positionV>
                      <wp:extent cx="5314950" cy="180975"/>
                      <wp:effectExtent l="0" t="0" r="19050" b="28575"/>
                      <wp:wrapNone/>
                      <wp:docPr id="252" name="Group 252"/>
                      <wp:cNvGraphicFramePr/>
                      <a:graphic xmlns:a="http://schemas.openxmlformats.org/drawingml/2006/main">
                        <a:graphicData uri="http://schemas.microsoft.com/office/word/2010/wordprocessingGroup">
                          <wpg:wgp>
                            <wpg:cNvGrpSpPr/>
                            <wpg:grpSpPr>
                              <a:xfrm>
                                <a:off x="0" y="0"/>
                                <a:ext cx="5314950" cy="180975"/>
                                <a:chOff x="0" y="0"/>
                                <a:chExt cx="5314950" cy="180975"/>
                              </a:xfrm>
                            </wpg:grpSpPr>
                            <wps:wsp>
                              <wps:cNvPr id="380" name="Rounded Rectangle 380"/>
                              <wps:cNvSpPr>
                                <a:spLocks noChangeArrowheads="1"/>
                              </wps:cNvSpPr>
                              <wps:spPr bwMode="auto">
                                <a:xfrm>
                                  <a:off x="6286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 name="Rounded Rectangle 388"/>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6" name="Rounded Rectangle 386"/>
                              <wps:cNvSpPr>
                                <a:spLocks noChangeArrowheads="1"/>
                              </wps:cNvSpPr>
                              <wps:spPr bwMode="auto">
                                <a:xfrm>
                                  <a:off x="5010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4" name="Rounded Rectangle 384"/>
                              <wps:cNvSpPr>
                                <a:spLocks noChangeArrowheads="1"/>
                              </wps:cNvSpPr>
                              <wps:spPr bwMode="auto">
                                <a:xfrm>
                                  <a:off x="43815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 name="Rounded Rectangle 385"/>
                              <wps:cNvSpPr>
                                <a:spLocks noChangeArrowheads="1"/>
                              </wps:cNvSpPr>
                              <wps:spPr bwMode="auto">
                                <a:xfrm>
                                  <a:off x="3752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Rounded Rectangle 383"/>
                              <wps:cNvSpPr>
                                <a:spLocks noChangeArrowheads="1"/>
                              </wps:cNvSpPr>
                              <wps:spPr bwMode="auto">
                                <a:xfrm>
                                  <a:off x="3133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2" name="Rounded Rectangle 382"/>
                              <wps:cNvSpPr>
                                <a:spLocks noChangeArrowheads="1"/>
                              </wps:cNvSpPr>
                              <wps:spPr bwMode="auto">
                                <a:xfrm>
                                  <a:off x="2505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1" name="Rounded Rectangle 381"/>
                              <wps:cNvSpPr>
                                <a:spLocks noChangeArrowheads="1"/>
                              </wps:cNvSpPr>
                              <wps:spPr bwMode="auto">
                                <a:xfrm>
                                  <a:off x="18764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 name="Rounded Rectangle 387"/>
                              <wps:cNvSpPr>
                                <a:spLocks noChangeArrowheads="1"/>
                              </wps:cNvSpPr>
                              <wps:spPr bwMode="auto">
                                <a:xfrm>
                                  <a:off x="12477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4B846CAF" id="Group 252" o:spid="_x0000_s1026" style="position:absolute;margin-left:22.35pt;margin-top:4.65pt;width:418.5pt;height:14.25pt;z-index:251650560" coordsize="5314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LtZwMAAKQcAAAOAAAAZHJzL2Uyb0RvYy54bWzsWdlO3DAUfa/Uf7D8XrIvRASE2FSJtgja&#10;D/AkztImdmp7CPTre+2EIWwjQYd5aeYhY8f29b3HJyf2zd7BTdugaypkzVmKnR0bI8oyntesTPGP&#10;76efYoykIiwnDWc0xbdU4oP9jx/2+i6hLq94k1OBwAiTSd+luFKqSyxLZhVtidzhHWXQWHDREgVV&#10;UVq5ID1YbxvLte3Q6rnIO8EzKiXcPR4a8b6xXxQ0U9+KQlKFmhSDb8pchbku9NXa3yNJKUhX1dno&#10;BnmDFy2pGUy6MnVMFEFLUT8x1daZ4JIXaifjrcWLos6oiQGicexH0ZwJvuxMLGXSl90KJoD2EU5v&#10;Npt9vb4QqM5T7AYuRoy0sEhmXqRvADx9VybQ60x0V92FGG+UQ01HfFOIVv9DLOjGAHu7ApbeKJTB&#10;zcBz/N0A8M+gzYnt3SgYkM8qWJ4nw7LqZP1A625aS3u3cqbvgETyHif5bzhdVaSjBn6pERhx8mKI&#10;Y8Dpki9ZTnN0CTQjrGwo0o0GIjNCA6ahkd05z35JxPhRBf3ooRC8ryjJwUFH94cwJgN0RcJQtOi/&#10;8BzWgywVN+x6hHXoxqFG9Sngnu3H9hO8V7CRpBNSnVHeIl1IMRCN5ToMMw25PpfKsDkfIyX5T4yK&#10;toFn45o0yAnDMDKOk2TsDLbvbJqQeVPnp3XTmIooF0eNQDA0xafmNw6W024NQ32KdwM3MF48aJNT&#10;E7b5PWfCxAGAkkTDe8JyU1akboYyeNmwEW8Nsaa3TBY8vwW4BR/kAeQMChUXfzDqQRpSLH8viaAY&#10;NZ8ZLNmu4/uArTIVP4hcqIhpy2LaQlgGplKsMBqKR2rQn2Un6rKCmRwTLuOHsMxFre74MHg1Ogu0&#10;HnzdAr9Bsl/md6xhf0DX9+P3TO3JQzRT+xVvzpekO1xH7XCL1A7gbe/M2j2V/5ngGyC4v47g/hYJ&#10;7nsx8HtW8FnBV4e5Vx1SXlLwYB3BzaliS5sTLwrceFbwWcHvsxUbIbi3juDeFhXcczwvgrPYfLxc&#10;HWTnLcoGtiirNNPlM+mTMeU0yYa83/HSDezAhkzUTPCZ4GO+eSMK7qxTcJPv29IWxYmj0J8VfN6i&#10;bHiLEq0juMkLb4vgrh9Fs4L/PwQ333vgUxhkxR98a5vWTcb8/uPi/l8AAAD//wMAUEsDBBQABgAI&#10;AAAAIQA9eAOR3gAAAAcBAAAPAAAAZHJzL2Rvd25yZXYueG1sTI7BSsNAFEX3gv8wPMGdncRUm8ZM&#10;Sinqqgi2gnT3mnlNQjMzITNN0r/3udLl5V7OPflqMq0YqPeNswriWQSCbOl0YysFX/u3hxSED2g1&#10;ts6Sgit5WBW3Nzlm2o32k4ZdqARDrM9QQR1Cl0npy5oM+pnryHJ3cr3BwLGvpO5xZLhp5WMUPUuD&#10;jeWHGjva1FSedxej4H3EcZ3Er8P2fNpcD/unj+9tTErd303rFxCBpvA3hl99VoeCnY7uYrUXrYL5&#10;fMFLBcsEBNdpGnM+KkgWKcgil//9ix8AAAD//wMAUEsBAi0AFAAGAAgAAAAhALaDOJL+AAAA4QEA&#10;ABMAAAAAAAAAAAAAAAAAAAAAAFtDb250ZW50X1R5cGVzXS54bWxQSwECLQAUAAYACAAAACEAOP0h&#10;/9YAAACUAQAACwAAAAAAAAAAAAAAAAAvAQAAX3JlbHMvLnJlbHNQSwECLQAUAAYACAAAACEAaz7S&#10;7WcDAACkHAAADgAAAAAAAAAAAAAAAAAuAgAAZHJzL2Uyb0RvYy54bWxQSwECLQAUAAYACAAAACEA&#10;PXgDkd4AAAAHAQAADwAAAAAAAAAAAAAAAADBBQAAZHJzL2Rvd25yZXYueG1sUEsFBgAAAAAEAAQA&#10;8wAAAMwGAAAAAA==&#10;">
                      <v:roundrect id="Rounded Rectangle 380" o:spid="_x0000_s1027" style="position:absolute;left:628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dZtsEA&#10;AADcAAAADwAAAGRycy9kb3ducmV2LnhtbERPz2vCMBS+C/sfwhvspsk2FNcZZQwUb2L1sONb89aW&#10;NS81SWv1rzcHwePH93uxGmwjevKhdqzhdaJAEBfO1FxqOB7W4zmIEJENNo5Jw4UCrJZPowVmxp15&#10;T30eS5FCOGSooYqxzaQMRUUWw8S1xIn7c95iTNCX0ng8p3DbyDelZtJizamhwpa+Kyr+885qKIzq&#10;lP/pdx+/05hf++7EcnPS+uV5+PoEEWmID/HdvTUa3udpfjqTj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nWbbBAAAA3AAAAA8AAAAAAAAAAAAAAAAAmAIAAGRycy9kb3du&#10;cmV2LnhtbFBLBQYAAAAABAAEAPUAAACGAwAAAAA=&#10;"/>
                      <v:roundrect id="Rounded Rectangle 388"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VsMEA&#10;AADcAAAADwAAAGRycy9kb3ducmV2LnhtbERPz2vCMBS+C/sfwhvspsk2FNcZZQwUb2L1sONb89aW&#10;NS81SWv1rzcHwePH93uxGmwjevKhdqzhdaJAEBfO1FxqOB7W4zmIEJENNo5Jw4UCrJZPowVmxp15&#10;T30eS5FCOGSooYqxzaQMRUUWw8S1xIn7c95iTNCX0ng8p3DbyDelZtJizamhwpa+Kyr+885qKIzq&#10;lP/pdx+/05hf++7EcnPS+uV5+PoEEWmID/HdvTUa3udpbTqTj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RVbDBAAAA3AAAAA8AAAAAAAAAAAAAAAAAmAIAAGRycy9kb3du&#10;cmV2LnhtbFBLBQYAAAAABAAEAPUAAACGAwAAAAA=&#10;"/>
                      <v:roundrect id="Rounded Rectangle 386" o:spid="_x0000_s1029" style="position:absolute;left:501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JkWcQA&#10;AADcAAAADwAAAGRycy9kb3ducmV2LnhtbESPQWsCMRSE7wX/Q3iCt5pYqehqFCkovZVue/D43Dx3&#10;Fzcva5Jdt/31TaHQ4zAz3zCb3WAb0ZMPtWMNs6kCQVw4U3Op4fPj8LgEESKywcYxafiiALvt6GGD&#10;mXF3fqc+j6VIEA4ZaqhibDMpQ1GRxTB1LXHyLs5bjEn6UhqP9wS3jXxSaiEt1pwWKmzppaLimndW&#10;Q2FUp/ypf1udn2P+3Xc3lseb1pPxsF+DiDTE//Bf+9VomC8X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CZFnEAAAA3AAAAA8AAAAAAAAAAAAAAAAAmAIAAGRycy9k&#10;b3ducmV2LnhtbFBLBQYAAAAABAAEAPUAAACJAwAAAAA=&#10;"/>
                      <v:roundrect id="Rounded Rectangle 384" o:spid="_x0000_s1030" style="position:absolute;left:4381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ftcUA&#10;AADcAAAADwAAAGRycy9kb3ducmV2LnhtbESPQWsCMRSE7wX/Q3gFbzVp1aJbo0hB6U267aHH181z&#10;d+nmZU2y69ZfbwpCj8PMfMOsNoNtRE8+1I41PE4UCOLCmZpLDZ8fu4cFiBCRDTaOScMvBdisR3cr&#10;zIw78zv1eSxFgnDIUEMVY5tJGYqKLIaJa4mTd3TeYkzSl9J4PCe4beSTUs/SYs1pocKWXisqfvLO&#10;aiiM6pT/6g/L73nML313Yrk/aT2+H7YvICIN8T98a78ZDdPFDP7Op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F+1xQAAANwAAAAPAAAAAAAAAAAAAAAAAJgCAABkcnMv&#10;ZG93bnJldi54bWxQSwUGAAAAAAQABAD1AAAAigMAAAAA&#10;"/>
                      <v:roundrect id="Rounded Rectangle 385" o:spid="_x0000_s1031" style="position:absolute;left:3752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6LsQA&#10;AADcAAAADwAAAGRycy9kb3ducmV2LnhtbESPQWsCMRSE7wX/Q3iCt5pYsehqFCkovZVue/D43Dx3&#10;Fzcva5Jdt/31TaHQ4zAz3zCb3WAb0ZMPtWMNs6kCQVw4U3Op4fPj8LgEESKywcYxafiiALvt6GGD&#10;mXF3fqc+j6VIEA4ZaqhibDMpQ1GRxTB1LXHyLs5bjEn6UhqP9wS3jXxS6llarDktVNjSS0XFNe+s&#10;hsKoTvlT/7Y6L2L+3Xc3lseb1pPxsF+DiDTE//Bf+9VomC8X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Q+i7EAAAA3AAAAA8AAAAAAAAAAAAAAAAAmAIAAGRycy9k&#10;b3ducmV2LnhtbFBLBQYAAAAABAAEAPUAAACJAwAAAAA=&#10;"/>
                      <v:roundrect id="Rounded Rectangle 383" o:spid="_x0000_s1032" style="position:absolute;left:3133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HwcQA&#10;AADcAAAADwAAAGRycy9kb3ducmV2LnhtbESPQWsCMRSE7wX/Q3iCt5pYadHVKFJQvJVue/D43Dx3&#10;Fzcva5Jdt/31TaHQ4zAz3zDr7WAb0ZMPtWMNs6kCQVw4U3Op4fNj/7gAESKywcYxafiiANvN6GGN&#10;mXF3fqc+j6VIEA4ZaqhibDMpQ1GRxTB1LXHyLs5bjEn6UhqP9wS3jXxS6kVarDktVNjSa0XFNe+s&#10;hsKoTvlT/7Y8P8f8u+9uLA83rSfjYbcCEWmI/+G/9tFomC/m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1x8HEAAAA3AAAAA8AAAAAAAAAAAAAAAAAmAIAAGRycy9k&#10;b3ducmV2LnhtbFBLBQYAAAAABAAEAPUAAACJAwAAAAA=&#10;"/>
                      <v:roundrect id="Rounded Rectangle 382" o:spid="_x0000_s1033" style="position:absolute;left:2505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WsQA&#10;AADcAAAADwAAAGRycy9kb3ducmV2LnhtbESPQWsCMRSE7wX/Q3hCbzVRadHVKFKo9Fa6evD43Dx3&#10;Fzcva5Jdt/31TaHQ4zAz3zDr7WAb0ZMPtWMN04kCQVw4U3Op4Xh4e1qACBHZYOOYNHxRgO1m9LDG&#10;zLg7f1Kfx1IkCIcMNVQxtpmUoajIYpi4ljh5F+ctxiR9KY3He4LbRs6UepEWa04LFbb0WlFxzTur&#10;oTCqU/7UfyzPzzH/7rsby/1N68fxsFuBiDTE//Bf+91omC9m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5YlrEAAAA3AAAAA8AAAAAAAAAAAAAAAAAmAIAAGRycy9k&#10;b3ducmV2LnhtbFBLBQYAAAAABAAEAPUAAACJAwAAAAA=&#10;"/>
                      <v:roundrect id="Rounded Rectangle 381" o:spid="_x0000_s1034" style="position:absolute;left:1876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8LcQA&#10;AADcAAAADwAAAGRycy9kb3ducmV2LnhtbESPQWsCMRSE7wX/Q3hCbzVRadHVKCIovZVue/D43Dx3&#10;Fzcva5Jdt/31TaHQ4zAz3zDr7WAb0ZMPtWMN04kCQVw4U3Op4fPj8LQAESKywcYxafiiANvN6GGN&#10;mXF3fqc+j6VIEA4ZaqhibDMpQ1GRxTBxLXHyLs5bjEn6UhqP9wS3jZwp9SIt1pwWKmxpX1FxzTur&#10;oTCqU/7Uvy3PzzH/7rsby+NN68fxsFuBiDTE//Bf+9VomC+m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r/C3EAAAA3AAAAA8AAAAAAAAAAAAAAAAAmAIAAGRycy9k&#10;b3ducmV2LnhtbFBLBQYAAAAABAAEAPUAAACJAwAAAAA=&#10;"/>
                      <v:roundrect id="Rounded Rectangle 387" o:spid="_x0000_s1035" style="position:absolute;left:1247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7BwsUA&#10;AADcAAAADwAAAGRycy9kb3ducmV2LnhtbESPQWsCMRSE7wX/Q3gFbzVpRatbo0hB6U267aHH181z&#10;d+nmZU2y69ZfbwpCj8PMfMOsNoNtRE8+1I41PE4UCOLCmZpLDZ8fu4cFiBCRDTaOScMvBdisR3cr&#10;zIw78zv1eSxFgnDIUEMVY5tJGYqKLIaJa4mTd3TeYkzSl9J4PCe4beSTUnNpsea0UGFLrxUVP3ln&#10;NRRGdcp/9Yfl9yzml747sdyftB7fD9sXEJGG+B++td+MhuniGf7Op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sHCxQAAANwAAAAPAAAAAAAAAAAAAAAAAJgCAABkcnMv&#10;ZG93bnJldi54bWxQSwUGAAAAAAQABAD1AAAAigMAAAAA&#10;"/>
                    </v:group>
                  </w:pict>
                </mc:Fallback>
              </mc:AlternateContent>
            </w:r>
          </w:p>
          <w:p w14:paraId="3ADE8737" w14:textId="77777777" w:rsidR="003648E2" w:rsidRPr="00E9034C" w:rsidRDefault="003648E2" w:rsidP="003648E2"/>
        </w:tc>
      </w:tr>
      <w:tr w:rsidR="003648E2" w:rsidRPr="00E9034C" w14:paraId="1D484730" w14:textId="77777777" w:rsidTr="007648D8">
        <w:tc>
          <w:tcPr>
            <w:tcW w:w="9475" w:type="dxa"/>
            <w:gridSpan w:val="5"/>
            <w:shd w:val="clear" w:color="auto" w:fill="auto"/>
          </w:tcPr>
          <w:p w14:paraId="4E15CA4C" w14:textId="77777777" w:rsidR="00610671" w:rsidRPr="007648D8" w:rsidRDefault="00610671" w:rsidP="003648E2">
            <w:pPr>
              <w:rPr>
                <w:b/>
                <w:sz w:val="24"/>
                <w:szCs w:val="24"/>
              </w:rPr>
            </w:pPr>
          </w:p>
          <w:p w14:paraId="34FEA91D" w14:textId="77777777" w:rsidR="006626AE" w:rsidRDefault="003648E2" w:rsidP="007648D8">
            <w:pPr>
              <w:jc w:val="both"/>
              <w:rPr>
                <w:b/>
                <w:sz w:val="24"/>
                <w:szCs w:val="24"/>
              </w:rPr>
            </w:pPr>
            <w:r w:rsidRPr="007648D8">
              <w:rPr>
                <w:b/>
                <w:sz w:val="24"/>
                <w:szCs w:val="24"/>
              </w:rPr>
              <w:t>Curriculum Components:</w:t>
            </w:r>
          </w:p>
          <w:p w14:paraId="28AA9FC5" w14:textId="77777777" w:rsidR="00FA6146" w:rsidRDefault="003648E2" w:rsidP="007648D8">
            <w:pPr>
              <w:jc w:val="both"/>
              <w:rPr>
                <w:sz w:val="24"/>
                <w:szCs w:val="24"/>
              </w:rPr>
            </w:pPr>
            <w:r w:rsidRPr="007648D8">
              <w:rPr>
                <w:sz w:val="24"/>
                <w:szCs w:val="24"/>
                <w:u w:val="single"/>
              </w:rPr>
              <w:t>Relevant Courses</w:t>
            </w:r>
            <w:r w:rsidRPr="007648D8">
              <w:rPr>
                <w:sz w:val="24"/>
                <w:szCs w:val="24"/>
              </w:rPr>
              <w:t>: Epi I and II, Health Systems, Intro to PH, Intro to Clinical PM/OM, Intro to Clinical Preventive Services/Occ Health, Program Planning and Development (PPAD), Chronic Disease Epi, Risk Comm, JC</w:t>
            </w:r>
          </w:p>
          <w:p w14:paraId="34C00110" w14:textId="77777777" w:rsidR="003648E2" w:rsidRDefault="003648E2" w:rsidP="007648D8">
            <w:pPr>
              <w:jc w:val="both"/>
              <w:rPr>
                <w:sz w:val="24"/>
                <w:szCs w:val="24"/>
              </w:rPr>
            </w:pPr>
            <w:r w:rsidRPr="007648D8">
              <w:rPr>
                <w:sz w:val="24"/>
                <w:szCs w:val="24"/>
                <w:u w:val="single"/>
              </w:rPr>
              <w:t>Relevant Practicum Training</w:t>
            </w:r>
            <w:r w:rsidRPr="007648D8">
              <w:rPr>
                <w:sz w:val="24"/>
                <w:szCs w:val="24"/>
              </w:rPr>
              <w:t xml:space="preserve">: DPC, Surveillance Center, SG Office, Medical Intelligence Center, Federal DHHS, ODPHP, AHRQ/USPSTF, NIOSH, CDC, DOL, OSHA, State/County PH Rotations, ACPM Policy Rotation, QI Projects, State Epi policy making agencies </w:t>
            </w:r>
          </w:p>
          <w:p w14:paraId="44F59B01" w14:textId="77777777" w:rsidR="00FA6146" w:rsidRPr="007648D8" w:rsidRDefault="00FA6146" w:rsidP="00FA6146">
            <w:pPr>
              <w:rPr>
                <w:b/>
                <w:sz w:val="24"/>
                <w:szCs w:val="24"/>
              </w:rPr>
            </w:pPr>
          </w:p>
        </w:tc>
      </w:tr>
    </w:tbl>
    <w:p w14:paraId="78DFBD66" w14:textId="77777777" w:rsidR="00513F51" w:rsidRDefault="00513F51" w:rsidP="003648E2"/>
    <w:p w14:paraId="3A71DE67" w14:textId="77777777" w:rsidR="003648E2" w:rsidRPr="007648D8" w:rsidRDefault="003648E2" w:rsidP="00E13F26">
      <w:pPr>
        <w:jc w:val="both"/>
        <w:rPr>
          <w:b/>
          <w:sz w:val="24"/>
        </w:rPr>
      </w:pPr>
      <w:r w:rsidRPr="007648D8">
        <w:rPr>
          <w:sz w:val="24"/>
          <w:u w:val="single"/>
        </w:rPr>
        <w:t>Relevant Assessment Tools</w:t>
      </w:r>
      <w:r w:rsidRPr="007648D8">
        <w:rPr>
          <w:sz w:val="24"/>
        </w:rPr>
        <w:t xml:space="preserve">: Grades in Epi I and II, Health Systems, Program Planning and Development, Risk Comm and other relevant courses; </w:t>
      </w:r>
      <w:r w:rsidRPr="007648D8">
        <w:rPr>
          <w:b/>
          <w:sz w:val="24"/>
        </w:rPr>
        <w:t>PE feedback</w:t>
      </w:r>
      <w:r w:rsidRPr="007648D8">
        <w:rPr>
          <w:sz w:val="24"/>
        </w:rPr>
        <w:t xml:space="preserve"> from relevant </w:t>
      </w:r>
      <w:r w:rsidR="00FA6146">
        <w:rPr>
          <w:sz w:val="24"/>
        </w:rPr>
        <w:t>p</w:t>
      </w:r>
      <w:r w:rsidRPr="007648D8">
        <w:rPr>
          <w:sz w:val="24"/>
        </w:rPr>
        <w:t xml:space="preserve">racticum </w:t>
      </w:r>
      <w:r w:rsidR="00FA6146">
        <w:rPr>
          <w:sz w:val="24"/>
        </w:rPr>
        <w:t>t</w:t>
      </w:r>
      <w:r w:rsidRPr="007648D8">
        <w:rPr>
          <w:sz w:val="24"/>
        </w:rPr>
        <w:t xml:space="preserve">raining, especially DPC, </w:t>
      </w:r>
      <w:r w:rsidRPr="007648D8">
        <w:rPr>
          <w:b/>
          <w:sz w:val="24"/>
        </w:rPr>
        <w:t>County</w:t>
      </w:r>
      <w:r w:rsidRPr="007648D8">
        <w:rPr>
          <w:sz w:val="24"/>
        </w:rPr>
        <w:t xml:space="preserve">, and State or DHHS rotations for all, </w:t>
      </w:r>
      <w:r w:rsidRPr="007648D8">
        <w:rPr>
          <w:b/>
          <w:sz w:val="24"/>
        </w:rPr>
        <w:t>relevant work products produced during rotations demonstrating milestone achievement</w:t>
      </w:r>
      <w:r w:rsidRPr="007648D8">
        <w:rPr>
          <w:sz w:val="24"/>
        </w:rPr>
        <w:t xml:space="preserve"> (Example: Quality Improvement Projects at DPC sites), </w:t>
      </w:r>
      <w:r w:rsidRPr="007648D8">
        <w:rPr>
          <w:b/>
          <w:sz w:val="24"/>
        </w:rPr>
        <w:t>direct observation of presentations, chart review, direct observation of patient care (e.g., mini-clinical evaluation exercise (CEX))</w:t>
      </w:r>
    </w:p>
    <w:p w14:paraId="3D6DE212" w14:textId="77777777" w:rsidR="003648E2" w:rsidRPr="007648D8" w:rsidRDefault="003648E2" w:rsidP="00E13F26">
      <w:pPr>
        <w:jc w:val="both"/>
        <w:rPr>
          <w:sz w:val="24"/>
        </w:rPr>
      </w:pPr>
    </w:p>
    <w:p w14:paraId="3B869F69" w14:textId="77777777" w:rsidR="003648E2" w:rsidRPr="007648D8" w:rsidRDefault="003648E2" w:rsidP="00E13F26">
      <w:pPr>
        <w:jc w:val="both"/>
        <w:rPr>
          <w:sz w:val="24"/>
        </w:rPr>
      </w:pPr>
      <w:r w:rsidRPr="007648D8">
        <w:rPr>
          <w:sz w:val="24"/>
        </w:rPr>
        <w:t xml:space="preserve">Sample Evaluations/Assessments to date:  </w:t>
      </w:r>
    </w:p>
    <w:p w14:paraId="369E54F0" w14:textId="77777777" w:rsidR="003648E2" w:rsidRPr="00E9034C" w:rsidRDefault="003648E2" w:rsidP="00C14CB9">
      <w:pPr>
        <w:numPr>
          <w:ilvl w:val="0"/>
          <w:numId w:val="15"/>
        </w:numPr>
        <w:contextualSpacing/>
        <w:jc w:val="both"/>
        <w:rPr>
          <w:sz w:val="24"/>
          <w:szCs w:val="24"/>
        </w:rPr>
      </w:pPr>
      <w:r w:rsidRPr="00E9034C">
        <w:rPr>
          <w:sz w:val="24"/>
          <w:szCs w:val="24"/>
        </w:rPr>
        <w:t>Grades in Epi I, II, Health Systems, PPAD, Risk Comm</w:t>
      </w:r>
      <w:r w:rsidR="00626DB3">
        <w:rPr>
          <w:sz w:val="24"/>
          <w:szCs w:val="24"/>
        </w:rPr>
        <w:t xml:space="preserve"> </w:t>
      </w:r>
      <w:r w:rsidRPr="00E9034C">
        <w:rPr>
          <w:sz w:val="24"/>
          <w:szCs w:val="24"/>
        </w:rPr>
        <w:t>(A, B, B, A, A</w:t>
      </w:r>
      <w:r w:rsidR="00626DB3">
        <w:rPr>
          <w:sz w:val="24"/>
          <w:szCs w:val="24"/>
        </w:rPr>
        <w:t xml:space="preserve"> respectively</w:t>
      </w:r>
      <w:r w:rsidRPr="00E9034C">
        <w:rPr>
          <w:sz w:val="24"/>
          <w:szCs w:val="24"/>
        </w:rPr>
        <w:t>)</w:t>
      </w:r>
    </w:p>
    <w:p w14:paraId="732D5433" w14:textId="77777777" w:rsidR="003648E2" w:rsidRPr="00E9034C" w:rsidRDefault="003648E2" w:rsidP="00C14CB9">
      <w:pPr>
        <w:numPr>
          <w:ilvl w:val="0"/>
          <w:numId w:val="15"/>
        </w:numPr>
        <w:contextualSpacing/>
        <w:jc w:val="both"/>
        <w:rPr>
          <w:sz w:val="24"/>
          <w:szCs w:val="24"/>
        </w:rPr>
      </w:pPr>
      <w:r w:rsidRPr="00E9034C">
        <w:rPr>
          <w:sz w:val="24"/>
          <w:szCs w:val="24"/>
        </w:rPr>
        <w:t xml:space="preserve">PE from DPC rotations: </w:t>
      </w:r>
      <w:r w:rsidR="00626DB3">
        <w:rPr>
          <w:sz w:val="24"/>
          <w:szCs w:val="24"/>
        </w:rPr>
        <w:t>f</w:t>
      </w:r>
      <w:r w:rsidRPr="00E9034C">
        <w:rPr>
          <w:sz w:val="24"/>
          <w:szCs w:val="24"/>
        </w:rPr>
        <w:t>unctions competently in clinic with appropriate referrals; pleasure to work with</w:t>
      </w:r>
    </w:p>
    <w:p w14:paraId="2D0420A4" w14:textId="77777777" w:rsidR="003648E2" w:rsidRPr="00E9034C" w:rsidRDefault="003648E2" w:rsidP="00C14CB9">
      <w:pPr>
        <w:numPr>
          <w:ilvl w:val="0"/>
          <w:numId w:val="15"/>
        </w:numPr>
        <w:contextualSpacing/>
        <w:jc w:val="both"/>
        <w:rPr>
          <w:sz w:val="24"/>
          <w:szCs w:val="24"/>
        </w:rPr>
      </w:pPr>
      <w:r w:rsidRPr="00E9034C">
        <w:rPr>
          <w:sz w:val="24"/>
          <w:szCs w:val="24"/>
        </w:rPr>
        <w:t>PD feedback: has demonstrated understanding of primary, secondary, and tertiary prevention in JC and applied appropriately in DPC activities</w:t>
      </w:r>
    </w:p>
    <w:p w14:paraId="1264EDA7" w14:textId="77777777" w:rsidR="003648E2" w:rsidRPr="00E9034C" w:rsidRDefault="003648E2" w:rsidP="00C14CB9">
      <w:pPr>
        <w:numPr>
          <w:ilvl w:val="0"/>
          <w:numId w:val="15"/>
        </w:numPr>
        <w:contextualSpacing/>
        <w:jc w:val="both"/>
        <w:rPr>
          <w:sz w:val="24"/>
          <w:szCs w:val="24"/>
        </w:rPr>
      </w:pPr>
      <w:r w:rsidRPr="00E9034C">
        <w:rPr>
          <w:sz w:val="24"/>
          <w:szCs w:val="24"/>
        </w:rPr>
        <w:t xml:space="preserve">PE from </w:t>
      </w:r>
      <w:r w:rsidR="00726ED3">
        <w:rPr>
          <w:sz w:val="24"/>
          <w:szCs w:val="24"/>
        </w:rPr>
        <w:t>c</w:t>
      </w:r>
      <w:r w:rsidRPr="00E9034C">
        <w:rPr>
          <w:sz w:val="24"/>
          <w:szCs w:val="24"/>
        </w:rPr>
        <w:t xml:space="preserve">ounty: </w:t>
      </w:r>
      <w:r w:rsidR="00626DB3">
        <w:rPr>
          <w:sz w:val="24"/>
          <w:szCs w:val="24"/>
        </w:rPr>
        <w:t>r</w:t>
      </w:r>
      <w:r w:rsidRPr="00E9034C">
        <w:rPr>
          <w:sz w:val="24"/>
          <w:szCs w:val="24"/>
        </w:rPr>
        <w:t>ecognizes how to apply prevention approaches on population (vs. just individual) level</w:t>
      </w:r>
    </w:p>
    <w:p w14:paraId="44FDCA61" w14:textId="77777777" w:rsidR="003648E2" w:rsidRPr="00E9034C" w:rsidRDefault="003648E2" w:rsidP="00C14CB9">
      <w:pPr>
        <w:numPr>
          <w:ilvl w:val="0"/>
          <w:numId w:val="15"/>
        </w:numPr>
        <w:contextualSpacing/>
        <w:jc w:val="both"/>
        <w:rPr>
          <w:sz w:val="24"/>
          <w:szCs w:val="24"/>
        </w:rPr>
      </w:pPr>
      <w:r w:rsidRPr="00E9034C">
        <w:rPr>
          <w:sz w:val="24"/>
          <w:szCs w:val="24"/>
        </w:rPr>
        <w:t xml:space="preserve">PE from SG/State/National level rotations: </w:t>
      </w:r>
      <w:r w:rsidR="00626DB3">
        <w:rPr>
          <w:sz w:val="24"/>
          <w:szCs w:val="24"/>
        </w:rPr>
        <w:t>p</w:t>
      </w:r>
      <w:r w:rsidRPr="00E9034C">
        <w:rPr>
          <w:sz w:val="24"/>
          <w:szCs w:val="24"/>
        </w:rPr>
        <w:t>rovided evidence base for development and/or implementation of a specific health policy which could improve community health</w:t>
      </w:r>
    </w:p>
    <w:p w14:paraId="5749B33E" w14:textId="77777777" w:rsidR="003648E2" w:rsidRPr="00E9034C" w:rsidRDefault="003648E2" w:rsidP="00C14CB9">
      <w:pPr>
        <w:numPr>
          <w:ilvl w:val="0"/>
          <w:numId w:val="15"/>
        </w:numPr>
        <w:contextualSpacing/>
        <w:jc w:val="both"/>
        <w:rPr>
          <w:sz w:val="24"/>
          <w:szCs w:val="24"/>
        </w:rPr>
      </w:pPr>
      <w:r w:rsidRPr="00E9034C">
        <w:rPr>
          <w:sz w:val="24"/>
          <w:szCs w:val="24"/>
        </w:rPr>
        <w:t>Researched/drafted/edited/revised DoD/Service-specific/</w:t>
      </w:r>
      <w:r w:rsidR="00626DB3">
        <w:rPr>
          <w:sz w:val="24"/>
          <w:szCs w:val="24"/>
        </w:rPr>
        <w:t>o</w:t>
      </w:r>
      <w:r w:rsidRPr="00E9034C">
        <w:rPr>
          <w:sz w:val="24"/>
          <w:szCs w:val="24"/>
        </w:rPr>
        <w:t xml:space="preserve">ther </w:t>
      </w:r>
      <w:r w:rsidR="00626DB3">
        <w:rPr>
          <w:sz w:val="24"/>
          <w:szCs w:val="24"/>
        </w:rPr>
        <w:t>g</w:t>
      </w:r>
      <w:r w:rsidRPr="00E9034C">
        <w:rPr>
          <w:sz w:val="24"/>
          <w:szCs w:val="24"/>
        </w:rPr>
        <w:t xml:space="preserve">overnment </w:t>
      </w:r>
      <w:r w:rsidR="00626DB3">
        <w:rPr>
          <w:sz w:val="24"/>
          <w:szCs w:val="24"/>
        </w:rPr>
        <w:t>a</w:t>
      </w:r>
      <w:r w:rsidRPr="00E9034C">
        <w:rPr>
          <w:sz w:val="24"/>
          <w:szCs w:val="24"/>
        </w:rPr>
        <w:t>gency public health policy/instruction/memorandum/initiative</w:t>
      </w:r>
    </w:p>
    <w:p w14:paraId="416E40B8" w14:textId="77777777" w:rsidR="00A53461" w:rsidRDefault="00A53461" w:rsidP="007648D8">
      <w:pPr>
        <w:tabs>
          <w:tab w:val="left" w:pos="720"/>
        </w:tabs>
        <w:ind w:left="720"/>
        <w:jc w:val="both"/>
        <w:rPr>
          <w:sz w:val="24"/>
          <w:szCs w:val="24"/>
        </w:rPr>
      </w:pPr>
    </w:p>
    <w:p w14:paraId="3DB59B99" w14:textId="77777777" w:rsidR="003648E2" w:rsidRPr="00513F51" w:rsidRDefault="00A53461" w:rsidP="007648D8">
      <w:pPr>
        <w:tabs>
          <w:tab w:val="left" w:pos="720"/>
        </w:tabs>
        <w:jc w:val="both"/>
        <w:rPr>
          <w:sz w:val="24"/>
          <w:szCs w:val="24"/>
        </w:rPr>
      </w:pPr>
      <w:r>
        <w:rPr>
          <w:sz w:val="24"/>
          <w:szCs w:val="24"/>
        </w:rPr>
        <w:tab/>
      </w:r>
      <w:r w:rsidR="003648E2" w:rsidRPr="00E9034C">
        <w:rPr>
          <w:sz w:val="24"/>
          <w:szCs w:val="24"/>
        </w:rPr>
        <w:t>(Scored as ____ out of 5</w:t>
      </w:r>
      <w:r w:rsidR="00626DB3">
        <w:rPr>
          <w:sz w:val="24"/>
          <w:szCs w:val="24"/>
        </w:rPr>
        <w:t>—r</w:t>
      </w:r>
      <w:r w:rsidR="003648E2" w:rsidRPr="00E9034C">
        <w:rPr>
          <w:sz w:val="24"/>
          <w:szCs w:val="24"/>
        </w:rPr>
        <w:t>ange: 1-5</w:t>
      </w:r>
      <w:r w:rsidR="00626DB3">
        <w:rPr>
          <w:sz w:val="24"/>
          <w:szCs w:val="24"/>
        </w:rPr>
        <w:t>)</w:t>
      </w:r>
    </w:p>
    <w:p w14:paraId="7B1F24BB" w14:textId="77777777" w:rsidR="00513F51" w:rsidRDefault="00513F51">
      <w:r>
        <w:br w:type="page"/>
      </w:r>
    </w:p>
    <w:p w14:paraId="74D10634" w14:textId="77777777" w:rsidR="003648E2" w:rsidRPr="00E9034C" w:rsidRDefault="003648E2" w:rsidP="003648E2"/>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2A850A1C" w14:textId="77777777" w:rsidTr="007648D8">
        <w:tc>
          <w:tcPr>
            <w:tcW w:w="9475" w:type="dxa"/>
            <w:gridSpan w:val="5"/>
            <w:shd w:val="clear" w:color="auto" w:fill="B8CCE4"/>
          </w:tcPr>
          <w:p w14:paraId="11E7E4DE" w14:textId="77777777" w:rsidR="00A27F3B" w:rsidRDefault="003648E2" w:rsidP="007648D8">
            <w:pPr>
              <w:tabs>
                <w:tab w:val="left" w:pos="630"/>
              </w:tabs>
              <w:rPr>
                <w:sz w:val="24"/>
                <w:szCs w:val="24"/>
              </w:rPr>
            </w:pPr>
            <w:r w:rsidRPr="005E652C">
              <w:rPr>
                <w:b/>
                <w:sz w:val="24"/>
                <w:szCs w:val="24"/>
              </w:rPr>
              <w:t xml:space="preserve">PC5: </w:t>
            </w:r>
            <w:r w:rsidR="00A27F3B">
              <w:rPr>
                <w:b/>
                <w:sz w:val="24"/>
                <w:szCs w:val="24"/>
              </w:rPr>
              <w:tab/>
            </w:r>
            <w:r w:rsidRPr="005E652C">
              <w:rPr>
                <w:sz w:val="24"/>
                <w:szCs w:val="24"/>
              </w:rPr>
              <w:t xml:space="preserve">Evaluating Health Services: </w:t>
            </w:r>
          </w:p>
          <w:p w14:paraId="0843C263" w14:textId="77777777" w:rsidR="003648E2" w:rsidRPr="00E9034C" w:rsidRDefault="00A27F3B" w:rsidP="007648D8">
            <w:pPr>
              <w:tabs>
                <w:tab w:val="left" w:pos="630"/>
              </w:tabs>
            </w:pPr>
            <w:r>
              <w:rPr>
                <w:sz w:val="24"/>
                <w:szCs w:val="24"/>
              </w:rPr>
              <w:tab/>
            </w:r>
            <w:r w:rsidR="003648E2" w:rsidRPr="005E652C">
              <w:rPr>
                <w:sz w:val="24"/>
                <w:szCs w:val="24"/>
              </w:rPr>
              <w:t xml:space="preserve">Evaluate </w:t>
            </w:r>
            <w:r>
              <w:rPr>
                <w:sz w:val="24"/>
                <w:szCs w:val="24"/>
              </w:rPr>
              <w:t>p</w:t>
            </w:r>
            <w:r w:rsidR="003648E2" w:rsidRPr="005E652C">
              <w:rPr>
                <w:sz w:val="24"/>
                <w:szCs w:val="24"/>
              </w:rPr>
              <w:t>opulation</w:t>
            </w:r>
            <w:r>
              <w:rPr>
                <w:sz w:val="24"/>
                <w:szCs w:val="24"/>
              </w:rPr>
              <w:t>-</w:t>
            </w:r>
            <w:r w:rsidR="003648E2" w:rsidRPr="005E652C">
              <w:rPr>
                <w:sz w:val="24"/>
                <w:szCs w:val="24"/>
              </w:rPr>
              <w:t>based health services</w:t>
            </w:r>
          </w:p>
        </w:tc>
      </w:tr>
      <w:tr w:rsidR="003648E2" w:rsidRPr="00E9034C" w14:paraId="0587FC08" w14:textId="77777777" w:rsidTr="007648D8">
        <w:tc>
          <w:tcPr>
            <w:tcW w:w="1895" w:type="dxa"/>
            <w:shd w:val="clear" w:color="auto" w:fill="8DB3E2"/>
            <w:vAlign w:val="center"/>
          </w:tcPr>
          <w:p w14:paraId="4CE1AC36" w14:textId="77777777" w:rsidR="003648E2" w:rsidRPr="00E9034C" w:rsidRDefault="003648E2" w:rsidP="007648D8">
            <w:pPr>
              <w:jc w:val="center"/>
            </w:pPr>
            <w:r w:rsidRPr="00E9034C">
              <w:t>Level 1</w:t>
            </w:r>
          </w:p>
        </w:tc>
        <w:tc>
          <w:tcPr>
            <w:tcW w:w="1895" w:type="dxa"/>
            <w:shd w:val="clear" w:color="auto" w:fill="8DB3E2"/>
            <w:vAlign w:val="center"/>
          </w:tcPr>
          <w:p w14:paraId="08987DDF" w14:textId="77777777" w:rsidR="003648E2" w:rsidRPr="00E9034C" w:rsidRDefault="003648E2" w:rsidP="007648D8">
            <w:pPr>
              <w:jc w:val="center"/>
            </w:pPr>
            <w:r w:rsidRPr="00E9034C">
              <w:t>Level 2</w:t>
            </w:r>
          </w:p>
        </w:tc>
        <w:tc>
          <w:tcPr>
            <w:tcW w:w="1895" w:type="dxa"/>
            <w:shd w:val="clear" w:color="auto" w:fill="8DB3E2"/>
            <w:vAlign w:val="center"/>
          </w:tcPr>
          <w:p w14:paraId="5D2176DA" w14:textId="77777777" w:rsidR="003648E2" w:rsidRPr="00E9034C" w:rsidRDefault="003648E2" w:rsidP="007648D8">
            <w:pPr>
              <w:jc w:val="center"/>
            </w:pPr>
            <w:r w:rsidRPr="00E9034C">
              <w:t>Level 3</w:t>
            </w:r>
          </w:p>
        </w:tc>
        <w:tc>
          <w:tcPr>
            <w:tcW w:w="1895" w:type="dxa"/>
            <w:shd w:val="clear" w:color="auto" w:fill="8DB3E2"/>
            <w:vAlign w:val="center"/>
          </w:tcPr>
          <w:p w14:paraId="67D974CA" w14:textId="77777777" w:rsidR="003648E2" w:rsidRPr="00E9034C" w:rsidRDefault="003648E2" w:rsidP="007648D8">
            <w:pPr>
              <w:jc w:val="center"/>
            </w:pPr>
            <w:r w:rsidRPr="00E9034C">
              <w:t>Level 4</w:t>
            </w:r>
          </w:p>
        </w:tc>
        <w:tc>
          <w:tcPr>
            <w:tcW w:w="1895" w:type="dxa"/>
            <w:shd w:val="clear" w:color="auto" w:fill="8DB3E2"/>
            <w:vAlign w:val="center"/>
          </w:tcPr>
          <w:p w14:paraId="1C62634B" w14:textId="77777777" w:rsidR="003648E2" w:rsidRPr="00E9034C" w:rsidRDefault="003648E2" w:rsidP="007648D8">
            <w:pPr>
              <w:jc w:val="center"/>
            </w:pPr>
            <w:r w:rsidRPr="00E9034C">
              <w:t>Level 5</w:t>
            </w:r>
          </w:p>
        </w:tc>
      </w:tr>
      <w:tr w:rsidR="003648E2" w:rsidRPr="00E9034C" w14:paraId="3506BAB1" w14:textId="77777777" w:rsidTr="007648D8">
        <w:tc>
          <w:tcPr>
            <w:tcW w:w="1895" w:type="dxa"/>
            <w:shd w:val="clear" w:color="auto" w:fill="auto"/>
          </w:tcPr>
          <w:p w14:paraId="4CDC72D5" w14:textId="77777777" w:rsidR="003648E2" w:rsidRPr="00E9034C" w:rsidRDefault="003648E2" w:rsidP="00C14CB9">
            <w:pPr>
              <w:numPr>
                <w:ilvl w:val="0"/>
                <w:numId w:val="11"/>
              </w:numPr>
              <w:spacing w:after="200"/>
              <w:ind w:left="180" w:hanging="180"/>
            </w:pPr>
            <w:r w:rsidRPr="00E9034C">
              <w:t>Recognizes distinctions between population and individual health services</w:t>
            </w:r>
          </w:p>
          <w:p w14:paraId="402E2A7F" w14:textId="77777777" w:rsidR="003648E2" w:rsidRPr="00E9034C" w:rsidRDefault="003648E2" w:rsidP="003648E2"/>
        </w:tc>
        <w:tc>
          <w:tcPr>
            <w:tcW w:w="1895" w:type="dxa"/>
            <w:shd w:val="clear" w:color="auto" w:fill="auto"/>
          </w:tcPr>
          <w:p w14:paraId="4621312A" w14:textId="77777777" w:rsidR="003648E2" w:rsidRPr="00E9034C" w:rsidRDefault="003648E2" w:rsidP="00C14CB9">
            <w:pPr>
              <w:numPr>
                <w:ilvl w:val="0"/>
                <w:numId w:val="11"/>
              </w:numPr>
              <w:spacing w:after="200"/>
              <w:ind w:left="180" w:hanging="180"/>
            </w:pPr>
            <w:r w:rsidRPr="00E9034C">
              <w:t>Describes basic measures of effect (e.g. risk ratio)</w:t>
            </w:r>
          </w:p>
          <w:p w14:paraId="0267E8BC" w14:textId="77777777" w:rsidR="003648E2" w:rsidRPr="00E9034C" w:rsidRDefault="003648E2" w:rsidP="00C14CB9">
            <w:pPr>
              <w:numPr>
                <w:ilvl w:val="0"/>
                <w:numId w:val="11"/>
              </w:numPr>
              <w:spacing w:after="200"/>
              <w:ind w:left="180" w:hanging="180"/>
            </w:pPr>
            <w:r w:rsidRPr="00E9034C">
              <w:t>Describes basic measures of quality (e.g. benchmarking)</w:t>
            </w:r>
          </w:p>
          <w:p w14:paraId="67582AEB" w14:textId="77777777" w:rsidR="003648E2" w:rsidRPr="00E9034C" w:rsidRDefault="003648E2" w:rsidP="00C14CB9">
            <w:pPr>
              <w:numPr>
                <w:ilvl w:val="0"/>
                <w:numId w:val="11"/>
              </w:numPr>
              <w:spacing w:after="200"/>
              <w:ind w:left="180" w:hanging="180"/>
            </w:pPr>
            <w:r w:rsidRPr="00E9034C">
              <w:t>Lists populations known to be underserved (e.g. low income)</w:t>
            </w:r>
          </w:p>
        </w:tc>
        <w:tc>
          <w:tcPr>
            <w:tcW w:w="1895" w:type="dxa"/>
            <w:shd w:val="clear" w:color="auto" w:fill="auto"/>
          </w:tcPr>
          <w:p w14:paraId="3C73632C" w14:textId="77777777" w:rsidR="003648E2" w:rsidRPr="00E9034C" w:rsidRDefault="003648E2" w:rsidP="00C14CB9">
            <w:pPr>
              <w:numPr>
                <w:ilvl w:val="0"/>
                <w:numId w:val="11"/>
              </w:numPr>
              <w:spacing w:after="200"/>
              <w:ind w:left="180" w:hanging="180"/>
            </w:pPr>
            <w:r w:rsidRPr="00E9034C">
              <w:t>Assesses evidence for effectiveness of a population</w:t>
            </w:r>
            <w:r w:rsidR="005B4E20">
              <w:t>-</w:t>
            </w:r>
            <w:r w:rsidRPr="00E9034C">
              <w:t>based health service</w:t>
            </w:r>
          </w:p>
          <w:p w14:paraId="31B06BBF" w14:textId="77777777" w:rsidR="003648E2" w:rsidRPr="00E9034C" w:rsidRDefault="003648E2" w:rsidP="00C14CB9">
            <w:pPr>
              <w:numPr>
                <w:ilvl w:val="0"/>
                <w:numId w:val="11"/>
              </w:numPr>
              <w:spacing w:after="200"/>
              <w:ind w:left="180" w:hanging="180"/>
            </w:pPr>
            <w:r w:rsidRPr="00E9034C">
              <w:t>Uses scientific literature to identify a target population for a given population based health service</w:t>
            </w:r>
          </w:p>
          <w:p w14:paraId="58225348" w14:textId="77777777" w:rsidR="003648E2" w:rsidRPr="00E9034C" w:rsidRDefault="003648E2" w:rsidP="00C14CB9">
            <w:pPr>
              <w:numPr>
                <w:ilvl w:val="0"/>
                <w:numId w:val="11"/>
              </w:numPr>
              <w:spacing w:after="200"/>
              <w:ind w:left="180" w:hanging="180"/>
            </w:pPr>
            <w:r w:rsidRPr="00E9034C">
              <w:t>Uses scientific literature to identify barriers to delivery of population</w:t>
            </w:r>
            <w:r w:rsidR="005B4E20">
              <w:t>-</w:t>
            </w:r>
            <w:r w:rsidRPr="00E9034C">
              <w:t>based health service</w:t>
            </w:r>
          </w:p>
        </w:tc>
        <w:tc>
          <w:tcPr>
            <w:tcW w:w="1895" w:type="dxa"/>
            <w:shd w:val="clear" w:color="auto" w:fill="auto"/>
          </w:tcPr>
          <w:p w14:paraId="37E1C347" w14:textId="77777777" w:rsidR="003648E2" w:rsidRPr="00E9034C" w:rsidRDefault="003648E2" w:rsidP="00C14CB9">
            <w:pPr>
              <w:numPr>
                <w:ilvl w:val="0"/>
                <w:numId w:val="11"/>
              </w:numPr>
              <w:spacing w:after="200"/>
              <w:ind w:left="180" w:hanging="180"/>
            </w:pPr>
            <w:r w:rsidRPr="00E9034C">
              <w:t>Uses program goals and/or established performance criteria to evaluate a population</w:t>
            </w:r>
            <w:r w:rsidR="005B4E20">
              <w:t>-</w:t>
            </w:r>
            <w:r w:rsidRPr="00E9034C">
              <w:t>based health service</w:t>
            </w:r>
          </w:p>
          <w:p w14:paraId="6B0D57A0" w14:textId="77777777" w:rsidR="003648E2" w:rsidRPr="00E9034C" w:rsidRDefault="003648E2" w:rsidP="00C14CB9">
            <w:pPr>
              <w:numPr>
                <w:ilvl w:val="0"/>
                <w:numId w:val="11"/>
              </w:numPr>
              <w:spacing w:after="200"/>
              <w:ind w:left="180" w:hanging="180"/>
            </w:pPr>
            <w:r w:rsidRPr="00E9034C">
              <w:t>Uses evaluation findings to recommend strategic or operational improvements</w:t>
            </w:r>
          </w:p>
          <w:p w14:paraId="79E79759" w14:textId="77777777" w:rsidR="003648E2" w:rsidRPr="00E9034C" w:rsidRDefault="003648E2" w:rsidP="00C14CB9">
            <w:pPr>
              <w:numPr>
                <w:ilvl w:val="0"/>
                <w:numId w:val="11"/>
              </w:numPr>
              <w:spacing w:after="200"/>
              <w:ind w:left="180" w:hanging="180"/>
            </w:pPr>
            <w:r w:rsidRPr="00E9034C">
              <w:t>Uses data to identify barriers to population</w:t>
            </w:r>
            <w:r w:rsidR="005B4E20">
              <w:t>-</w:t>
            </w:r>
            <w:r w:rsidRPr="00E9034C">
              <w:t>based health services</w:t>
            </w:r>
          </w:p>
        </w:tc>
        <w:tc>
          <w:tcPr>
            <w:tcW w:w="1895" w:type="dxa"/>
            <w:shd w:val="clear" w:color="auto" w:fill="auto"/>
          </w:tcPr>
          <w:p w14:paraId="44A625D8" w14:textId="77777777" w:rsidR="003648E2" w:rsidRPr="00E9034C" w:rsidRDefault="003648E2" w:rsidP="00C14CB9">
            <w:pPr>
              <w:numPr>
                <w:ilvl w:val="0"/>
                <w:numId w:val="11"/>
              </w:numPr>
              <w:spacing w:after="200"/>
              <w:ind w:left="180" w:hanging="180"/>
            </w:pPr>
            <w:r w:rsidRPr="00E9034C">
              <w:t>Develops program goals and/or performance criteria to evaluate a population</w:t>
            </w:r>
            <w:r w:rsidR="005B4E20">
              <w:t>-</w:t>
            </w:r>
            <w:r w:rsidRPr="00E9034C">
              <w:t>based health service</w:t>
            </w:r>
          </w:p>
        </w:tc>
      </w:tr>
      <w:tr w:rsidR="003648E2" w:rsidRPr="00E9034C" w14:paraId="50D9F12F" w14:textId="77777777" w:rsidTr="007648D8">
        <w:tc>
          <w:tcPr>
            <w:tcW w:w="9475" w:type="dxa"/>
            <w:gridSpan w:val="5"/>
            <w:shd w:val="clear" w:color="auto" w:fill="auto"/>
          </w:tcPr>
          <w:p w14:paraId="5E34EF5E" w14:textId="77777777" w:rsidR="00626DB3" w:rsidRDefault="00626DB3" w:rsidP="003648E2">
            <w:r>
              <w:rPr>
                <w:noProof/>
              </w:rPr>
              <mc:AlternateContent>
                <mc:Choice Requires="wpg">
                  <w:drawing>
                    <wp:anchor distT="0" distB="0" distL="114300" distR="114300" simplePos="0" relativeHeight="251651584" behindDoc="0" locked="0" layoutInCell="1" allowOverlap="1" wp14:anchorId="633108CF" wp14:editId="6B2BEB3A">
                      <wp:simplePos x="0" y="0"/>
                      <wp:positionH relativeFrom="column">
                        <wp:posOffset>409575</wp:posOffset>
                      </wp:positionH>
                      <wp:positionV relativeFrom="paragraph">
                        <wp:posOffset>58420</wp:posOffset>
                      </wp:positionV>
                      <wp:extent cx="5076825" cy="180975"/>
                      <wp:effectExtent l="0" t="0" r="28575" b="28575"/>
                      <wp:wrapNone/>
                      <wp:docPr id="253" name="Group 253"/>
                      <wp:cNvGraphicFramePr/>
                      <a:graphic xmlns:a="http://schemas.openxmlformats.org/drawingml/2006/main">
                        <a:graphicData uri="http://schemas.microsoft.com/office/word/2010/wordprocessingGroup">
                          <wpg:wgp>
                            <wpg:cNvGrpSpPr/>
                            <wpg:grpSpPr>
                              <a:xfrm>
                                <a:off x="0" y="0"/>
                                <a:ext cx="5076825" cy="180975"/>
                                <a:chOff x="0" y="0"/>
                                <a:chExt cx="5076825" cy="180975"/>
                              </a:xfrm>
                            </wpg:grpSpPr>
                            <wps:wsp>
                              <wps:cNvPr id="371" name="Rounded Rectangle 371"/>
                              <wps:cNvSpPr>
                                <a:spLocks noChangeArrowheads="1"/>
                              </wps:cNvSpPr>
                              <wps:spPr bwMode="auto">
                                <a:xfrm>
                                  <a:off x="600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 name="Rounded Rectangle 379"/>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7" name="Rounded Rectangle 377"/>
                              <wps:cNvSpPr>
                                <a:spLocks noChangeArrowheads="1"/>
                              </wps:cNvSpPr>
                              <wps:spPr bwMode="auto">
                                <a:xfrm>
                                  <a:off x="47720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5" name="Rounded Rectangle 375"/>
                              <wps:cNvSpPr>
                                <a:spLocks noChangeArrowheads="1"/>
                              </wps:cNvSpPr>
                              <wps:spPr bwMode="auto">
                                <a:xfrm>
                                  <a:off x="41719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6" name="Rounded Rectangle 376"/>
                              <wps:cNvSpPr>
                                <a:spLocks noChangeArrowheads="1"/>
                              </wps:cNvSpPr>
                              <wps:spPr bwMode="auto">
                                <a:xfrm>
                                  <a:off x="35814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4" name="Rounded Rectangle 374"/>
                              <wps:cNvSpPr>
                                <a:spLocks noChangeArrowheads="1"/>
                              </wps:cNvSpPr>
                              <wps:spPr bwMode="auto">
                                <a:xfrm>
                                  <a:off x="29813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3" name="Rounded Rectangle 373"/>
                              <wps:cNvSpPr>
                                <a:spLocks noChangeArrowheads="1"/>
                              </wps:cNvSpPr>
                              <wps:spPr bwMode="auto">
                                <a:xfrm>
                                  <a:off x="23812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2" name="Rounded Rectangle 372"/>
                              <wps:cNvSpPr>
                                <a:spLocks noChangeArrowheads="1"/>
                              </wps:cNvSpPr>
                              <wps:spPr bwMode="auto">
                                <a:xfrm>
                                  <a:off x="17907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8" name="Rounded Rectangle 378"/>
                              <wps:cNvSpPr>
                                <a:spLocks noChangeArrowheads="1"/>
                              </wps:cNvSpPr>
                              <wps:spPr bwMode="auto">
                                <a:xfrm>
                                  <a:off x="11906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5D97F1C9" id="Group 253" o:spid="_x0000_s1026" style="position:absolute;margin-left:32.25pt;margin-top:4.6pt;width:399.75pt;height:14.25pt;z-index:251651584" coordsize="50768,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T0ZAMAAKQcAAAOAAAAZHJzL2Uyb0RvYy54bWzsWclu2zAQvRfoPxC8N1osa0PkIMiGAmkb&#10;JO0H0BK1tBKpkrSV9Os7pOSlWQwkdX2pfJBJkRzOPD49jcjjk/umRksqZMVZgp0jGyPKUp5VrEjw&#10;t6+XH0KMpCIsIzVnNMEPVOKT2ft3x10bU5eXvM6oQGCEybhrE1wq1caWJdOSNkQe8ZYyaMy5aIiC&#10;qiisTJAOrDe15dq2b3VcZK3gKZUS7p73jXhm7Oc5TdWXPJdUoTrB4JsyV2Guc321ZsckLgRpyyod&#10;3CBv8KIhFYNJ16bOiSJoIaonppoqFVzyXB2lvLF4nlcpNTFANI79KJorwRetiaWIu6JdwwTQPsLp&#10;zWbTz8sbgaoswe50ghEjDSySmRfpGwBP1xYx9LoS7V17I4YbRV/TEd/notH/EAu6N8A+rIGl9wql&#10;cHNqB37oTjFKoc0J7SiY9sinJSzPk2FpebF7oLWa1tLerZ3pWiCR3OAk/w6nu5K01MAvNQIDTpPA&#10;WeF0yxcsoxm6BZoRVtQU6UYDkRmhAdPQyPaapz8kYvyshH70VAjelZRk4KDpD2FsDdAVCUPRvPvE&#10;M1gPslDcsOsR1r5t24Akegr4xPZCG/j+J95r2EjcCqmuKG+QLiQYiMYyHYaZhiyvpTJszgZGkOw7&#10;RnlTw7OxJDVyfN8PdKBgcegMpZVNEzKvq+yyqmtTEcX8rBYIhib40vyGwXK7W81Ql+BoCkTZbQLC&#10;ht9zJkwc4BeJNbwXLDNlRaq6L4OXNQO3VxBrest4zrMHgFvwXh5AzqBQcvELow6kIcHy54IIilH9&#10;kcGSRY7naS0xFW8auFAR2y3z7RbCUjCVYIVRXzxTvf4sWlEVJczkmHAZP4VlziulYd14NVSA1r2v&#10;B+B3tIvf0QH5DbiO1F49RCO1X/HmfEm6g13UNoqmnzwQ+38t3V4AsqHfiCPBR4L3ue6rcriXCA6M&#10;6nO453ITk3QdiuBO4ETTUcG30qBRwfeg4P4ugvsHTE4m09DxdI49Kvio4HtUcG8Xwb0DEtyNQmcy&#10;pijbX6ijgu9BwdfbTM+lKMOW00FycHcSOu6YoowE3+w37yUHd3cpuHtABXeCyA7GFGUk+J4JDmc6&#10;L39khockuBPZ/pii/D8EN+c9cBRmTh6GYzt91rZdNzvmm8PF2W8AAAD//wMAUEsDBBQABgAIAAAA&#10;IQCd25y/3wAAAAcBAAAPAAAAZHJzL2Rvd25yZXYueG1sTI9PS8NAFMTvgt9heYI3u0n/pDVmU0pR&#10;T6VgK4i3bfY1Cc2+Ddltkn57nyc9DjPM/CZbj7YRPXa+dqQgnkQgkApnaioVfB7fnlYgfNBkdOMI&#10;FdzQwzq/v8t0atxAH9gfQim4hHyqFVQhtKmUvqjQaj9xLRJ7Z9dZHVh2pTSdHrjcNnIaRYm0uiZe&#10;qHSL2wqLy+FqFbwPetjM4td+dzlvb9/Hxf5rF6NSjw/j5gVEwDH8heEXn9EhZ6aTu5LxolGQzBec&#10;VPA8BcH2KpnztZOC2XIJMs/kf/78BwAA//8DAFBLAQItABQABgAIAAAAIQC2gziS/gAAAOEBAAAT&#10;AAAAAAAAAAAAAAAAAAAAAABbQ29udGVudF9UeXBlc10ueG1sUEsBAi0AFAAGAAgAAAAhADj9If/W&#10;AAAAlAEAAAsAAAAAAAAAAAAAAAAALwEAAF9yZWxzLy5yZWxzUEsBAi0AFAAGAAgAAAAhAC7ZZPRk&#10;AwAApBwAAA4AAAAAAAAAAAAAAAAALgIAAGRycy9lMm9Eb2MueG1sUEsBAi0AFAAGAAgAAAAhAJ3b&#10;nL/fAAAABwEAAA8AAAAAAAAAAAAAAAAAvgUAAGRycy9kb3ducmV2LnhtbFBLBQYAAAAABAAEAPMA&#10;AADKBgAAAAA=&#10;">
                      <v:roundrect id="Rounded Rectangle 371" o:spid="_x0000_s1027" style="position:absolute;left:600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MCsUA&#10;AADcAAAADwAAAGRycy9kb3ducmV2LnhtbESPQWsCMRSE74X+h/AEbzWxoq1bo5SC0pt020OPz83r&#10;7uLmZU2y69ZfbwpCj8PMfMOsNoNtRE8+1I41TCcKBHHhTM2lhq/P7cMziBCRDTaOScMvBdis7+9W&#10;mBl35g/q81iKBOGQoYYqxjaTMhQVWQwT1xIn78d5izFJX0rj8ZzgtpGPSi2kxZrTQoUtvVVUHPPO&#10;aiiM6pT/7vfLwzzml747sdydtB6PhtcXEJGG+B++td+NhtnTFP7OpCM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wKxQAAANwAAAAPAAAAAAAAAAAAAAAAAJgCAABkcnMv&#10;ZG93bnJldi54bWxQSwUGAAAAAAQABAD1AAAAigMAAAAA&#10;"/>
                      <v:roundrect id="Rounded Rectangle 379"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ADMUA&#10;AADcAAAADwAAAGRycy9kb3ducmV2LnhtbESPQWsCMRSE7wX/Q3gFbzVpRVu3RpGC0pt020OPz81z&#10;d+nmZU2y69ZfbwpCj8PMfMMs14NtRE8+1I41PE4UCOLCmZpLDV+f24cXECEiG2wck4ZfCrBeje6W&#10;mBl35g/q81iKBOGQoYYqxjaTMhQVWQwT1xIn7+i8xZikL6XxeE5w28gnpebSYs1pocKW3ioqfvLO&#10;aiiM6pT/7veLwyzml747sdydtB7fD5tXEJGG+B++td+NhunzAv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IAMxQAAANwAAAAPAAAAAAAAAAAAAAAAAJgCAABkcnMv&#10;ZG93bnJldi54bWxQSwUGAAAAAAQABAD1AAAAigMAAAAA&#10;"/>
                      <v:roundrect id="Rounded Rectangle 377" o:spid="_x0000_s1029" style="position:absolute;left:4772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x5cUA&#10;AADcAAAADwAAAGRycy9kb3ducmV2LnhtbESPzWrDMBCE74W8g9hCbo3UhvzUjRJCIaG3ULeHHjfW&#10;1ja1Vo4kO26ePioEehxm5htmtRlsI3ryoXas4XGiQBAXztRcavj82D0sQYSIbLBxTBp+KcBmPbpb&#10;YWbcmd+pz2MpEoRDhhqqGNtMylBUZDFMXEucvG/nLcYkfSmNx3OC20Y+KTWXFmtOCxW29FpR8ZN3&#10;VkNhVKf8V394Ps5ifum7E8v9Sevx/bB9ARFpiP/hW/vNaJguFvB3Jh0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7HlxQAAANwAAAAPAAAAAAAAAAAAAAAAAJgCAABkcnMv&#10;ZG93bnJldi54bWxQSwUGAAAAAAQABAD1AAAAigMAAAAA&#10;"/>
                      <v:roundrect id="Rounded Rectangle 375" o:spid="_x0000_s1030" style="position:absolute;left:4171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CcUA&#10;AADcAAAADwAAAGRycy9kb3ducmV2LnhtbESPQWsCMRSE74X+h/AKvdVEi62uRpFCizfptgePz81z&#10;d3HzsibZdeuvN4VCj8PMfMMs14NtRE8+1I41jEcKBHHhTM2lhu+v96cZiBCRDTaOScMPBViv7u+W&#10;mBl34U/q81iKBOGQoYYqxjaTMhQVWQwj1xIn7+i8xZikL6XxeElw28iJUi/SYs1pocKW3ioqTnln&#10;NRRGdcrv+938MI35te/OLD/OWj8+DJsFiEhD/A//tbdGw/PrF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YoJxQAAANwAAAAPAAAAAAAAAAAAAAAAAJgCAABkcnMv&#10;ZG93bnJldi54bWxQSwUGAAAAAAQABAD1AAAAigMAAAAA&#10;"/>
                      <v:roundrect id="Rounded Rectangle 376" o:spid="_x0000_s1031" style="position:absolute;left:3581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UfsUA&#10;AADcAAAADwAAAGRycy9kb3ducmV2LnhtbESPQWsCMRSE74X+h/AKvdVES62uRpFCS2/SbQ8en5vn&#10;7uLmZU2y69Zfb4RCj8PMfMMs14NtRE8+1I41jEcKBHHhTM2lhp/v96cZiBCRDTaOScMvBViv7u+W&#10;mBl35i/q81iKBOGQoYYqxjaTMhQVWQwj1xIn7+C8xZikL6XxeE5w28iJUlNpsea0UGFLbxUVx7yz&#10;GgqjOuV3/Xa+f4n5pe9OLD9OWj8+DJsFiEhD/A//tT+NhufXKd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xR+xQAAANwAAAAPAAAAAAAAAAAAAAAAAJgCAABkcnMv&#10;ZG93bnJldi54bWxQSwUGAAAAAAQABAD1AAAAigMAAAAA&#10;"/>
                      <v:roundrect id="Rounded Rectangle 374" o:spid="_x0000_s1032" style="position:absolute;left:2981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vksUA&#10;AADcAAAADwAAAGRycy9kb3ducmV2LnhtbESPzW7CMBCE75V4B2uRuBW7PxQaMKiqRNVbRcqB4zZe&#10;kqjxOthOSPv0dSUkjqOZ+Uaz2gy2ET35UDvWcDdVIIgLZ2ouNew/t7cLECEiG2wck4YfCrBZj25W&#10;mBl35h31eSxFgnDIUEMVY5tJGYqKLIapa4mTd3TeYkzSl9J4PCe4beS9Uk/SYs1pocKWXisqvvPO&#10;aiiM6pQ/9B/PX7OY//bdieXbSevJeHhZgog0xGv40n43Gh7mj/B/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S+SxQAAANwAAAAPAAAAAAAAAAAAAAAAAJgCAABkcnMv&#10;ZG93bnJldi54bWxQSwUGAAAAAAQABAD1AAAAigMAAAAA&#10;"/>
                      <v:roundrect id="Rounded Rectangle 373" o:spid="_x0000_s1033" style="position:absolute;left:2381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35sUA&#10;AADcAAAADwAAAGRycy9kb3ducmV2LnhtbESPQWsCMRSE74X+h/AKvdVExVZXo0ihpTfptgePz81z&#10;d3HzsibZdeuvN4VCj8PMfMOsNoNtRE8+1I41jEcKBHHhTM2lhu+vt6c5iBCRDTaOScMPBdis7+9W&#10;mBl34U/q81iKBOGQoYYqxjaTMhQVWQwj1xIn7+i8xZikL6XxeElw28iJUs/SYs1pocKWXisqTnln&#10;NRRGdcrv+93iMIv5te/OLN/PWj8+DNsliEhD/A//tT+MhunLFH7P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LfmxQAAANwAAAAPAAAAAAAAAAAAAAAAAJgCAABkcnMv&#10;ZG93bnJldi54bWxQSwUGAAAAAAQABAD1AAAAigMAAAAA&#10;"/>
                      <v:roundrect id="Rounded Rectangle 372" o:spid="_x0000_s1034" style="position:absolute;left:1790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SfcUA&#10;AADcAAAADwAAAGRycy9kb3ducmV2LnhtbESPQWsCMRSE74X+h/AKvdVEi62uRhGhpTfptgePz81z&#10;d3HzsibZdeuvN4VCj8PMfMMs14NtRE8+1I41jEcKBHHhTM2lhu+vt6cZiBCRDTaOScMPBViv7u+W&#10;mBl34U/q81iKBOGQoYYqxjaTMhQVWQwj1xIn7+i8xZikL6XxeElw28iJUi/SYs1pocKWthUVp7yz&#10;GgqjOuX3/W5+mMb82ndnlu9nrR8fhs0CRKQh/of/2h9Gw/PrB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BJ9xQAAANwAAAAPAAAAAAAAAAAAAAAAAJgCAABkcnMv&#10;ZG93bnJldi54bWxQSwUGAAAAAAQABAD1AAAAigMAAAAA&#10;"/>
                      <v:roundrect id="Rounded Rectangle 378" o:spid="_x0000_s1035" style="position:absolute;left:1190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Qll8EA&#10;AADcAAAADwAAAGRycy9kb3ducmV2LnhtbERPPW/CMBDdkfofrKvEBnaLoJBiUFWpFRsidGA84msS&#10;NT4H2wlpf309IDE+ve/1drCN6MmH2rGGp6kCQVw4U3Op4ev4MVmCCBHZYOOYNPxSgO3mYbTGzLgr&#10;H6jPYylSCIcMNVQxtpmUoajIYpi6ljhx385bjAn6UhqP1xRuG/ms1EJarDk1VNjSe0XFT95ZDYVR&#10;nfKnfr86z2P+13cXlp8XrcePw9sriEhDvItv7p3RMHtJa9OZd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EJZfBAAAA3AAAAA8AAAAAAAAAAAAAAAAAmAIAAGRycy9kb3du&#10;cmV2LnhtbFBLBQYAAAAABAAEAPUAAACGAwAAAAA=&#10;"/>
                    </v:group>
                  </w:pict>
                </mc:Fallback>
              </mc:AlternateContent>
            </w:r>
          </w:p>
          <w:p w14:paraId="2FCFC589" w14:textId="77777777" w:rsidR="003648E2" w:rsidRPr="00E9034C" w:rsidRDefault="003648E2" w:rsidP="003648E2"/>
        </w:tc>
      </w:tr>
      <w:tr w:rsidR="003648E2" w:rsidRPr="00E9034C" w14:paraId="5EBC368B" w14:textId="77777777" w:rsidTr="007648D8">
        <w:tc>
          <w:tcPr>
            <w:tcW w:w="9475" w:type="dxa"/>
            <w:gridSpan w:val="5"/>
            <w:shd w:val="clear" w:color="auto" w:fill="auto"/>
          </w:tcPr>
          <w:p w14:paraId="54067ECD" w14:textId="77777777" w:rsidR="00904A4F" w:rsidRPr="007648D8" w:rsidRDefault="00904A4F" w:rsidP="003648E2">
            <w:pPr>
              <w:rPr>
                <w:b/>
                <w:sz w:val="24"/>
                <w:szCs w:val="24"/>
              </w:rPr>
            </w:pPr>
          </w:p>
          <w:p w14:paraId="183B5970" w14:textId="77777777" w:rsidR="00A53461" w:rsidRDefault="003648E2" w:rsidP="007648D8">
            <w:pPr>
              <w:jc w:val="both"/>
              <w:rPr>
                <w:sz w:val="24"/>
                <w:szCs w:val="24"/>
              </w:rPr>
            </w:pPr>
            <w:r w:rsidRPr="007648D8">
              <w:rPr>
                <w:b/>
                <w:sz w:val="24"/>
                <w:szCs w:val="24"/>
              </w:rPr>
              <w:t>Curriculum Components:</w:t>
            </w:r>
            <w:r w:rsidRPr="007648D8">
              <w:rPr>
                <w:sz w:val="24"/>
                <w:szCs w:val="24"/>
              </w:rPr>
              <w:t xml:space="preserve">   </w:t>
            </w:r>
          </w:p>
          <w:p w14:paraId="37E2E4CC" w14:textId="77777777" w:rsidR="00A53461" w:rsidRDefault="003648E2" w:rsidP="007648D8">
            <w:pPr>
              <w:jc w:val="both"/>
              <w:rPr>
                <w:sz w:val="24"/>
                <w:szCs w:val="24"/>
              </w:rPr>
            </w:pPr>
            <w:r w:rsidRPr="007648D8">
              <w:rPr>
                <w:sz w:val="24"/>
                <w:szCs w:val="24"/>
                <w:u w:val="single"/>
              </w:rPr>
              <w:t>Relevant Courses</w:t>
            </w:r>
            <w:r w:rsidRPr="007648D8">
              <w:rPr>
                <w:sz w:val="24"/>
                <w:szCs w:val="24"/>
              </w:rPr>
              <w:t xml:space="preserve">: Biostats I </w:t>
            </w:r>
            <w:r w:rsidR="00A53461">
              <w:rPr>
                <w:sz w:val="24"/>
                <w:szCs w:val="24"/>
              </w:rPr>
              <w:t>and</w:t>
            </w:r>
            <w:r w:rsidRPr="007648D8">
              <w:rPr>
                <w:sz w:val="24"/>
                <w:szCs w:val="24"/>
              </w:rPr>
              <w:t xml:space="preserve"> II, Epi I </w:t>
            </w:r>
            <w:r w:rsidR="00A53461">
              <w:rPr>
                <w:sz w:val="24"/>
                <w:szCs w:val="24"/>
              </w:rPr>
              <w:t>and</w:t>
            </w:r>
            <w:r w:rsidRPr="007648D8">
              <w:rPr>
                <w:sz w:val="24"/>
                <w:szCs w:val="24"/>
              </w:rPr>
              <w:t xml:space="preserve"> II, Health Systems, Intro to PH, Intro to Clinical PM/OM, Intro to Clinical Preventive Services/Occ Health, Program Planning and Development, Chronic Disease Epi, JC </w:t>
            </w:r>
          </w:p>
          <w:p w14:paraId="1670280D" w14:textId="77777777" w:rsidR="003648E2" w:rsidRDefault="003648E2" w:rsidP="007648D8">
            <w:pPr>
              <w:jc w:val="both"/>
              <w:rPr>
                <w:b/>
                <w:sz w:val="24"/>
                <w:szCs w:val="24"/>
              </w:rPr>
            </w:pPr>
            <w:r w:rsidRPr="007648D8">
              <w:rPr>
                <w:sz w:val="24"/>
                <w:szCs w:val="24"/>
                <w:u w:val="single"/>
              </w:rPr>
              <w:t>Relevant Practicum Training</w:t>
            </w:r>
            <w:r w:rsidRPr="007648D8">
              <w:rPr>
                <w:sz w:val="24"/>
                <w:szCs w:val="24"/>
              </w:rPr>
              <w:t xml:space="preserve">: Surveillance Center, AHRQ/USPSTF, Medical Intelligence Center, Travel Clinic, County Rotations, ACPM, ODPHP, Other SG/DHHS/State Epi policy making agencies, VAMC, Systems analysis projects, </w:t>
            </w:r>
            <w:r w:rsidRPr="007648D8">
              <w:rPr>
                <w:b/>
                <w:sz w:val="24"/>
                <w:szCs w:val="24"/>
              </w:rPr>
              <w:t>MPH project</w:t>
            </w:r>
          </w:p>
          <w:p w14:paraId="67BD2834" w14:textId="77777777" w:rsidR="00A53461" w:rsidRPr="007648D8" w:rsidRDefault="00A53461" w:rsidP="00A53461">
            <w:pPr>
              <w:rPr>
                <w:b/>
                <w:sz w:val="24"/>
                <w:szCs w:val="24"/>
              </w:rPr>
            </w:pPr>
          </w:p>
        </w:tc>
      </w:tr>
    </w:tbl>
    <w:p w14:paraId="758562A9" w14:textId="77777777" w:rsidR="00513F51" w:rsidRPr="007648D8" w:rsidRDefault="00513F51" w:rsidP="003648E2">
      <w:pPr>
        <w:rPr>
          <w:sz w:val="24"/>
          <w:szCs w:val="24"/>
        </w:rPr>
      </w:pPr>
    </w:p>
    <w:p w14:paraId="1926EA61" w14:textId="77777777" w:rsidR="003648E2" w:rsidRPr="007648D8" w:rsidRDefault="003648E2" w:rsidP="00E13F26">
      <w:pPr>
        <w:jc w:val="both"/>
        <w:rPr>
          <w:b/>
          <w:color w:val="FF0000"/>
          <w:sz w:val="24"/>
          <w:szCs w:val="24"/>
        </w:rPr>
      </w:pPr>
      <w:r w:rsidRPr="007648D8">
        <w:rPr>
          <w:sz w:val="24"/>
          <w:szCs w:val="24"/>
          <w:u w:val="single"/>
        </w:rPr>
        <w:t>Relevant Assessment Tools</w:t>
      </w:r>
      <w:r w:rsidRPr="007648D8">
        <w:rPr>
          <w:sz w:val="24"/>
          <w:szCs w:val="24"/>
        </w:rPr>
        <w:t xml:space="preserve">: Grades in Epi I and II, Biostats I and II, Health Systems, Program Planning and Development and other relevant courses, </w:t>
      </w:r>
      <w:r w:rsidRPr="007648D8">
        <w:rPr>
          <w:b/>
          <w:sz w:val="24"/>
          <w:szCs w:val="24"/>
        </w:rPr>
        <w:t xml:space="preserve">PE feedback </w:t>
      </w:r>
      <w:r w:rsidRPr="007648D8">
        <w:rPr>
          <w:sz w:val="24"/>
          <w:szCs w:val="24"/>
        </w:rPr>
        <w:t xml:space="preserve">from relevant </w:t>
      </w:r>
      <w:r w:rsidR="00A53461">
        <w:rPr>
          <w:sz w:val="24"/>
          <w:szCs w:val="24"/>
        </w:rPr>
        <w:t>p</w:t>
      </w:r>
      <w:r w:rsidRPr="007648D8">
        <w:rPr>
          <w:sz w:val="24"/>
          <w:szCs w:val="24"/>
        </w:rPr>
        <w:t xml:space="preserve">racticum </w:t>
      </w:r>
      <w:r w:rsidR="00A53461">
        <w:rPr>
          <w:sz w:val="24"/>
          <w:szCs w:val="24"/>
        </w:rPr>
        <w:t>t</w:t>
      </w:r>
      <w:r w:rsidRPr="007648D8">
        <w:rPr>
          <w:sz w:val="24"/>
          <w:szCs w:val="24"/>
        </w:rPr>
        <w:t>raining</w:t>
      </w:r>
      <w:r w:rsidRPr="007648D8">
        <w:rPr>
          <w:b/>
          <w:sz w:val="24"/>
          <w:szCs w:val="24"/>
        </w:rPr>
        <w:t xml:space="preserve">, especially </w:t>
      </w:r>
      <w:r w:rsidR="00A53461">
        <w:rPr>
          <w:b/>
          <w:sz w:val="24"/>
          <w:szCs w:val="24"/>
        </w:rPr>
        <w:t>c</w:t>
      </w:r>
      <w:r w:rsidRPr="007648D8">
        <w:rPr>
          <w:b/>
          <w:sz w:val="24"/>
          <w:szCs w:val="24"/>
        </w:rPr>
        <w:t>ounty</w:t>
      </w:r>
      <w:r w:rsidRPr="007648D8">
        <w:rPr>
          <w:sz w:val="24"/>
          <w:szCs w:val="24"/>
        </w:rPr>
        <w:t xml:space="preserve">, and </w:t>
      </w:r>
      <w:r w:rsidR="00A53461">
        <w:rPr>
          <w:sz w:val="24"/>
          <w:szCs w:val="24"/>
        </w:rPr>
        <w:t>s</w:t>
      </w:r>
      <w:r w:rsidRPr="007648D8">
        <w:rPr>
          <w:sz w:val="24"/>
          <w:szCs w:val="24"/>
        </w:rPr>
        <w:t xml:space="preserve">tate or DHHS rotations for all, relevant work products, </w:t>
      </w:r>
      <w:r w:rsidRPr="007648D8">
        <w:rPr>
          <w:b/>
          <w:sz w:val="24"/>
          <w:szCs w:val="24"/>
        </w:rPr>
        <w:t xml:space="preserve">report of QI project, research </w:t>
      </w:r>
    </w:p>
    <w:p w14:paraId="04FA3DD2" w14:textId="77777777" w:rsidR="00A53461" w:rsidRDefault="00A53461" w:rsidP="00E13F26">
      <w:pPr>
        <w:jc w:val="both"/>
        <w:rPr>
          <w:sz w:val="24"/>
          <w:szCs w:val="24"/>
        </w:rPr>
      </w:pPr>
    </w:p>
    <w:p w14:paraId="0F2245B5" w14:textId="77777777" w:rsidR="003648E2" w:rsidRPr="007648D8" w:rsidRDefault="003648E2" w:rsidP="00E13F26">
      <w:pPr>
        <w:jc w:val="both"/>
        <w:rPr>
          <w:sz w:val="24"/>
          <w:szCs w:val="24"/>
        </w:rPr>
      </w:pPr>
      <w:r w:rsidRPr="007648D8">
        <w:rPr>
          <w:sz w:val="24"/>
          <w:szCs w:val="24"/>
        </w:rPr>
        <w:t xml:space="preserve">Sample Evaluations/Assessments to date:  </w:t>
      </w:r>
    </w:p>
    <w:p w14:paraId="30D8EEDF" w14:textId="77777777" w:rsidR="003648E2" w:rsidRPr="00A27F3B" w:rsidRDefault="003648E2" w:rsidP="00C14CB9">
      <w:pPr>
        <w:numPr>
          <w:ilvl w:val="0"/>
          <w:numId w:val="16"/>
        </w:numPr>
        <w:contextualSpacing/>
        <w:jc w:val="both"/>
        <w:rPr>
          <w:sz w:val="24"/>
          <w:szCs w:val="24"/>
        </w:rPr>
      </w:pPr>
      <w:r w:rsidRPr="006B2ED3">
        <w:rPr>
          <w:sz w:val="24"/>
          <w:szCs w:val="24"/>
        </w:rPr>
        <w:t>Grades in Epi I, II, Biostats I and II, Health</w:t>
      </w:r>
      <w:r w:rsidRPr="00A27F3B">
        <w:rPr>
          <w:sz w:val="24"/>
          <w:szCs w:val="24"/>
        </w:rPr>
        <w:t xml:space="preserve"> Systems, PPAD (A, B, B, B, A, A</w:t>
      </w:r>
      <w:r w:rsidR="00A53461">
        <w:rPr>
          <w:sz w:val="24"/>
          <w:szCs w:val="24"/>
        </w:rPr>
        <w:t xml:space="preserve"> respectively</w:t>
      </w:r>
      <w:r w:rsidRPr="00A27F3B">
        <w:rPr>
          <w:sz w:val="24"/>
          <w:szCs w:val="24"/>
        </w:rPr>
        <w:t>)</w:t>
      </w:r>
    </w:p>
    <w:p w14:paraId="0D50AABF" w14:textId="77777777" w:rsidR="003648E2" w:rsidRPr="00A53461" w:rsidRDefault="003648E2" w:rsidP="00C14CB9">
      <w:pPr>
        <w:numPr>
          <w:ilvl w:val="0"/>
          <w:numId w:val="16"/>
        </w:numPr>
        <w:contextualSpacing/>
        <w:jc w:val="both"/>
        <w:rPr>
          <w:sz w:val="24"/>
          <w:szCs w:val="24"/>
        </w:rPr>
      </w:pPr>
      <w:r w:rsidRPr="00A53461">
        <w:rPr>
          <w:sz w:val="24"/>
          <w:szCs w:val="24"/>
        </w:rPr>
        <w:t xml:space="preserve">PD feedback: </w:t>
      </w:r>
      <w:r w:rsidR="00A53461">
        <w:rPr>
          <w:sz w:val="24"/>
          <w:szCs w:val="24"/>
        </w:rPr>
        <w:t>a</w:t>
      </w:r>
      <w:r w:rsidRPr="00A53461">
        <w:rPr>
          <w:sz w:val="24"/>
          <w:szCs w:val="24"/>
        </w:rPr>
        <w:t>lthough passed Health Services, instructor noted didn’t engage much and group project barely passed</w:t>
      </w:r>
    </w:p>
    <w:p w14:paraId="6AB30AAC" w14:textId="77777777" w:rsidR="003648E2" w:rsidRPr="00A53461" w:rsidRDefault="003648E2" w:rsidP="00C14CB9">
      <w:pPr>
        <w:numPr>
          <w:ilvl w:val="0"/>
          <w:numId w:val="16"/>
        </w:numPr>
        <w:contextualSpacing/>
        <w:jc w:val="both"/>
        <w:rPr>
          <w:sz w:val="24"/>
          <w:szCs w:val="24"/>
        </w:rPr>
      </w:pPr>
      <w:r w:rsidRPr="00A53461">
        <w:rPr>
          <w:sz w:val="24"/>
          <w:szCs w:val="24"/>
        </w:rPr>
        <w:t xml:space="preserve">PD feedback: </w:t>
      </w:r>
      <w:r w:rsidR="00A53461">
        <w:rPr>
          <w:sz w:val="24"/>
          <w:szCs w:val="24"/>
        </w:rPr>
        <w:t>s</w:t>
      </w:r>
      <w:r w:rsidRPr="00A53461">
        <w:rPr>
          <w:sz w:val="24"/>
          <w:szCs w:val="24"/>
        </w:rPr>
        <w:t>till primarily functioning as a primary care clinician, not understanding risk/benefits of service for populations</w:t>
      </w:r>
    </w:p>
    <w:p w14:paraId="71AD458B" w14:textId="77777777" w:rsidR="003648E2" w:rsidRPr="00A53461" w:rsidRDefault="003648E2" w:rsidP="00C14CB9">
      <w:pPr>
        <w:numPr>
          <w:ilvl w:val="0"/>
          <w:numId w:val="16"/>
        </w:numPr>
        <w:contextualSpacing/>
        <w:jc w:val="both"/>
        <w:rPr>
          <w:sz w:val="24"/>
          <w:szCs w:val="24"/>
        </w:rPr>
      </w:pPr>
      <w:r w:rsidRPr="00A53461">
        <w:rPr>
          <w:sz w:val="24"/>
          <w:szCs w:val="24"/>
        </w:rPr>
        <w:t xml:space="preserve">PE from </w:t>
      </w:r>
      <w:r w:rsidR="00726ED3">
        <w:rPr>
          <w:sz w:val="24"/>
          <w:szCs w:val="24"/>
        </w:rPr>
        <w:t>c</w:t>
      </w:r>
      <w:r w:rsidRPr="00A53461">
        <w:rPr>
          <w:sz w:val="24"/>
          <w:szCs w:val="24"/>
        </w:rPr>
        <w:t xml:space="preserve">ounty/DHHS/SG rotation: </w:t>
      </w:r>
      <w:r w:rsidR="00A53461">
        <w:rPr>
          <w:sz w:val="24"/>
          <w:szCs w:val="24"/>
        </w:rPr>
        <w:t>f</w:t>
      </w:r>
      <w:r w:rsidRPr="00A53461">
        <w:rPr>
          <w:sz w:val="24"/>
          <w:szCs w:val="24"/>
        </w:rPr>
        <w:t>ollowed directions to do literature search for project</w:t>
      </w:r>
    </w:p>
    <w:p w14:paraId="1F51D644" w14:textId="77777777" w:rsidR="003648E2" w:rsidRPr="00A53461" w:rsidRDefault="003648E2" w:rsidP="00C14CB9">
      <w:pPr>
        <w:numPr>
          <w:ilvl w:val="0"/>
          <w:numId w:val="16"/>
        </w:numPr>
        <w:contextualSpacing/>
        <w:jc w:val="both"/>
        <w:rPr>
          <w:sz w:val="24"/>
          <w:szCs w:val="24"/>
        </w:rPr>
      </w:pPr>
      <w:r w:rsidRPr="00A53461">
        <w:rPr>
          <w:sz w:val="24"/>
          <w:szCs w:val="24"/>
        </w:rPr>
        <w:t xml:space="preserve">Chronic Dz Epi: </w:t>
      </w:r>
      <w:r w:rsidR="00A53461">
        <w:rPr>
          <w:sz w:val="24"/>
          <w:szCs w:val="24"/>
        </w:rPr>
        <w:t>h</w:t>
      </w:r>
      <w:r w:rsidRPr="00A53461">
        <w:rPr>
          <w:sz w:val="24"/>
          <w:szCs w:val="24"/>
        </w:rPr>
        <w:t>ad trouble describing how to evaluate success of program</w:t>
      </w:r>
    </w:p>
    <w:p w14:paraId="2195B06B" w14:textId="77777777" w:rsidR="003648E2" w:rsidRPr="007648D8" w:rsidRDefault="003648E2" w:rsidP="00E13F26">
      <w:pPr>
        <w:jc w:val="both"/>
        <w:rPr>
          <w:sz w:val="24"/>
          <w:szCs w:val="24"/>
        </w:rPr>
      </w:pPr>
    </w:p>
    <w:p w14:paraId="069DB7D1" w14:textId="77777777" w:rsidR="003648E2" w:rsidRPr="006B2ED3" w:rsidRDefault="00A53461" w:rsidP="007648D8">
      <w:pPr>
        <w:tabs>
          <w:tab w:val="left" w:pos="720"/>
        </w:tabs>
        <w:jc w:val="both"/>
        <w:rPr>
          <w:sz w:val="24"/>
          <w:szCs w:val="24"/>
        </w:rPr>
      </w:pPr>
      <w:r>
        <w:rPr>
          <w:sz w:val="24"/>
          <w:szCs w:val="24"/>
        </w:rPr>
        <w:tab/>
      </w:r>
      <w:r w:rsidR="003648E2" w:rsidRPr="006B2ED3">
        <w:rPr>
          <w:sz w:val="24"/>
          <w:szCs w:val="24"/>
        </w:rPr>
        <w:t>(Scored as ____ out of 5</w:t>
      </w:r>
      <w:r>
        <w:rPr>
          <w:sz w:val="24"/>
          <w:szCs w:val="24"/>
        </w:rPr>
        <w:t>r</w:t>
      </w:r>
      <w:r w:rsidR="003648E2" w:rsidRPr="006B2ED3">
        <w:rPr>
          <w:sz w:val="24"/>
          <w:szCs w:val="24"/>
        </w:rPr>
        <w:t>ange: 1-5</w:t>
      </w:r>
    </w:p>
    <w:p w14:paraId="6BA17037" w14:textId="77777777" w:rsidR="003648E2" w:rsidRPr="007648D8" w:rsidRDefault="003648E2" w:rsidP="003648E2">
      <w:pPr>
        <w:ind w:firstLine="360"/>
        <w:rPr>
          <w:sz w:val="24"/>
          <w:szCs w:val="24"/>
        </w:rPr>
      </w:pPr>
    </w:p>
    <w:p w14:paraId="2B5ADD07" w14:textId="77777777" w:rsidR="00513F51" w:rsidRPr="007648D8" w:rsidRDefault="00513F51">
      <w:pPr>
        <w:rPr>
          <w:sz w:val="24"/>
          <w:szCs w:val="24"/>
        </w:rPr>
      </w:pPr>
      <w:r w:rsidRPr="007648D8">
        <w:rPr>
          <w:sz w:val="24"/>
          <w:szCs w:val="24"/>
        </w:rPr>
        <w:br w:type="page"/>
      </w:r>
    </w:p>
    <w:p w14:paraId="57DE1083" w14:textId="77777777" w:rsidR="003648E2" w:rsidRDefault="003648E2" w:rsidP="003648E2">
      <w:pPr>
        <w:ind w:firstLine="360"/>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797DA50C" w14:textId="77777777" w:rsidTr="007648D8">
        <w:tc>
          <w:tcPr>
            <w:tcW w:w="9475" w:type="dxa"/>
            <w:gridSpan w:val="5"/>
            <w:shd w:val="clear" w:color="auto" w:fill="B8CCE4"/>
          </w:tcPr>
          <w:p w14:paraId="7D2C498D" w14:textId="77777777" w:rsidR="00276211" w:rsidRDefault="003648E2" w:rsidP="007648D8">
            <w:pPr>
              <w:tabs>
                <w:tab w:val="left" w:pos="653"/>
                <w:tab w:val="left" w:pos="2743"/>
              </w:tabs>
              <w:rPr>
                <w:sz w:val="24"/>
                <w:szCs w:val="24"/>
              </w:rPr>
            </w:pPr>
            <w:r w:rsidRPr="005E652C">
              <w:rPr>
                <w:b/>
                <w:sz w:val="24"/>
                <w:szCs w:val="24"/>
              </w:rPr>
              <w:t>PC6:</w:t>
            </w:r>
            <w:r w:rsidR="00276211">
              <w:rPr>
                <w:b/>
                <w:sz w:val="24"/>
                <w:szCs w:val="24"/>
              </w:rPr>
              <w:tab/>
            </w:r>
            <w:r w:rsidRPr="005E652C">
              <w:rPr>
                <w:sz w:val="24"/>
                <w:szCs w:val="24"/>
              </w:rPr>
              <w:t xml:space="preserve">Descriptive Epidemiology: </w:t>
            </w:r>
          </w:p>
          <w:p w14:paraId="270EAFDE" w14:textId="77777777" w:rsidR="003648E2" w:rsidRPr="00E9034C" w:rsidRDefault="00276211" w:rsidP="007648D8">
            <w:pPr>
              <w:tabs>
                <w:tab w:val="left" w:pos="630"/>
                <w:tab w:val="left" w:pos="2743"/>
              </w:tabs>
            </w:pPr>
            <w:r>
              <w:rPr>
                <w:sz w:val="24"/>
                <w:szCs w:val="24"/>
              </w:rPr>
              <w:tab/>
            </w:r>
            <w:r w:rsidR="003648E2" w:rsidRPr="005E652C">
              <w:rPr>
                <w:sz w:val="24"/>
                <w:szCs w:val="24"/>
              </w:rPr>
              <w:t>Able to characterize the health of a community</w:t>
            </w:r>
            <w:r w:rsidR="003648E2" w:rsidRPr="005E652C">
              <w:rPr>
                <w:sz w:val="24"/>
                <w:szCs w:val="24"/>
              </w:rPr>
              <w:tab/>
            </w:r>
          </w:p>
        </w:tc>
      </w:tr>
      <w:tr w:rsidR="003648E2" w:rsidRPr="00E9034C" w14:paraId="2BCE33AF" w14:textId="77777777" w:rsidTr="007648D8">
        <w:tc>
          <w:tcPr>
            <w:tcW w:w="1895" w:type="dxa"/>
            <w:shd w:val="clear" w:color="auto" w:fill="8DB3E2"/>
            <w:vAlign w:val="center"/>
          </w:tcPr>
          <w:p w14:paraId="6431AF8C" w14:textId="77777777" w:rsidR="003648E2" w:rsidRPr="00E9034C" w:rsidRDefault="003648E2" w:rsidP="003648E2">
            <w:pPr>
              <w:jc w:val="center"/>
            </w:pPr>
            <w:r w:rsidRPr="00E9034C">
              <w:t>Level 1</w:t>
            </w:r>
          </w:p>
        </w:tc>
        <w:tc>
          <w:tcPr>
            <w:tcW w:w="1895" w:type="dxa"/>
            <w:shd w:val="clear" w:color="auto" w:fill="8DB3E2"/>
            <w:vAlign w:val="center"/>
          </w:tcPr>
          <w:p w14:paraId="6128872B" w14:textId="77777777" w:rsidR="003648E2" w:rsidRPr="00E9034C" w:rsidRDefault="003648E2" w:rsidP="003648E2">
            <w:pPr>
              <w:jc w:val="center"/>
            </w:pPr>
            <w:r w:rsidRPr="00E9034C">
              <w:t>Level 2</w:t>
            </w:r>
          </w:p>
        </w:tc>
        <w:tc>
          <w:tcPr>
            <w:tcW w:w="1895" w:type="dxa"/>
            <w:shd w:val="clear" w:color="auto" w:fill="8DB3E2"/>
            <w:vAlign w:val="center"/>
          </w:tcPr>
          <w:p w14:paraId="6AD65961" w14:textId="77777777" w:rsidR="003648E2" w:rsidRPr="00E9034C" w:rsidRDefault="003648E2" w:rsidP="003648E2">
            <w:pPr>
              <w:jc w:val="center"/>
            </w:pPr>
            <w:r w:rsidRPr="00E9034C">
              <w:t>Level 3</w:t>
            </w:r>
          </w:p>
        </w:tc>
        <w:tc>
          <w:tcPr>
            <w:tcW w:w="1895" w:type="dxa"/>
            <w:shd w:val="clear" w:color="auto" w:fill="8DB3E2"/>
            <w:vAlign w:val="center"/>
          </w:tcPr>
          <w:p w14:paraId="3C2FD97F" w14:textId="77777777" w:rsidR="003648E2" w:rsidRPr="00E9034C" w:rsidRDefault="003648E2" w:rsidP="003648E2">
            <w:pPr>
              <w:jc w:val="center"/>
            </w:pPr>
            <w:r w:rsidRPr="00E9034C">
              <w:t>Level 4</w:t>
            </w:r>
          </w:p>
        </w:tc>
        <w:tc>
          <w:tcPr>
            <w:tcW w:w="1895" w:type="dxa"/>
            <w:shd w:val="clear" w:color="auto" w:fill="8DB3E2"/>
            <w:vAlign w:val="center"/>
          </w:tcPr>
          <w:p w14:paraId="12B7AF56" w14:textId="77777777" w:rsidR="003648E2" w:rsidRPr="00E9034C" w:rsidRDefault="003648E2" w:rsidP="003648E2">
            <w:pPr>
              <w:jc w:val="center"/>
            </w:pPr>
            <w:r w:rsidRPr="00E9034C">
              <w:t>Level 5</w:t>
            </w:r>
          </w:p>
        </w:tc>
      </w:tr>
      <w:tr w:rsidR="003648E2" w:rsidRPr="00E9034C" w14:paraId="5570F25E" w14:textId="77777777" w:rsidTr="007648D8">
        <w:tc>
          <w:tcPr>
            <w:tcW w:w="1895" w:type="dxa"/>
            <w:shd w:val="clear" w:color="auto" w:fill="auto"/>
          </w:tcPr>
          <w:p w14:paraId="20A19851" w14:textId="77777777" w:rsidR="003648E2" w:rsidRPr="00E9034C" w:rsidRDefault="003648E2" w:rsidP="00C14CB9">
            <w:pPr>
              <w:numPr>
                <w:ilvl w:val="0"/>
                <w:numId w:val="11"/>
              </w:numPr>
              <w:spacing w:after="200"/>
              <w:ind w:left="180" w:hanging="180"/>
            </w:pPr>
            <w:r w:rsidRPr="00E9034C">
              <w:t>Identifies and recognizes basic measures of disease frequency (incidence, prevalence, mortality) and risk (risk ratios, odds ratios)</w:t>
            </w:r>
          </w:p>
          <w:p w14:paraId="725D29CC" w14:textId="77777777" w:rsidR="003648E2" w:rsidRPr="00E9034C" w:rsidRDefault="003648E2" w:rsidP="007648D8">
            <w:pPr>
              <w:ind w:left="180" w:hanging="180"/>
            </w:pPr>
          </w:p>
        </w:tc>
        <w:tc>
          <w:tcPr>
            <w:tcW w:w="1895" w:type="dxa"/>
            <w:shd w:val="clear" w:color="auto" w:fill="auto"/>
          </w:tcPr>
          <w:p w14:paraId="7B197729" w14:textId="77777777" w:rsidR="003648E2" w:rsidRPr="00E9034C" w:rsidRDefault="003648E2" w:rsidP="00C14CB9">
            <w:pPr>
              <w:numPr>
                <w:ilvl w:val="0"/>
                <w:numId w:val="11"/>
              </w:numPr>
              <w:spacing w:after="200"/>
              <w:ind w:left="180" w:hanging="180"/>
            </w:pPr>
            <w:r w:rsidRPr="00E9034C">
              <w:t>Knows methods for calculating basic measures of disease frequency and risk</w:t>
            </w:r>
          </w:p>
        </w:tc>
        <w:tc>
          <w:tcPr>
            <w:tcW w:w="1895" w:type="dxa"/>
            <w:shd w:val="clear" w:color="auto" w:fill="auto"/>
          </w:tcPr>
          <w:p w14:paraId="1AFD4A12" w14:textId="77777777" w:rsidR="003648E2" w:rsidRPr="00E9034C" w:rsidRDefault="003648E2" w:rsidP="00C14CB9">
            <w:pPr>
              <w:numPr>
                <w:ilvl w:val="0"/>
                <w:numId w:val="11"/>
              </w:numPr>
              <w:spacing w:after="200"/>
              <w:ind w:left="180" w:hanging="180"/>
            </w:pPr>
            <w:r w:rsidRPr="00E9034C">
              <w:t>For a defined population, uses data to calculate measures of disease frequency and one or more risk factors for a specified disease or condition</w:t>
            </w:r>
          </w:p>
        </w:tc>
        <w:tc>
          <w:tcPr>
            <w:tcW w:w="1895" w:type="dxa"/>
            <w:shd w:val="clear" w:color="auto" w:fill="auto"/>
          </w:tcPr>
          <w:p w14:paraId="020F56DB" w14:textId="77777777" w:rsidR="003648E2" w:rsidRPr="00E9034C" w:rsidRDefault="003648E2" w:rsidP="00C14CB9">
            <w:pPr>
              <w:numPr>
                <w:ilvl w:val="0"/>
                <w:numId w:val="11"/>
              </w:numPr>
              <w:spacing w:after="200"/>
              <w:ind w:left="180" w:hanging="180"/>
            </w:pPr>
            <w:r w:rsidRPr="00E9034C">
              <w:t>Uses data to characterize the health of a local population, compares it with that of other populations, identifies localities or groups with poorer health, and identifies and assesses the importance of different risk factors, for at least one disease or condition</w:t>
            </w:r>
          </w:p>
        </w:tc>
        <w:tc>
          <w:tcPr>
            <w:tcW w:w="1895" w:type="dxa"/>
            <w:shd w:val="clear" w:color="auto" w:fill="auto"/>
          </w:tcPr>
          <w:p w14:paraId="2183B985" w14:textId="77777777" w:rsidR="003648E2" w:rsidRPr="00E9034C" w:rsidRDefault="003648E2" w:rsidP="00C14CB9">
            <w:pPr>
              <w:numPr>
                <w:ilvl w:val="0"/>
                <w:numId w:val="11"/>
              </w:numPr>
              <w:spacing w:after="200"/>
              <w:ind w:left="180" w:hanging="180"/>
            </w:pPr>
            <w:r w:rsidRPr="00E9034C">
              <w:t>Uses data to fully characterize the health of a population, compares it with that of other populations, identifies localities or groups with poorer health, and identifies and assesses the importance of different risk factors, for a range of diseases and conditions</w:t>
            </w:r>
          </w:p>
        </w:tc>
      </w:tr>
      <w:tr w:rsidR="003648E2" w:rsidRPr="00E9034C" w14:paraId="32A54C9E" w14:textId="77777777" w:rsidTr="007648D8">
        <w:tc>
          <w:tcPr>
            <w:tcW w:w="9475" w:type="dxa"/>
            <w:gridSpan w:val="5"/>
            <w:shd w:val="clear" w:color="auto" w:fill="auto"/>
          </w:tcPr>
          <w:p w14:paraId="690EE2D4" w14:textId="77777777" w:rsidR="00321DDE" w:rsidRDefault="00321DDE" w:rsidP="003648E2">
            <w:r>
              <w:rPr>
                <w:noProof/>
              </w:rPr>
              <mc:AlternateContent>
                <mc:Choice Requires="wpg">
                  <w:drawing>
                    <wp:anchor distT="0" distB="0" distL="114300" distR="114300" simplePos="0" relativeHeight="251654656" behindDoc="0" locked="0" layoutInCell="1" allowOverlap="1" wp14:anchorId="0EEBFDD8" wp14:editId="0E75FEFE">
                      <wp:simplePos x="0" y="0"/>
                      <wp:positionH relativeFrom="column">
                        <wp:posOffset>285750</wp:posOffset>
                      </wp:positionH>
                      <wp:positionV relativeFrom="paragraph">
                        <wp:posOffset>62865</wp:posOffset>
                      </wp:positionV>
                      <wp:extent cx="5343525" cy="180975"/>
                      <wp:effectExtent l="0" t="0" r="28575" b="28575"/>
                      <wp:wrapNone/>
                      <wp:docPr id="254" name="Group 254"/>
                      <wp:cNvGraphicFramePr/>
                      <a:graphic xmlns:a="http://schemas.openxmlformats.org/drawingml/2006/main">
                        <a:graphicData uri="http://schemas.microsoft.com/office/word/2010/wordprocessingGroup">
                          <wpg:wgp>
                            <wpg:cNvGrpSpPr/>
                            <wpg:grpSpPr>
                              <a:xfrm>
                                <a:off x="0" y="0"/>
                                <a:ext cx="5343525" cy="180975"/>
                                <a:chOff x="0" y="0"/>
                                <a:chExt cx="5343525" cy="180975"/>
                              </a:xfrm>
                            </wpg:grpSpPr>
                            <wps:wsp>
                              <wps:cNvPr id="236" name="Rounded Rectangle 236"/>
                              <wps:cNvSpPr>
                                <a:spLocks noChangeArrowheads="1"/>
                              </wps:cNvSpPr>
                              <wps:spPr bwMode="auto">
                                <a:xfrm>
                                  <a:off x="6286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Rounded Rectangle 244"/>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2" name="Rounded Rectangle 242"/>
                              <wps:cNvSpPr>
                                <a:spLocks noChangeArrowheads="1"/>
                              </wps:cNvSpPr>
                              <wps:spPr bwMode="auto">
                                <a:xfrm>
                                  <a:off x="5038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0" name="Rounded Rectangle 240"/>
                              <wps:cNvSpPr>
                                <a:spLocks noChangeArrowheads="1"/>
                              </wps:cNvSpPr>
                              <wps:spPr bwMode="auto">
                                <a:xfrm>
                                  <a:off x="44005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1" name="Rounded Rectangle 241"/>
                              <wps:cNvSpPr>
                                <a:spLocks noChangeArrowheads="1"/>
                              </wps:cNvSpPr>
                              <wps:spPr bwMode="auto">
                                <a:xfrm>
                                  <a:off x="37719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9" name="Rounded Rectangle 239"/>
                              <wps:cNvSpPr>
                                <a:spLocks noChangeArrowheads="1"/>
                              </wps:cNvSpPr>
                              <wps:spPr bwMode="auto">
                                <a:xfrm>
                                  <a:off x="31432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8" name="Rounded Rectangle 238"/>
                              <wps:cNvSpPr>
                                <a:spLocks noChangeArrowheads="1"/>
                              </wps:cNvSpPr>
                              <wps:spPr bwMode="auto">
                                <a:xfrm>
                                  <a:off x="2514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7" name="Rounded Rectangle 237"/>
                              <wps:cNvSpPr>
                                <a:spLocks noChangeArrowheads="1"/>
                              </wps:cNvSpPr>
                              <wps:spPr bwMode="auto">
                                <a:xfrm>
                                  <a:off x="18859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3" name="Rounded Rectangle 243"/>
                              <wps:cNvSpPr>
                                <a:spLocks noChangeArrowheads="1"/>
                              </wps:cNvSpPr>
                              <wps:spPr bwMode="auto">
                                <a:xfrm>
                                  <a:off x="12573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255CB24D" id="Group 254" o:spid="_x0000_s1026" style="position:absolute;margin-left:22.5pt;margin-top:4.95pt;width:420.75pt;height:14.25pt;z-index:251654656" coordsize="5343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dsZAMAAKQcAAAOAAAAZHJzL2Uyb0RvYy54bWzsWclu2zAQvRfoPxC8N9oXC5GDIBsKpG2Q&#10;tB9AS9TSSqRK0lbSr++Qsh1nM5DU8aXyQSY15HDm8flpTB0e3bYNWlAha85S7BzYGFGW8bxmZYp/&#10;fD//FGMkFWE5aTijKb6jEh9NP3447LuEurziTU4FAidMJn2X4kqpLrEsmVW0JfKAd5SBseCiJQq6&#10;orRyQXrw3jaWa9uh1XORd4JnVEq4ezoY8dT4LwqaqW9FIalCTYohNmWuwlxn+mpND0lSCtJVdbYM&#10;g7whipbUDBZduzoliqC5qJ+4autMcMkLdZDx1uJFUWfU5ADZOPajbC4En3cmlzLpy24NE0D7CKc3&#10;u82+Lq4EqvMUu4GPESMtbJJZF+kbAE/flQmMuhDdTXclljfKoaczvi1Eq78hF3RrgL1bA0tvFcrg&#10;ZuD5XuAGGGVgc2J7EgUD8lkF2/NkWladbZ9orZa1dHTrYPoOSCTvcZL/htNNRTpq4JcagRVOXrjC&#10;6ZrPWU5zdA00I6xsKHLBaCAyMzRgGhrZXfLsl0SMn1Qwjh4LwfuKkhwCdPR4SGNjgu5ImIpm/Ree&#10;w36QueKGXY+wDt04DIDVTwH3bD+2wfIQ7zVsJOmEVBeUt0g3UgxEY7lOwyxDFpdSGTbnS0aQ/CdG&#10;RdvAb2NBGuSEYRiZwEmyHAy+Vz5Nyryp8/O6aUxHlLOTRiCYmuJz81lOlpvDGob6FE80Uba7sM3n&#10;ORcmDwCUJBreM5abtiJ1M7QhyoYt8dYQa3rLZMbzO4Bb8EEeQM6gUXHxB6MepCHF8vecCIpR85nB&#10;lk0c39daYjp+ELnQEZuW2aaFsAxcpVhhNDRP1KA/807UZQUrOSZdxo9hm4tarfgwRLUMFmg9xPr+&#10;/PbXOvAMv8EI8T2g6/vxe6T2xo9opPYrnpwvSLfvbpFuMO6P2oHtxZF+Io7avXpKjATfAcFBMoca&#10;7jntNuXunrQbHpF2MBYnm/XNSPAdENzZRnBTTO+J4F4UORNdY48KPir4cFrxqn/hL5Qo3mQLwcG4&#10;vxLFc3zPHRV8VPD747idEBxOBF8sUbx4jwR3A8cPRwUfCb5jgkfbCG6OzfZUojhxHExGBR8JvluC&#10;+94WgoNxfyWK4waRNyr4/0Nw874HXoXBqfiDd22bfXNifv9ycfoXAAD//wMAUEsDBBQABgAIAAAA&#10;IQAtPVZx3wAAAAcBAAAPAAAAZHJzL2Rvd25yZXYueG1sTI9BS8NAFITvgv9heYI3u4ltShqzKaWo&#10;pyLYCuLtNfuahGbfhuw2Sf+968kehxlmvsnXk2nFQL1rLCuIZxEI4tLqhisFX4e3pxSE88gaW8uk&#10;4EoO1sX9XY6ZtiN/0rD3lQgl7DJUUHvfZVK6siaDbmY74uCdbG/QB9lXUvc4hnLTyucoWkqDDYeF&#10;Gjva1lSe9xej4H3EcTOPX4fd+bS9/hySj+9dTEo9PkybFxCeJv8fhj/8gA5FYDraC2snWgWLJFzx&#10;ClYrEMFO02UC4qhgni5AFrm85S9+AQAA//8DAFBLAQItABQABgAIAAAAIQC2gziS/gAAAOEBAAAT&#10;AAAAAAAAAAAAAAAAAAAAAABbQ29udGVudF9UeXBlc10ueG1sUEsBAi0AFAAGAAgAAAAhADj9If/W&#10;AAAAlAEAAAsAAAAAAAAAAAAAAAAALwEAAF9yZWxzLy5yZWxzUEsBAi0AFAAGAAgAAAAhAGp7J2xk&#10;AwAApBwAAA4AAAAAAAAAAAAAAAAALgIAAGRycy9lMm9Eb2MueG1sUEsBAi0AFAAGAAgAAAAhAC09&#10;VnHfAAAABwEAAA8AAAAAAAAAAAAAAAAAvgUAAGRycy9kb3ducmV2LnhtbFBLBQYAAAAABAAEAPMA&#10;AADKBgAAAAA=&#10;">
                      <v:roundrect id="Rounded Rectangle 236" o:spid="_x0000_s1027" style="position:absolute;left:628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yiI8QA&#10;AADcAAAADwAAAGRycy9kb3ducmV2LnhtbESPQWsCMRSE74X+h/AK3mpSRWlXo4jQ0pu4eujxdfPc&#10;Xbp5WZPsuvXXG6HQ4zAz3zDL9WAb0ZMPtWMNL2MFgrhwpuZSw/Hw/vwKIkRkg41j0vBLAdarx4cl&#10;ZsZdeE99HkuRIBwy1FDF2GZShqIii2HsWuLknZy3GJP0pTQeLwluGzlRai4t1pwWKmxpW1Hxk3dW&#10;Q2FUp/xXv3v7nsX82ndnlh9nrUdPw2YBItIQ/8N/7U+jYTKdw/1MO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coiPEAAAA3AAAAA8AAAAAAAAAAAAAAAAAmAIAAGRycy9k&#10;b3ducmV2LnhtbFBLBQYAAAAABAAEAPUAAACJAwAAAAA=&#10;"/>
                      <v:roundrect id="Rounded Rectangle 244"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qssQA&#10;AADcAAAADwAAAGRycy9kb3ducmV2LnhtbESPQWsCMRSE74X+h/AK3mpS0dKuRhFB8SZue+jxdfPc&#10;Xbp5WZPsuu2vN4LQ4zAz3zCL1WAb0ZMPtWMNL2MFgrhwpuZSw+fH9vkNRIjIBhvHpOGXAqyWjw8L&#10;zIy78JH6PJYiQThkqKGKsc2kDEVFFsPYtcTJOzlvMSbpS2k8XhLcNnKi1Ku0WHNaqLClTUXFT95Z&#10;DYVRnfJf/eH9exbzv747s9ydtR49Des5iEhD/A/f23ujYTKdwu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E6rLEAAAA3AAAAA8AAAAAAAAAAAAAAAAAmAIAAGRycy9k&#10;b3ducmV2LnhtbFBLBQYAAAAABAAEAPUAAACJAwAAAAA=&#10;"/>
                      <v:roundrect id="Rounded Rectangle 242" o:spid="_x0000_s1029" style="position:absolute;left:5038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HXXcQA&#10;AADcAAAADwAAAGRycy9kb3ducmV2LnhtbESPQWvCQBSE7wX/w/KE3uquwRZNXUUKld5KowePr9nX&#10;JDT7Nu5uYvTXdwuFHoeZ+YZZb0fbioF8aBxrmM8UCOLSmYYrDcfD68MSRIjIBlvHpOFKAbabyd0a&#10;c+Mu/EFDESuRIBxy1FDH2OVShrImi2HmOuLkfTlvMSbpK2k8XhLctjJT6klabDgt1NjRS03ld9Fb&#10;DaVRvfKn4X31+RiL29CfWe7PWt9Px90ziEhj/A//td+MhmyRwe+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h113EAAAA3AAAAA8AAAAAAAAAAAAAAAAAmAIAAGRycy9k&#10;b3ducmV2LnhtbFBLBQYAAAAABAAEAPUAAACJAwAAAAA=&#10;"/>
                      <v:roundrect id="Rounded Rectangle 240" o:spid="_x0000_s1030" style="position:absolute;left:4400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scEA&#10;AADcAAAADwAAAGRycy9kb3ducmV2LnhtbERPz2vCMBS+C/sfwht4s8lEZeuMMgbKbmK3w45vzVtb&#10;1rzUJK2df705CB4/vt/r7WhbMZAPjWMNT5kCQVw603Cl4etzN3sGESKywdYxafinANvNw2SNuXFn&#10;PtJQxEqkEA45aqhj7HIpQ1mTxZC5jjhxv85bjAn6ShqP5xRuWzlXaiUtNpwaauzovabyr+ithtKo&#10;Xvnv4fDys4zFZehPLPcnraeP49sriEhjvItv7g+jYb5I89OZd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7LHBAAAA3AAAAA8AAAAAAAAAAAAAAAAAmAIAAGRycy9kb3du&#10;cmV2LnhtbFBLBQYAAAAABAAEAPUAAACGAwAAAAA=&#10;"/>
                      <v:roundrect id="Rounded Rectangle 241" o:spid="_x0000_s1031" style="position:absolute;left:3771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JKsQA&#10;AADcAAAADwAAAGRycy9kb3ducmV2LnhtbESPQWsCMRSE7wX/Q3hCbzVRbNHVKFKo9Fa6evD43Dx3&#10;Fzcva5Jdt/31TaHQ4zAz3zDr7WAb0ZMPtWMN04kCQVw4U3Op4Xh4e1qACBHZYOOYNHxRgO1m9LDG&#10;zLg7f1Kfx1IkCIcMNVQxtpmUoajIYpi4ljh5F+ctxiR9KY3He4LbRs6UepEWa04LFbb0WlFxzTur&#10;oTCqU/7UfyzPzzH/7rsby/1N68fxsFuBiDTE//Bf+91omM2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zSSrEAAAA3AAAAA8AAAAAAAAAAAAAAAAAmAIAAGRycy9k&#10;b3ducmV2LnhtbFBLBQYAAAAABAAEAPUAAACJAwAAAAA=&#10;"/>
                      <v:roundrect id="Rounded Rectangle 239" o:spid="_x0000_s1032" style="position:absolute;left:3143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2UcQA&#10;AADcAAAADwAAAGRycy9kb3ducmV2LnhtbESPQWsCMRSE7wX/Q3hCbzVRadHVKFKo9Fa6evD43Dx3&#10;Fzcva5Jdt/31TaHQ4zAz3zDr7WAb0ZMPtWMN04kCQVw4U3Op4Xh4e1qACBHZYOOYNHxRgO1m9LDG&#10;zLg7f1Kfx1IkCIcMNVQxtpmUoajIYpi4ljh5F+ctxiR9KY3He4LbRs6UepEWa04LFbb0WlFxzTur&#10;oTCqU/7UfyzPzzH/7rsby/1N68fxsFuBiDTE//Bf+91omM2X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DNlHEAAAA3AAAAA8AAAAAAAAAAAAAAAAAmAIAAGRycy9k&#10;b3ducmV2LnhtbFBLBQYAAAAABAAEAPUAAACJAwAAAAA=&#10;"/>
                      <v:roundrect id="Rounded Rectangle 238" o:spid="_x0000_s1033" style="position:absolute;left:2514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TysEA&#10;AADcAAAADwAAAGRycy9kb3ducmV2LnhtbERPz2vCMBS+C/sfwht4s8kUZeuMMgbKbmK3w45vzVtb&#10;1rzUJK2df705CB4/vt/r7WhbMZAPjWMNT5kCQVw603Cl4etzN3sGESKywdYxafinANvNw2SNuXFn&#10;PtJQxEqkEA45aqhj7HIpQ1mTxZC5jjhxv85bjAn6ShqP5xRuWzlXaiUtNpwaauzovabyr+ithtKo&#10;Xvnv4fDys4zFZehPLPcnraeP49sriEhjvItv7g+jYb5Ia9OZd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Pk8rBAAAA3AAAAA8AAAAAAAAAAAAAAAAAmAIAAGRycy9kb3du&#10;cmV2LnhtbFBLBQYAAAAABAAEAPUAAACGAwAAAAA=&#10;"/>
                      <v:roundrect id="Rounded Rectangle 237" o:spid="_x0000_s1034" style="position:absolute;left:1885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AHuMUA&#10;AADcAAAADwAAAGRycy9kb3ducmV2LnhtbESPQWsCMRSE74X+h/AKvdVEi62uRhGhpTfptgePz81z&#10;d3HzsibZdeuvN4VCj8PMfMMs14NtRE8+1I41jEcKBHHhTM2lhu+vt6cZiBCRDTaOScMPBViv7u+W&#10;mBl34U/q81iKBOGQoYYqxjaTMhQVWQwj1xIn7+i8xZikL6XxeElw28iJUi/SYs1pocKWthUVp7yz&#10;GgqjOuX3/W5+mMb82ndnlu9nrR8fhs0CRKQh/of/2h9Gw+T5FX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Ae4xQAAANwAAAAPAAAAAAAAAAAAAAAAAJgCAABkcnMv&#10;ZG93bnJldi54bWxQSwUGAAAAAAQABAD1AAAAigMAAAAA&#10;"/>
                      <v:roundrect id="Rounded Rectangle 243" o:spid="_x0000_s1035" style="position:absolute;left:1257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1yxsUA&#10;AADcAAAADwAAAGRycy9kb3ducmV2LnhtbESPQWsCMRSE74X+h/AKvdVEa4uuRhGhpTfptgePz81z&#10;d3HzsibZdeuvN4VCj8PMfMMs14NtRE8+1I41jEcKBHHhTM2lhu+vt6cZiBCRDTaOScMPBViv7u+W&#10;mBl34U/q81iKBOGQoYYqxjaTMhQVWQwj1xIn7+i8xZikL6XxeElw28iJUq/SYs1pocKWthUVp7yz&#10;GgqjOuX3/W5+eIn5te/OLN/PWj8+DJsFiEhD/A//tT+Mhsn0GX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7XLGxQAAANwAAAAPAAAAAAAAAAAAAAAAAJgCAABkcnMv&#10;ZG93bnJldi54bWxQSwUGAAAAAAQABAD1AAAAigMAAAAA&#10;"/>
                    </v:group>
                  </w:pict>
                </mc:Fallback>
              </mc:AlternateContent>
            </w:r>
          </w:p>
          <w:p w14:paraId="7B20C151" w14:textId="77777777" w:rsidR="003648E2" w:rsidRPr="00E9034C" w:rsidRDefault="003648E2" w:rsidP="003648E2"/>
        </w:tc>
      </w:tr>
      <w:tr w:rsidR="003648E2" w:rsidRPr="00E9034C" w14:paraId="777C8396" w14:textId="77777777" w:rsidTr="007648D8">
        <w:tc>
          <w:tcPr>
            <w:tcW w:w="9475" w:type="dxa"/>
            <w:gridSpan w:val="5"/>
            <w:shd w:val="clear" w:color="auto" w:fill="auto"/>
          </w:tcPr>
          <w:p w14:paraId="0A791D8C" w14:textId="77777777" w:rsidR="00904A4F" w:rsidRPr="007648D8" w:rsidRDefault="00904A4F" w:rsidP="003648E2">
            <w:pPr>
              <w:rPr>
                <w:b/>
                <w:sz w:val="24"/>
                <w:szCs w:val="24"/>
              </w:rPr>
            </w:pPr>
          </w:p>
          <w:p w14:paraId="636F36A9" w14:textId="77777777" w:rsidR="00726ED3" w:rsidRDefault="003648E2" w:rsidP="003648E2">
            <w:pPr>
              <w:rPr>
                <w:b/>
                <w:sz w:val="24"/>
                <w:szCs w:val="24"/>
              </w:rPr>
            </w:pPr>
            <w:r w:rsidRPr="007648D8">
              <w:rPr>
                <w:b/>
                <w:sz w:val="24"/>
                <w:szCs w:val="24"/>
              </w:rPr>
              <w:t xml:space="preserve">Curriculum Components:   </w:t>
            </w:r>
          </w:p>
          <w:p w14:paraId="3C90D114" w14:textId="77777777" w:rsidR="00726ED3" w:rsidRDefault="003648E2" w:rsidP="007648D8">
            <w:pPr>
              <w:jc w:val="both"/>
              <w:rPr>
                <w:sz w:val="24"/>
                <w:szCs w:val="24"/>
              </w:rPr>
            </w:pPr>
            <w:r w:rsidRPr="007648D8">
              <w:rPr>
                <w:sz w:val="24"/>
                <w:szCs w:val="24"/>
                <w:u w:val="single"/>
              </w:rPr>
              <w:t>Relevant Courses</w:t>
            </w:r>
            <w:r w:rsidRPr="007648D8">
              <w:rPr>
                <w:sz w:val="24"/>
                <w:szCs w:val="24"/>
              </w:rPr>
              <w:t xml:space="preserve">: Epi I, II, III Biostats I, II, </w:t>
            </w:r>
            <w:r w:rsidR="00F85FC9">
              <w:rPr>
                <w:sz w:val="24"/>
                <w:szCs w:val="24"/>
              </w:rPr>
              <w:t>c</w:t>
            </w:r>
            <w:r w:rsidRPr="007648D8">
              <w:rPr>
                <w:sz w:val="24"/>
                <w:szCs w:val="24"/>
              </w:rPr>
              <w:t xml:space="preserve">omputer software training (SAS, SPSS, Stata, Epi Info, GIS), </w:t>
            </w:r>
            <w:r w:rsidR="00726ED3">
              <w:rPr>
                <w:sz w:val="24"/>
                <w:szCs w:val="24"/>
              </w:rPr>
              <w:t>c</w:t>
            </w:r>
            <w:r w:rsidRPr="007648D8">
              <w:rPr>
                <w:sz w:val="24"/>
                <w:szCs w:val="24"/>
              </w:rPr>
              <w:t xml:space="preserve">lassic studies in Epi, Field Epi, Chronic Dz Epi and Control, Infectious Dz Epi and </w:t>
            </w:r>
            <w:r w:rsidR="00726ED3">
              <w:rPr>
                <w:sz w:val="24"/>
                <w:szCs w:val="24"/>
              </w:rPr>
              <w:t>C</w:t>
            </w:r>
            <w:r w:rsidRPr="007648D8">
              <w:rPr>
                <w:sz w:val="24"/>
                <w:szCs w:val="24"/>
              </w:rPr>
              <w:t>ontrol, Epi of Vaccine Preventable Dzs, Travel Medicine, Health Systems, Healthy People 2020 training (online or classroom), JC</w:t>
            </w:r>
          </w:p>
          <w:p w14:paraId="1AB1C462" w14:textId="77777777" w:rsidR="003648E2" w:rsidRDefault="003648E2" w:rsidP="007648D8">
            <w:pPr>
              <w:jc w:val="both"/>
              <w:rPr>
                <w:sz w:val="24"/>
                <w:szCs w:val="24"/>
              </w:rPr>
            </w:pPr>
            <w:r w:rsidRPr="007648D8">
              <w:rPr>
                <w:sz w:val="24"/>
                <w:szCs w:val="24"/>
                <w:u w:val="single"/>
              </w:rPr>
              <w:t>Relevant Practicum Training</w:t>
            </w:r>
            <w:r w:rsidRPr="007648D8">
              <w:rPr>
                <w:sz w:val="24"/>
                <w:szCs w:val="24"/>
              </w:rPr>
              <w:t xml:space="preserve">: Surveillance Centers, Surgeon General Headquarters, HHS Rotations, County Health Department, AHRQ/USPSTF, MPH Thesis/Project and presentation, Wellness Clinic, Travel Medicine clinic, </w:t>
            </w:r>
            <w:r w:rsidR="00726ED3">
              <w:rPr>
                <w:sz w:val="24"/>
                <w:szCs w:val="24"/>
              </w:rPr>
              <w:t>m</w:t>
            </w:r>
            <w:r w:rsidRPr="007648D8">
              <w:rPr>
                <w:sz w:val="24"/>
                <w:szCs w:val="24"/>
              </w:rPr>
              <w:t>anuscript publications, College/Recruit health</w:t>
            </w:r>
          </w:p>
          <w:p w14:paraId="30C7AE75" w14:textId="77777777" w:rsidR="00321DDE" w:rsidRPr="007648D8" w:rsidRDefault="00321DDE" w:rsidP="003648E2">
            <w:pPr>
              <w:rPr>
                <w:b/>
                <w:sz w:val="24"/>
                <w:szCs w:val="24"/>
              </w:rPr>
            </w:pPr>
          </w:p>
        </w:tc>
      </w:tr>
    </w:tbl>
    <w:p w14:paraId="7ED0FD76" w14:textId="77777777" w:rsidR="00513F51" w:rsidRPr="007648D8" w:rsidRDefault="00513F51" w:rsidP="003648E2">
      <w:pPr>
        <w:rPr>
          <w:sz w:val="24"/>
          <w:szCs w:val="24"/>
        </w:rPr>
      </w:pPr>
    </w:p>
    <w:p w14:paraId="32988E54" w14:textId="77777777" w:rsidR="003648E2" w:rsidRPr="007648D8" w:rsidRDefault="003648E2" w:rsidP="00E13F26">
      <w:pPr>
        <w:jc w:val="both"/>
        <w:rPr>
          <w:sz w:val="24"/>
          <w:szCs w:val="24"/>
        </w:rPr>
      </w:pPr>
      <w:r w:rsidRPr="007648D8">
        <w:rPr>
          <w:sz w:val="24"/>
          <w:szCs w:val="24"/>
          <w:u w:val="single"/>
        </w:rPr>
        <w:t>Relevant Assessment Tools</w:t>
      </w:r>
      <w:r w:rsidRPr="007648D8">
        <w:rPr>
          <w:sz w:val="24"/>
          <w:szCs w:val="24"/>
        </w:rPr>
        <w:t xml:space="preserve">: Grades in relevant courses, PEs in relevant practicum training, </w:t>
      </w:r>
      <w:r w:rsidR="00726ED3">
        <w:rPr>
          <w:b/>
          <w:sz w:val="24"/>
          <w:szCs w:val="24"/>
        </w:rPr>
        <w:t>i</w:t>
      </w:r>
      <w:r w:rsidRPr="007648D8">
        <w:rPr>
          <w:b/>
          <w:sz w:val="24"/>
          <w:szCs w:val="24"/>
        </w:rPr>
        <w:t>n-service score, workshop exercise with assessment, written report/manuscript</w:t>
      </w:r>
      <w:r w:rsidRPr="007648D8">
        <w:rPr>
          <w:sz w:val="24"/>
          <w:szCs w:val="24"/>
        </w:rPr>
        <w:t xml:space="preserve"> </w:t>
      </w:r>
      <w:r w:rsidRPr="007648D8">
        <w:rPr>
          <w:b/>
          <w:sz w:val="24"/>
          <w:szCs w:val="24"/>
        </w:rPr>
        <w:t>assessment</w:t>
      </w:r>
    </w:p>
    <w:p w14:paraId="21990D1A" w14:textId="77777777" w:rsidR="003648E2" w:rsidRPr="007648D8" w:rsidRDefault="003648E2" w:rsidP="00E13F26">
      <w:pPr>
        <w:jc w:val="both"/>
        <w:rPr>
          <w:sz w:val="24"/>
          <w:szCs w:val="24"/>
        </w:rPr>
      </w:pPr>
    </w:p>
    <w:p w14:paraId="07985718" w14:textId="77777777" w:rsidR="003648E2" w:rsidRPr="007648D8" w:rsidRDefault="003648E2" w:rsidP="00E13F26">
      <w:pPr>
        <w:jc w:val="both"/>
        <w:rPr>
          <w:sz w:val="24"/>
          <w:szCs w:val="24"/>
        </w:rPr>
      </w:pPr>
      <w:r w:rsidRPr="007648D8">
        <w:rPr>
          <w:sz w:val="24"/>
          <w:szCs w:val="24"/>
        </w:rPr>
        <w:t xml:space="preserve">Sample Evaluations/Assessments to date:  </w:t>
      </w:r>
    </w:p>
    <w:p w14:paraId="7A51F37B" w14:textId="77777777" w:rsidR="003648E2" w:rsidRPr="00E9034C" w:rsidRDefault="003648E2" w:rsidP="00C14CB9">
      <w:pPr>
        <w:numPr>
          <w:ilvl w:val="0"/>
          <w:numId w:val="22"/>
        </w:numPr>
        <w:contextualSpacing/>
        <w:jc w:val="both"/>
        <w:rPr>
          <w:sz w:val="24"/>
          <w:szCs w:val="24"/>
        </w:rPr>
      </w:pPr>
      <w:r w:rsidRPr="00E9034C">
        <w:rPr>
          <w:sz w:val="24"/>
          <w:szCs w:val="24"/>
        </w:rPr>
        <w:t>Grades in relevant courses (A, A, B, A, B, B, B)</w:t>
      </w:r>
    </w:p>
    <w:p w14:paraId="34F6A5A1" w14:textId="77777777" w:rsidR="003648E2" w:rsidRPr="00E9034C" w:rsidRDefault="003648E2" w:rsidP="00C14CB9">
      <w:pPr>
        <w:numPr>
          <w:ilvl w:val="0"/>
          <w:numId w:val="22"/>
        </w:numPr>
        <w:contextualSpacing/>
        <w:jc w:val="both"/>
        <w:rPr>
          <w:sz w:val="24"/>
          <w:szCs w:val="24"/>
        </w:rPr>
      </w:pPr>
      <w:r w:rsidRPr="00E9034C">
        <w:rPr>
          <w:sz w:val="24"/>
          <w:szCs w:val="24"/>
        </w:rPr>
        <w:t>Published spatial determinants of obesity article in International Journal of Obesity</w:t>
      </w:r>
    </w:p>
    <w:p w14:paraId="753CD359" w14:textId="77777777" w:rsidR="003648E2" w:rsidRPr="00E9034C" w:rsidRDefault="003648E2" w:rsidP="00C14CB9">
      <w:pPr>
        <w:numPr>
          <w:ilvl w:val="0"/>
          <w:numId w:val="22"/>
        </w:numPr>
        <w:contextualSpacing/>
        <w:jc w:val="both"/>
        <w:rPr>
          <w:sz w:val="24"/>
          <w:szCs w:val="24"/>
        </w:rPr>
      </w:pPr>
      <w:r w:rsidRPr="00E9034C">
        <w:rPr>
          <w:sz w:val="24"/>
          <w:szCs w:val="24"/>
        </w:rPr>
        <w:t xml:space="preserve">PE from </w:t>
      </w:r>
      <w:r w:rsidR="00726ED3">
        <w:rPr>
          <w:sz w:val="24"/>
          <w:szCs w:val="24"/>
        </w:rPr>
        <w:t>c</w:t>
      </w:r>
      <w:r w:rsidRPr="00E9034C">
        <w:rPr>
          <w:sz w:val="24"/>
          <w:szCs w:val="24"/>
        </w:rPr>
        <w:t xml:space="preserve">ounty: </w:t>
      </w:r>
      <w:r w:rsidR="00726ED3">
        <w:rPr>
          <w:sz w:val="24"/>
          <w:szCs w:val="24"/>
        </w:rPr>
        <w:t>h</w:t>
      </w:r>
      <w:r w:rsidRPr="00E9034C">
        <w:rPr>
          <w:sz w:val="24"/>
          <w:szCs w:val="24"/>
        </w:rPr>
        <w:t xml:space="preserve">elped calculate TB prevalence in the county, compared it to </w:t>
      </w:r>
      <w:r w:rsidR="00726ED3">
        <w:rPr>
          <w:sz w:val="24"/>
          <w:szCs w:val="24"/>
        </w:rPr>
        <w:t>s</w:t>
      </w:r>
      <w:r w:rsidRPr="00E9034C">
        <w:rPr>
          <w:sz w:val="24"/>
          <w:szCs w:val="24"/>
        </w:rPr>
        <w:t>tate and national rates</w:t>
      </w:r>
      <w:r w:rsidR="00726ED3">
        <w:rPr>
          <w:sz w:val="24"/>
          <w:szCs w:val="24"/>
        </w:rPr>
        <w:t>,</w:t>
      </w:r>
      <w:r w:rsidRPr="00E9034C">
        <w:rPr>
          <w:sz w:val="24"/>
          <w:szCs w:val="24"/>
        </w:rPr>
        <w:t xml:space="preserve"> and calculated ORs for foreign born and homeless populations</w:t>
      </w:r>
      <w:r w:rsidR="00726ED3">
        <w:rPr>
          <w:sz w:val="24"/>
          <w:szCs w:val="24"/>
        </w:rPr>
        <w:t>—</w:t>
      </w:r>
      <w:r w:rsidRPr="00E9034C">
        <w:rPr>
          <w:sz w:val="24"/>
          <w:szCs w:val="24"/>
        </w:rPr>
        <w:t>rated middle 50% of residents (“Pass”)</w:t>
      </w:r>
    </w:p>
    <w:p w14:paraId="3984F093" w14:textId="77777777" w:rsidR="003648E2" w:rsidRPr="00E9034C" w:rsidRDefault="003648E2" w:rsidP="00C14CB9">
      <w:pPr>
        <w:numPr>
          <w:ilvl w:val="0"/>
          <w:numId w:val="22"/>
        </w:numPr>
        <w:contextualSpacing/>
        <w:jc w:val="both"/>
        <w:rPr>
          <w:sz w:val="24"/>
          <w:szCs w:val="24"/>
        </w:rPr>
      </w:pPr>
      <w:r w:rsidRPr="00E9034C">
        <w:rPr>
          <w:sz w:val="24"/>
          <w:szCs w:val="24"/>
        </w:rPr>
        <w:t>Scored at 55</w:t>
      </w:r>
      <w:r w:rsidRPr="00E9034C">
        <w:rPr>
          <w:sz w:val="24"/>
          <w:szCs w:val="24"/>
          <w:vertAlign w:val="superscript"/>
        </w:rPr>
        <w:t>th</w:t>
      </w:r>
      <w:r w:rsidRPr="00E9034C">
        <w:rPr>
          <w:sz w:val="24"/>
          <w:szCs w:val="24"/>
        </w:rPr>
        <w:t xml:space="preserve"> percentile on </w:t>
      </w:r>
      <w:r w:rsidR="00726ED3">
        <w:rPr>
          <w:sz w:val="24"/>
          <w:szCs w:val="24"/>
        </w:rPr>
        <w:t>i</w:t>
      </w:r>
      <w:r w:rsidRPr="00E9034C">
        <w:rPr>
          <w:sz w:val="24"/>
          <w:szCs w:val="24"/>
        </w:rPr>
        <w:t>n-service examination for Epi</w:t>
      </w:r>
    </w:p>
    <w:p w14:paraId="3C0DF8F7" w14:textId="77777777" w:rsidR="003648E2" w:rsidRPr="00E9034C" w:rsidRDefault="003648E2" w:rsidP="00E13F26">
      <w:pPr>
        <w:ind w:left="720"/>
        <w:contextualSpacing/>
        <w:jc w:val="both"/>
        <w:rPr>
          <w:sz w:val="24"/>
          <w:szCs w:val="24"/>
        </w:rPr>
      </w:pPr>
    </w:p>
    <w:p w14:paraId="7F14F318" w14:textId="77777777" w:rsidR="003648E2" w:rsidRPr="00E9034C" w:rsidRDefault="00726ED3" w:rsidP="007648D8">
      <w:pPr>
        <w:tabs>
          <w:tab w:val="left" w:pos="720"/>
        </w:tabs>
        <w:ind w:firstLine="288"/>
        <w:jc w:val="both"/>
        <w:rPr>
          <w:sz w:val="24"/>
          <w:szCs w:val="24"/>
        </w:rPr>
      </w:pPr>
      <w:r>
        <w:rPr>
          <w:sz w:val="24"/>
          <w:szCs w:val="24"/>
        </w:rPr>
        <w:tab/>
      </w:r>
      <w:r w:rsidR="003648E2" w:rsidRPr="00E9034C">
        <w:rPr>
          <w:sz w:val="24"/>
          <w:szCs w:val="24"/>
        </w:rPr>
        <w:t>(Scored as ____ out of 5</w:t>
      </w:r>
      <w:r>
        <w:rPr>
          <w:sz w:val="24"/>
          <w:szCs w:val="24"/>
        </w:rPr>
        <w:t>—r</w:t>
      </w:r>
      <w:r w:rsidR="003648E2" w:rsidRPr="00E9034C">
        <w:rPr>
          <w:sz w:val="24"/>
          <w:szCs w:val="24"/>
        </w:rPr>
        <w:t>ange: 1-5</w:t>
      </w:r>
      <w:r>
        <w:rPr>
          <w:sz w:val="24"/>
          <w:szCs w:val="24"/>
        </w:rPr>
        <w:t>)</w:t>
      </w:r>
    </w:p>
    <w:p w14:paraId="61BED7FA" w14:textId="77777777" w:rsidR="00513F51" w:rsidRDefault="00513F51">
      <w:r>
        <w:br w:type="page"/>
      </w:r>
    </w:p>
    <w:p w14:paraId="71708030" w14:textId="77777777" w:rsidR="003648E2" w:rsidRDefault="003648E2" w:rsidP="003648E2">
      <w:pPr>
        <w:ind w:firstLine="360"/>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11743576" w14:textId="77777777" w:rsidTr="007648D8">
        <w:tc>
          <w:tcPr>
            <w:tcW w:w="9475" w:type="dxa"/>
            <w:gridSpan w:val="5"/>
            <w:shd w:val="clear" w:color="auto" w:fill="B8CCE4"/>
          </w:tcPr>
          <w:p w14:paraId="03F2A0A3" w14:textId="77777777" w:rsidR="00F85FC9" w:rsidRDefault="003648E2" w:rsidP="00F85FC9">
            <w:pPr>
              <w:tabs>
                <w:tab w:val="left" w:pos="630"/>
              </w:tabs>
              <w:rPr>
                <w:sz w:val="24"/>
                <w:szCs w:val="24"/>
              </w:rPr>
            </w:pPr>
            <w:r w:rsidRPr="0019792B">
              <w:rPr>
                <w:b/>
                <w:sz w:val="24"/>
                <w:szCs w:val="24"/>
              </w:rPr>
              <w:t>PC7:</w:t>
            </w:r>
            <w:r w:rsidR="00F85FC9">
              <w:rPr>
                <w:b/>
                <w:sz w:val="24"/>
                <w:szCs w:val="24"/>
              </w:rPr>
              <w:tab/>
            </w:r>
            <w:r w:rsidRPr="0019792B">
              <w:rPr>
                <w:sz w:val="24"/>
                <w:szCs w:val="24"/>
              </w:rPr>
              <w:t xml:space="preserve">Analytic Epidemiology: </w:t>
            </w:r>
          </w:p>
          <w:p w14:paraId="0E092F9C" w14:textId="77777777" w:rsidR="003648E2" w:rsidRPr="00E9034C" w:rsidRDefault="00F85FC9" w:rsidP="007648D8">
            <w:pPr>
              <w:tabs>
                <w:tab w:val="left" w:pos="630"/>
              </w:tabs>
            </w:pPr>
            <w:r>
              <w:rPr>
                <w:sz w:val="24"/>
                <w:szCs w:val="24"/>
              </w:rPr>
              <w:tab/>
            </w:r>
            <w:r w:rsidR="003648E2" w:rsidRPr="0019792B">
              <w:rPr>
                <w:sz w:val="24"/>
                <w:szCs w:val="24"/>
              </w:rPr>
              <w:t>Able to design and conduct an epidemiologic study</w:t>
            </w:r>
          </w:p>
        </w:tc>
      </w:tr>
      <w:tr w:rsidR="003648E2" w:rsidRPr="00E9034C" w14:paraId="3338D833" w14:textId="77777777" w:rsidTr="007648D8">
        <w:tc>
          <w:tcPr>
            <w:tcW w:w="1895" w:type="dxa"/>
            <w:shd w:val="clear" w:color="auto" w:fill="8DB3E2"/>
            <w:vAlign w:val="center"/>
          </w:tcPr>
          <w:p w14:paraId="3233B5C7" w14:textId="77777777" w:rsidR="003648E2" w:rsidRPr="00E9034C" w:rsidRDefault="003648E2" w:rsidP="003648E2">
            <w:pPr>
              <w:jc w:val="center"/>
            </w:pPr>
            <w:r w:rsidRPr="00E9034C">
              <w:t>Level 1</w:t>
            </w:r>
          </w:p>
        </w:tc>
        <w:tc>
          <w:tcPr>
            <w:tcW w:w="1895" w:type="dxa"/>
            <w:shd w:val="clear" w:color="auto" w:fill="8DB3E2"/>
            <w:vAlign w:val="center"/>
          </w:tcPr>
          <w:p w14:paraId="04D158D5" w14:textId="77777777" w:rsidR="003648E2" w:rsidRPr="00E9034C" w:rsidRDefault="003648E2" w:rsidP="003648E2">
            <w:pPr>
              <w:jc w:val="center"/>
            </w:pPr>
            <w:r w:rsidRPr="00E9034C">
              <w:t>Level 2</w:t>
            </w:r>
          </w:p>
        </w:tc>
        <w:tc>
          <w:tcPr>
            <w:tcW w:w="1895" w:type="dxa"/>
            <w:shd w:val="clear" w:color="auto" w:fill="8DB3E2"/>
            <w:vAlign w:val="center"/>
          </w:tcPr>
          <w:p w14:paraId="6E498611" w14:textId="77777777" w:rsidR="003648E2" w:rsidRPr="00E9034C" w:rsidRDefault="003648E2" w:rsidP="003648E2">
            <w:pPr>
              <w:jc w:val="center"/>
            </w:pPr>
            <w:r w:rsidRPr="00E9034C">
              <w:t>Level 3</w:t>
            </w:r>
          </w:p>
        </w:tc>
        <w:tc>
          <w:tcPr>
            <w:tcW w:w="1895" w:type="dxa"/>
            <w:shd w:val="clear" w:color="auto" w:fill="8DB3E2"/>
            <w:vAlign w:val="center"/>
          </w:tcPr>
          <w:p w14:paraId="15A93E34" w14:textId="77777777" w:rsidR="003648E2" w:rsidRPr="00E9034C" w:rsidRDefault="003648E2" w:rsidP="003648E2">
            <w:pPr>
              <w:jc w:val="center"/>
            </w:pPr>
            <w:r w:rsidRPr="00E9034C">
              <w:t>Level 4</w:t>
            </w:r>
          </w:p>
        </w:tc>
        <w:tc>
          <w:tcPr>
            <w:tcW w:w="1895" w:type="dxa"/>
            <w:shd w:val="clear" w:color="auto" w:fill="8DB3E2"/>
            <w:vAlign w:val="center"/>
          </w:tcPr>
          <w:p w14:paraId="18C40678" w14:textId="77777777" w:rsidR="003648E2" w:rsidRPr="00E9034C" w:rsidRDefault="003648E2" w:rsidP="003648E2">
            <w:pPr>
              <w:jc w:val="center"/>
            </w:pPr>
            <w:r w:rsidRPr="00E9034C">
              <w:t>Level 5</w:t>
            </w:r>
          </w:p>
        </w:tc>
      </w:tr>
      <w:tr w:rsidR="003648E2" w:rsidRPr="00E9034C" w14:paraId="521A34C7" w14:textId="77777777" w:rsidTr="007648D8">
        <w:tc>
          <w:tcPr>
            <w:tcW w:w="1895" w:type="dxa"/>
            <w:shd w:val="clear" w:color="auto" w:fill="auto"/>
          </w:tcPr>
          <w:p w14:paraId="26CAF59E" w14:textId="77777777" w:rsidR="003648E2" w:rsidRPr="00E9034C" w:rsidRDefault="003648E2" w:rsidP="00C14CB9">
            <w:pPr>
              <w:numPr>
                <w:ilvl w:val="0"/>
                <w:numId w:val="11"/>
              </w:numPr>
              <w:spacing w:after="200"/>
              <w:ind w:left="180" w:hanging="180"/>
            </w:pPr>
            <w:r w:rsidRPr="00E9034C">
              <w:t>Distinguishes between experimental and observational studies</w:t>
            </w:r>
          </w:p>
        </w:tc>
        <w:tc>
          <w:tcPr>
            <w:tcW w:w="1895" w:type="dxa"/>
            <w:shd w:val="clear" w:color="auto" w:fill="auto"/>
          </w:tcPr>
          <w:p w14:paraId="533D871D" w14:textId="77777777" w:rsidR="003648E2" w:rsidRPr="00E9034C" w:rsidRDefault="003648E2" w:rsidP="00C14CB9">
            <w:pPr>
              <w:numPr>
                <w:ilvl w:val="0"/>
                <w:numId w:val="11"/>
              </w:numPr>
              <w:spacing w:after="200"/>
              <w:ind w:left="180" w:hanging="180"/>
            </w:pPr>
            <w:r w:rsidRPr="00E9034C">
              <w:t>Explains what is meant by validity, bias, confounding, and effect modification; describes commonly used study designs (e.g., RCT, cohort; case-control, cross-sectional); distinguishes between association and causation; lists criteria for causal inference</w:t>
            </w:r>
          </w:p>
        </w:tc>
        <w:tc>
          <w:tcPr>
            <w:tcW w:w="1895" w:type="dxa"/>
            <w:shd w:val="clear" w:color="auto" w:fill="auto"/>
          </w:tcPr>
          <w:p w14:paraId="7A753FC5" w14:textId="77777777" w:rsidR="003648E2" w:rsidRPr="00E9034C" w:rsidRDefault="003648E2" w:rsidP="00C14CB9">
            <w:pPr>
              <w:numPr>
                <w:ilvl w:val="0"/>
                <w:numId w:val="11"/>
              </w:numPr>
              <w:spacing w:after="200"/>
              <w:ind w:left="180" w:hanging="180"/>
            </w:pPr>
            <w:r w:rsidRPr="00E9034C">
              <w:t>Critically reviews and interprets epidemiologic literature for commonly used study designs, identifying purpose, population, design, and biases</w:t>
            </w:r>
          </w:p>
        </w:tc>
        <w:tc>
          <w:tcPr>
            <w:tcW w:w="1895" w:type="dxa"/>
            <w:shd w:val="clear" w:color="auto" w:fill="auto"/>
          </w:tcPr>
          <w:p w14:paraId="7F1C5968" w14:textId="77777777" w:rsidR="003648E2" w:rsidRPr="00E9034C" w:rsidRDefault="003648E2" w:rsidP="00C14CB9">
            <w:pPr>
              <w:numPr>
                <w:ilvl w:val="0"/>
                <w:numId w:val="11"/>
              </w:numPr>
              <w:spacing w:after="200"/>
              <w:ind w:left="180" w:hanging="180"/>
            </w:pPr>
            <w:r w:rsidRPr="00E9034C">
              <w:t>Able to design and conduct a basic epidemiological study (defines aims; selects appropriate study designs; collects, analyzes, and interprets data; identifies limitations; summarizes and discusses findings)</w:t>
            </w:r>
          </w:p>
        </w:tc>
        <w:tc>
          <w:tcPr>
            <w:tcW w:w="1895" w:type="dxa"/>
            <w:shd w:val="clear" w:color="auto" w:fill="auto"/>
          </w:tcPr>
          <w:p w14:paraId="7D9ED9E5" w14:textId="77777777" w:rsidR="003648E2" w:rsidRPr="00E9034C" w:rsidRDefault="003648E2" w:rsidP="00C14CB9">
            <w:pPr>
              <w:numPr>
                <w:ilvl w:val="0"/>
                <w:numId w:val="11"/>
              </w:numPr>
              <w:spacing w:after="200"/>
              <w:ind w:left="180" w:hanging="180"/>
            </w:pPr>
            <w:r w:rsidRPr="00E9034C">
              <w:t>Independently designs and conducts a complex epidemiological study that addresses confounding and effect modification analytically, suitable for peer-reviewed publication</w:t>
            </w:r>
          </w:p>
        </w:tc>
      </w:tr>
      <w:tr w:rsidR="003648E2" w:rsidRPr="00E9034C" w14:paraId="27707465" w14:textId="77777777" w:rsidTr="007648D8">
        <w:tc>
          <w:tcPr>
            <w:tcW w:w="9475" w:type="dxa"/>
            <w:gridSpan w:val="5"/>
            <w:shd w:val="clear" w:color="auto" w:fill="auto"/>
          </w:tcPr>
          <w:p w14:paraId="5267A99B" w14:textId="77777777" w:rsidR="00726ED3" w:rsidRDefault="00726ED3" w:rsidP="003648E2">
            <w:r>
              <w:rPr>
                <w:noProof/>
              </w:rPr>
              <mc:AlternateContent>
                <mc:Choice Requires="wpg">
                  <w:drawing>
                    <wp:anchor distT="0" distB="0" distL="114300" distR="114300" simplePos="0" relativeHeight="251655680" behindDoc="0" locked="0" layoutInCell="1" allowOverlap="1" wp14:anchorId="5FC4209A" wp14:editId="022394FB">
                      <wp:simplePos x="0" y="0"/>
                      <wp:positionH relativeFrom="column">
                        <wp:posOffset>352425</wp:posOffset>
                      </wp:positionH>
                      <wp:positionV relativeFrom="paragraph">
                        <wp:posOffset>53340</wp:posOffset>
                      </wp:positionV>
                      <wp:extent cx="5229225" cy="180975"/>
                      <wp:effectExtent l="0" t="0" r="28575" b="28575"/>
                      <wp:wrapNone/>
                      <wp:docPr id="255" name="Group 255"/>
                      <wp:cNvGraphicFramePr/>
                      <a:graphic xmlns:a="http://schemas.openxmlformats.org/drawingml/2006/main">
                        <a:graphicData uri="http://schemas.microsoft.com/office/word/2010/wordprocessingGroup">
                          <wpg:wgp>
                            <wpg:cNvGrpSpPr/>
                            <wpg:grpSpPr>
                              <a:xfrm>
                                <a:off x="0" y="0"/>
                                <a:ext cx="5229225" cy="180975"/>
                                <a:chOff x="0" y="0"/>
                                <a:chExt cx="5229225" cy="180975"/>
                              </a:xfrm>
                            </wpg:grpSpPr>
                            <wps:wsp>
                              <wps:cNvPr id="227" name="Rounded Rectangle 227"/>
                              <wps:cNvSpPr>
                                <a:spLocks noChangeArrowheads="1"/>
                              </wps:cNvSpPr>
                              <wps:spPr bwMode="auto">
                                <a:xfrm>
                                  <a:off x="619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5" name="Rounded Rectangle 235"/>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3" name="Rounded Rectangle 233"/>
                              <wps:cNvSpPr>
                                <a:spLocks noChangeArrowheads="1"/>
                              </wps:cNvSpPr>
                              <wps:spPr bwMode="auto">
                                <a:xfrm>
                                  <a:off x="49244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1" name="Rounded Rectangle 231"/>
                              <wps:cNvSpPr>
                                <a:spLocks noChangeArrowheads="1"/>
                              </wps:cNvSpPr>
                              <wps:spPr bwMode="auto">
                                <a:xfrm>
                                  <a:off x="43053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2" name="Rounded Rectangle 232"/>
                              <wps:cNvSpPr>
                                <a:spLocks noChangeArrowheads="1"/>
                              </wps:cNvSpPr>
                              <wps:spPr bwMode="auto">
                                <a:xfrm>
                                  <a:off x="36957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 name="Rounded Rectangle 230"/>
                              <wps:cNvSpPr>
                                <a:spLocks noChangeArrowheads="1"/>
                              </wps:cNvSpPr>
                              <wps:spPr bwMode="auto">
                                <a:xfrm>
                                  <a:off x="30765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9" name="Rounded Rectangle 229"/>
                              <wps:cNvSpPr>
                                <a:spLocks noChangeArrowheads="1"/>
                              </wps:cNvSpPr>
                              <wps:spPr bwMode="auto">
                                <a:xfrm>
                                  <a:off x="24574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ounded Rectangle 228"/>
                              <wps:cNvSpPr>
                                <a:spLocks noChangeArrowheads="1"/>
                              </wps:cNvSpPr>
                              <wps:spPr bwMode="auto">
                                <a:xfrm>
                                  <a:off x="1847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4" name="Rounded Rectangle 234"/>
                              <wps:cNvSpPr>
                                <a:spLocks noChangeArrowheads="1"/>
                              </wps:cNvSpPr>
                              <wps:spPr bwMode="auto">
                                <a:xfrm>
                                  <a:off x="1228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135DE61D" id="Group 255" o:spid="_x0000_s1026" style="position:absolute;margin-left:27.75pt;margin-top:4.2pt;width:411.75pt;height:14.25pt;z-index:251655680" coordsize="52292,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gaQMAAKQcAAAOAAAAZHJzL2Uyb0RvYy54bWzsWVtvmzAUfp+0/2D5fQUMJAGVVFVvmrRL&#10;1W4/wAFz2cBmthPa/fodmyRNb5HapnkZPBAb28fnfP74cmwOj26aGi2YVJXgCfYOXIwYT0VW8SLB&#10;P3+cf5pgpDTlGa0FZwm+ZQofTT9+OOzamBFRijpjEoERruKuTXCpdRs7jkpL1lB1IFrGoTEXsqEa&#10;qrJwMkk7sN7UDnHdkdMJmbVSpEwpeHraN+KptZ/nLNXf81wxjeoEg2/a3qW9z8zdmR7SuJC0Lat0&#10;6QZ9hRcNrThMujZ1SjVFc1k9MtVUqRRK5PogFY0j8rxKmY0BovHcB9FcSDFvbSxF3BXtGiaA9gFO&#10;rzabfltcSlRlCSZhiBGnDSySnReZBwBP1xYx9LqQ7XV7KZcPir5mIr7JZWN+IRZ0Y4G9XQPLbjRK&#10;4WFISEQI2E+hzZu40diapnFawvI8GpaWZ9sHOqtpHePd2pmuBRKpO5zU23C6LmnLLPzKILDCiYxX&#10;OF2JOc9Yhq6AZpQXNUMEGi1EdoQBzECj2i8i/a0QFycl9GPHUoquZDQDBz3TH8LYGGAqCoaiWfdV&#10;ZLAedK6FZdcDrEde5BlUHwPuu8HEBb7fx3sNG41bqfQFEw0yhQQD0XhmwrDT0MUXpS2bsyUjaPYL&#10;o7yp4d1Y0Bp5o9HIBgoWl52htLJpQxZ1lZ1XdW0rspid1BLB0ASf28tGDchsdqs56hIchRDSdhOu&#10;vZ4yYeMAQGls4D3jmS1rWtV9Gbys+RJvA7Ght4pnIrsFuKXo5QHkDAqlkH8x6kAaEqz+zKlkGNWf&#10;OSxZ5AWB0RJbCcIxgYrcbJlttlCegqkEa4z64onu9WfeyqooYSbPhsvFMSxzXukVH3qvls4CrXtf&#10;35/f/loHnuA3NIJ/9+j6fvwGXAdqr16igdov+Od8Rrp9f4t0Q+P+qB1EJAgG7d6U/4HgOyC4t43g&#10;NtfYk3YHvhv6JgUZFHxQ8H4z96JNynMKTrYRnOxRwf1RFI4Hgg8KfndasROCg2T2u/Cnsm97YLEn&#10;Bffd8SiEjfqg4OuN7JCivD1FIdEWgkPj/nJwAnv3IBxSlI2TmoHgOyA4HHk/q+BkskeCe5NgPBkI&#10;PqQoO05Rgi0E94N9EpyQyXg4Rfl/CG6/98CnMDgVv/etbbNuT8zvPi5O/wEAAP//AwBQSwMEFAAG&#10;AAgAAAAhAPxon3vfAAAABwEAAA8AAABkcnMvZG93bnJldi54bWxMj0FLw0AUhO+C/2F5gje7iTU1&#10;jdmUUtRTKdgK4u01+5qEZndDdpuk/97nSY/DDDPf5KvJtGKg3jfOKohnEQiypdONrRR8Ht4eUhA+&#10;oNXYOksKruRhVdze5JhpN9oPGvahElxifYYK6hC6TEpf1mTQz1xHlr2T6w0Gln0ldY8jl5tWPkbR&#10;QhpsLC/U2NGmpvK8vxgF7yOO63n8OmzPp831+5DsvrYxKXV/N61fQASawl8YfvEZHQpmOrqL1V60&#10;CpIk4aSC9AkE2+nzkq8dFcwXS5BFLv/zFz8AAAD//wMAUEsBAi0AFAAGAAgAAAAhALaDOJL+AAAA&#10;4QEAABMAAAAAAAAAAAAAAAAAAAAAAFtDb250ZW50X1R5cGVzXS54bWxQSwECLQAUAAYACAAAACEA&#10;OP0h/9YAAACUAQAACwAAAAAAAAAAAAAAAAAvAQAAX3JlbHMvLnJlbHNQSwECLQAUAAYACAAAACEA&#10;aBvnYGkDAACkHAAADgAAAAAAAAAAAAAAAAAuAgAAZHJzL2Uyb0RvYy54bWxQSwECLQAUAAYACAAA&#10;ACEA/Gife98AAAAHAQAADwAAAAAAAAAAAAAAAADDBQAAZHJzL2Rvd25yZXYueG1sUEsFBgAAAAAE&#10;AAQA8wAAAM8GAAAAAA==&#10;">
                      <v:roundrect id="Rounded Rectangle 227" o:spid="_x0000_s1027" style="position:absolute;left:619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RZcQA&#10;AADcAAAADwAAAGRycy9kb3ducmV2LnhtbESPQWvCQBSE7wX/w/KE3uquAVtNXUUKld5KowePr9nX&#10;JDT7Nu5uYvTXdwuFHoeZ+YZZb0fbioF8aBxrmM8UCOLSmYYrDcfD68MSRIjIBlvHpOFKAbabyd0a&#10;c+Mu/EFDESuRIBxy1FDH2OVShrImi2HmOuLkfTlvMSbpK2k8XhLctjJT6lFabDgt1NjRS03ld9Fb&#10;DaVRvfKn4X31uYjFbejPLPdnre+n4+4ZRKQx/of/2m9GQ5Y9we+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JkWXEAAAA3AAAAA8AAAAAAAAAAAAAAAAAmAIAAGRycy9k&#10;b3ducmV2LnhtbFBLBQYAAAAABAAEAPUAAACJAwAAAAA=&#10;"/>
                      <v:roundrect id="Rounded Rectangle 235"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8VMQA&#10;AADcAAAADwAAAGRycy9kb3ducmV2LnhtbESPQWsCMRSE70L/Q3gFb5pUUdrVKCK09FZcPfT4unnu&#10;Lt28rEl23fbXm0LB4zAz3zDr7WAb0ZMPtWMNT1MFgrhwpuZSw+n4OnkGESKywcYxafihANvNw2iN&#10;mXFXPlCfx1IkCIcMNVQxtpmUoajIYpi6ljh5Z+ctxiR9KY3Ha4LbRs6UWkqLNaeFClvaV1R8553V&#10;UBjVKf/Zf7x8LWL+23cXlm8XrcePw24FItIQ7+H/9rvRMJsv4O9MOg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OPFTEAAAA3AAAAA8AAAAAAAAAAAAAAAAAmAIAAGRycy9k&#10;b3ducmV2LnhtbFBLBQYAAAAABAAEAPUAAACJAwAAAAA=&#10;"/>
                      <v:roundrect id="Rounded Rectangle 233" o:spid="_x0000_s1029" style="position:absolute;left:4924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Bu8QA&#10;AADcAAAADwAAAGRycy9kb3ducmV2LnhtbESPQWsCMRSE74X+h/AK3mpSxdKuRhFB8SZue+jxdfPc&#10;Xbp5WZPsuu2vN4LQ4zAz3zCL1WAb0ZMPtWMNL2MFgrhwpuZSw+fH9vkNRIjIBhvHpOGXAqyWjw8L&#10;zIy78JH6PJYiQThkqKGKsc2kDEVFFsPYtcTJOzlvMSbpS2k8XhLcNnKi1Ku0WHNaqLClTUXFT95Z&#10;DYVRnfJf/eH9exbzv747s9ydtR49Des5iEhD/A/f23ujYTKdwu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rAbvEAAAA3AAAAA8AAAAAAAAAAAAAAAAAmAIAAGRycy9k&#10;b3ducmV2LnhtbFBLBQYAAAAABAAEAPUAAACJAwAAAAA=&#10;"/>
                      <v:roundrect id="Rounded Rectangle 231" o:spid="_x0000_s1030" style="position:absolute;left:4305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U6V8QA&#10;AADcAAAADwAAAGRycy9kb3ducmV2LnhtbESPQWsCMRSE7wX/Q3hCbzVRadHVKFKo9Fa6evD43Dx3&#10;Fzcva5Jdt/31TaHQ4zAz3zDr7WAb0ZMPtWMN04kCQVw4U3Op4Xh4e1qACBHZYOOYNHxRgO1m9LDG&#10;zLg7f1Kfx1IkCIcMNVQxtpmUoajIYpi4ljh5F+ctxiR9KY3He4LbRs6UepEWa04LFbb0WlFxzTur&#10;oTCqU/7UfyzPzzH/7rsby/1N68fxsFuBiDTE//Bf+91omM2n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1OlfEAAAA3AAAAA8AAAAAAAAAAAAAAAAAmAIAAGRycy9k&#10;b3ducmV2LnhtbFBLBQYAAAAABAAEAPUAAACJAwAAAAA=&#10;"/>
                      <v:roundrect id="Rounded Rectangle 232" o:spid="_x0000_s1031" style="position:absolute;left:3695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kIMQA&#10;AADcAAAADwAAAGRycy9kb3ducmV2LnhtbESPQWvCQBSE7wX/w/KE3uqukRZNXUUKld5KowePr9nX&#10;JDT7Nu5uYvTXdwuFHoeZ+YZZb0fbioF8aBxrmM8UCOLSmYYrDcfD68MSRIjIBlvHpOFKAbabyd0a&#10;c+Mu/EFDESuRIBxy1FDH2OVShrImi2HmOuLkfTlvMSbpK2k8XhLctjJT6klabDgt1NjRS03ld9Fb&#10;DaVRvfKn4X31+RiL29CfWe7PWt9Px90ziEhj/A//td+MhmyRwe+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npCDEAAAA3AAAAA8AAAAAAAAAAAAAAAAAmAIAAGRycy9k&#10;b3ducmV2LnhtbFBLBQYAAAAABAAEAPUAAACJAwAAAAA=&#10;"/>
                      <v:roundrect id="Rounded Rectangle 230" o:spid="_x0000_s1032" style="position:absolute;left:3076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fzMEA&#10;AADcAAAADwAAAGRycy9kb3ducmV2LnhtbERPz2vCMBS+C/sfwht4s8kUZeuMMgbKbmK3w45vzVtb&#10;1rzUJK2df705CB4/vt/r7WhbMZAPjWMNT5kCQVw603Cl4etzN3sGESKywdYxafinANvNw2SNuXFn&#10;PtJQxEqkEA45aqhj7HIpQ1mTxZC5jjhxv85bjAn6ShqP5xRuWzlXaiUtNpwaauzovabyr+ithtKo&#10;Xvnv4fDys4zFZehPLPcnraeP49sriEhjvItv7g+jYb5I89OZd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5n8zBAAAA3AAAAA8AAAAAAAAAAAAAAAAAmAIAAGRycy9kb3du&#10;cmV2LnhtbFBLBQYAAAAABAAEAPUAAACGAwAAAAA=&#10;"/>
                      <v:roundrect id="Rounded Rectangle 229" o:spid="_x0000_s1033" style="position:absolute;left:2457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gjMQA&#10;AADcAAAADwAAAGRycy9kb3ducmV2LnhtbESPQWvCQBSE74L/YXkFb7rbQIumrlIEpbfS6MHjM/ua&#10;hGbfxt1NjP313UKhx2FmvmHW29G2YiAfGscaHhcKBHHpTMOVhtNxP1+CCBHZYOuYNNwpwHYznawx&#10;N+7GHzQUsRIJwiFHDXWMXS5lKGuyGBauI07ep/MWY5K+ksbjLcFtKzOlnqXFhtNCjR3taiq/it5q&#10;KI3qlT8P76vLUyy+h/7K8nDVevYwvr6AiDTG//Bf+81oyLIV/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aoIzEAAAA3AAAAA8AAAAAAAAAAAAAAAAAmAIAAGRycy9k&#10;b3ducmV2LnhtbFBLBQYAAAAABAAEAPUAAACJAwAAAAA=&#10;"/>
                      <v:roundrect id="Rounded Rectangle 228" o:spid="_x0000_s1034" style="position:absolute;left:1847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YFF8EA&#10;AADcAAAADwAAAGRycy9kb3ducmV2LnhtbERPz2vCMBS+D/wfwhO8zcSCY1ajiODYbazz4PHZPNti&#10;81KTtHb765fDYMeP7/dmN9pWDORD41jDYq5AEJfONFxpOH0dn19BhIhssHVMGr4pwG47edpgbtyD&#10;P2koYiVSCIccNdQxdrmUoazJYpi7jjhxV+ctxgR9JY3HRwq3rcyUepEWG04NNXZ0qKm8Fb3VUBrV&#10;K38ePlaXZSx+hv7O8u2u9Ww67tcgIo3xX/znfjcasiytTWfS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BRfBAAAA3AAAAA8AAAAAAAAAAAAAAAAAmAIAAGRycy9kb3du&#10;cmV2LnhtbFBLBQYAAAAABAAEAPUAAACGAwAAAAA=&#10;"/>
                      <v:roundrect id="Rounded Rectangle 234" o:spid="_x0000_s1035" style="position:absolute;left:1228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Zz8UA&#10;AADcAAAADwAAAGRycy9kb3ducmV2LnhtbESPQWsCMRSE74X+h/AKvdVEa4uuRhGhpTfptgePz81z&#10;d3HzsibZdeuvN4VCj8PMfMMs14NtRE8+1I41jEcKBHHhTM2lhu+vt6cZiBCRDTaOScMPBViv7u+W&#10;mBl34U/q81iKBOGQoYYqxjaTMhQVWQwj1xIn7+i8xZikL6XxeElw28iJUq/SYs1pocKWthUVp7yz&#10;GgqjOuX3/W5+eIn5te/OLN/PWj8+DJsFiEhD/A//tT+MhsnzFH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pnPxQAAANwAAAAPAAAAAAAAAAAAAAAAAJgCAABkcnMv&#10;ZG93bnJldi54bWxQSwUGAAAAAAQABAD1AAAAigMAAAAA&#10;"/>
                    </v:group>
                  </w:pict>
                </mc:Fallback>
              </mc:AlternateContent>
            </w:r>
          </w:p>
          <w:p w14:paraId="6DE28E0D" w14:textId="77777777" w:rsidR="003648E2" w:rsidRPr="00E9034C" w:rsidRDefault="003648E2" w:rsidP="003648E2"/>
        </w:tc>
      </w:tr>
      <w:tr w:rsidR="003648E2" w:rsidRPr="00E9034C" w14:paraId="00628FFB" w14:textId="77777777" w:rsidTr="007648D8">
        <w:tc>
          <w:tcPr>
            <w:tcW w:w="9475" w:type="dxa"/>
            <w:gridSpan w:val="5"/>
            <w:shd w:val="clear" w:color="auto" w:fill="auto"/>
          </w:tcPr>
          <w:p w14:paraId="202E2148" w14:textId="77777777" w:rsidR="003648E2" w:rsidRPr="007648D8" w:rsidRDefault="003648E2" w:rsidP="003648E2">
            <w:pPr>
              <w:rPr>
                <w:b/>
                <w:sz w:val="24"/>
                <w:szCs w:val="24"/>
              </w:rPr>
            </w:pPr>
          </w:p>
          <w:p w14:paraId="24BF91C9" w14:textId="77777777" w:rsidR="00F85FC9" w:rsidRPr="007648D8" w:rsidRDefault="003648E2" w:rsidP="003648E2">
            <w:pPr>
              <w:rPr>
                <w:b/>
                <w:sz w:val="24"/>
                <w:szCs w:val="24"/>
              </w:rPr>
            </w:pPr>
            <w:r w:rsidRPr="007648D8">
              <w:rPr>
                <w:b/>
                <w:sz w:val="24"/>
                <w:szCs w:val="24"/>
              </w:rPr>
              <w:t>Curriculum Components:</w:t>
            </w:r>
          </w:p>
          <w:p w14:paraId="6448A28F" w14:textId="77777777" w:rsidR="00F85FC9" w:rsidRPr="007648D8" w:rsidRDefault="003648E2" w:rsidP="007648D8">
            <w:pPr>
              <w:jc w:val="both"/>
              <w:rPr>
                <w:sz w:val="24"/>
                <w:szCs w:val="24"/>
              </w:rPr>
            </w:pPr>
            <w:r w:rsidRPr="007648D8">
              <w:rPr>
                <w:sz w:val="24"/>
                <w:szCs w:val="24"/>
                <w:u w:val="single"/>
              </w:rPr>
              <w:t>Relevant Courses</w:t>
            </w:r>
            <w:r w:rsidRPr="007648D8">
              <w:rPr>
                <w:sz w:val="24"/>
                <w:szCs w:val="24"/>
              </w:rPr>
              <w:t xml:space="preserve">: Epi I, II, III Biostats I, II, </w:t>
            </w:r>
            <w:r w:rsidR="00F85FC9" w:rsidRPr="007648D8">
              <w:rPr>
                <w:sz w:val="24"/>
                <w:szCs w:val="24"/>
              </w:rPr>
              <w:t>c</w:t>
            </w:r>
            <w:r w:rsidRPr="007648D8">
              <w:rPr>
                <w:sz w:val="24"/>
                <w:szCs w:val="24"/>
              </w:rPr>
              <w:t xml:space="preserve">omputer software training (SAS, SPSS, Stata, Epi Info, GIS), </w:t>
            </w:r>
            <w:r w:rsidR="00F85FC9" w:rsidRPr="007648D8">
              <w:rPr>
                <w:sz w:val="24"/>
                <w:szCs w:val="24"/>
              </w:rPr>
              <w:t>c</w:t>
            </w:r>
            <w:r w:rsidRPr="007648D8">
              <w:rPr>
                <w:sz w:val="24"/>
                <w:szCs w:val="24"/>
              </w:rPr>
              <w:t xml:space="preserve">lassic studies in Epi, Field Epi, Chronic Dz Epi and Control, Infectious Dz Epi and </w:t>
            </w:r>
            <w:r w:rsidR="00F85FC9" w:rsidRPr="007648D8">
              <w:rPr>
                <w:sz w:val="24"/>
                <w:szCs w:val="24"/>
              </w:rPr>
              <w:t>C</w:t>
            </w:r>
            <w:r w:rsidRPr="007648D8">
              <w:rPr>
                <w:sz w:val="24"/>
                <w:szCs w:val="24"/>
              </w:rPr>
              <w:t>ontrol, JC</w:t>
            </w:r>
          </w:p>
          <w:p w14:paraId="51914049" w14:textId="77777777" w:rsidR="003648E2" w:rsidRPr="007648D8" w:rsidRDefault="003648E2" w:rsidP="007648D8">
            <w:pPr>
              <w:jc w:val="both"/>
              <w:rPr>
                <w:sz w:val="24"/>
                <w:szCs w:val="24"/>
              </w:rPr>
            </w:pPr>
            <w:r w:rsidRPr="007648D8">
              <w:rPr>
                <w:sz w:val="24"/>
                <w:szCs w:val="24"/>
                <w:u w:val="single"/>
              </w:rPr>
              <w:t>Relevant Practicum Training</w:t>
            </w:r>
            <w:r w:rsidRPr="007648D8">
              <w:rPr>
                <w:sz w:val="24"/>
                <w:szCs w:val="24"/>
              </w:rPr>
              <w:t xml:space="preserve">: Surveillance Centers, County Health Department, AHRQ/USPSTF, MPH </w:t>
            </w:r>
            <w:r w:rsidR="00F85FC9" w:rsidRPr="007648D8">
              <w:rPr>
                <w:sz w:val="24"/>
                <w:szCs w:val="24"/>
              </w:rPr>
              <w:t>p</w:t>
            </w:r>
            <w:r w:rsidRPr="007648D8">
              <w:rPr>
                <w:sz w:val="24"/>
                <w:szCs w:val="24"/>
              </w:rPr>
              <w:t xml:space="preserve">roject and presentation, </w:t>
            </w:r>
            <w:r w:rsidR="00F85FC9" w:rsidRPr="007648D8">
              <w:rPr>
                <w:sz w:val="24"/>
                <w:szCs w:val="24"/>
              </w:rPr>
              <w:t>m</w:t>
            </w:r>
            <w:r w:rsidRPr="007648D8">
              <w:rPr>
                <w:sz w:val="24"/>
                <w:szCs w:val="24"/>
              </w:rPr>
              <w:t>anuscript publications</w:t>
            </w:r>
          </w:p>
          <w:p w14:paraId="4C5BFF6B" w14:textId="77777777" w:rsidR="00F85FC9" w:rsidRPr="007648D8" w:rsidRDefault="00F85FC9" w:rsidP="003648E2">
            <w:pPr>
              <w:rPr>
                <w:b/>
                <w:sz w:val="24"/>
                <w:szCs w:val="24"/>
              </w:rPr>
            </w:pPr>
          </w:p>
        </w:tc>
      </w:tr>
    </w:tbl>
    <w:p w14:paraId="603A3712" w14:textId="77777777" w:rsidR="00513F51" w:rsidRPr="007648D8" w:rsidRDefault="00513F51" w:rsidP="003648E2">
      <w:pPr>
        <w:rPr>
          <w:sz w:val="24"/>
          <w:szCs w:val="24"/>
        </w:rPr>
      </w:pPr>
    </w:p>
    <w:p w14:paraId="345F91CC" w14:textId="77777777" w:rsidR="003648E2" w:rsidRPr="00103702" w:rsidRDefault="003648E2" w:rsidP="00E13F26">
      <w:pPr>
        <w:jc w:val="both"/>
        <w:rPr>
          <w:sz w:val="24"/>
          <w:szCs w:val="24"/>
        </w:rPr>
      </w:pPr>
      <w:r w:rsidRPr="007648D8">
        <w:rPr>
          <w:sz w:val="24"/>
          <w:szCs w:val="24"/>
          <w:u w:val="single"/>
        </w:rPr>
        <w:t>Relevant Assessment Tools</w:t>
      </w:r>
      <w:r w:rsidRPr="00103702">
        <w:rPr>
          <w:sz w:val="24"/>
          <w:szCs w:val="24"/>
        </w:rPr>
        <w:t xml:space="preserve">: Grades in relevant courses, PEs in relevant practicum training, </w:t>
      </w:r>
      <w:r w:rsidR="00103702" w:rsidRPr="00103702">
        <w:rPr>
          <w:sz w:val="24"/>
          <w:szCs w:val="24"/>
        </w:rPr>
        <w:t>i</w:t>
      </w:r>
      <w:r w:rsidRPr="00103702">
        <w:rPr>
          <w:sz w:val="24"/>
          <w:szCs w:val="24"/>
        </w:rPr>
        <w:t xml:space="preserve">n-service score, </w:t>
      </w:r>
      <w:r w:rsidR="00103702" w:rsidRPr="00103702">
        <w:rPr>
          <w:b/>
          <w:sz w:val="24"/>
          <w:szCs w:val="24"/>
        </w:rPr>
        <w:t>d</w:t>
      </w:r>
      <w:r w:rsidRPr="00103702">
        <w:rPr>
          <w:b/>
          <w:sz w:val="24"/>
          <w:szCs w:val="24"/>
        </w:rPr>
        <w:t>irect observation, Journal Club</w:t>
      </w:r>
      <w:r w:rsidRPr="00103702">
        <w:rPr>
          <w:sz w:val="24"/>
          <w:szCs w:val="24"/>
        </w:rPr>
        <w:t xml:space="preserve"> eval</w:t>
      </w:r>
      <w:r w:rsidR="00103702" w:rsidRPr="00103702">
        <w:rPr>
          <w:sz w:val="24"/>
          <w:szCs w:val="24"/>
        </w:rPr>
        <w:t>uation</w:t>
      </w:r>
      <w:r w:rsidRPr="00103702">
        <w:rPr>
          <w:sz w:val="24"/>
          <w:szCs w:val="24"/>
        </w:rPr>
        <w:t xml:space="preserve">s of critical appraisals, evaluations of </w:t>
      </w:r>
      <w:r w:rsidRPr="00103702">
        <w:rPr>
          <w:b/>
          <w:sz w:val="24"/>
          <w:szCs w:val="24"/>
        </w:rPr>
        <w:t>written report/manuscript</w:t>
      </w:r>
      <w:r w:rsidRPr="00103702">
        <w:rPr>
          <w:sz w:val="24"/>
          <w:szCs w:val="24"/>
        </w:rPr>
        <w:t xml:space="preserve"> </w:t>
      </w:r>
    </w:p>
    <w:p w14:paraId="51690252" w14:textId="77777777" w:rsidR="003648E2" w:rsidRPr="00103702" w:rsidRDefault="003648E2" w:rsidP="00E13F26">
      <w:pPr>
        <w:jc w:val="both"/>
        <w:rPr>
          <w:sz w:val="24"/>
          <w:szCs w:val="24"/>
        </w:rPr>
      </w:pPr>
    </w:p>
    <w:p w14:paraId="448ADB01" w14:textId="77777777" w:rsidR="003648E2" w:rsidRPr="00103702" w:rsidRDefault="003648E2" w:rsidP="00E13F26">
      <w:pPr>
        <w:jc w:val="both"/>
        <w:rPr>
          <w:sz w:val="24"/>
          <w:szCs w:val="24"/>
        </w:rPr>
      </w:pPr>
      <w:r w:rsidRPr="00103702">
        <w:rPr>
          <w:sz w:val="24"/>
          <w:szCs w:val="24"/>
        </w:rPr>
        <w:t xml:space="preserve">Sample Evaluations/Assessments to date:  </w:t>
      </w:r>
    </w:p>
    <w:p w14:paraId="1E009FB0" w14:textId="77777777" w:rsidR="003648E2" w:rsidRPr="00E9034C" w:rsidRDefault="003648E2" w:rsidP="00C14CB9">
      <w:pPr>
        <w:numPr>
          <w:ilvl w:val="0"/>
          <w:numId w:val="23"/>
        </w:numPr>
        <w:contextualSpacing/>
        <w:jc w:val="both"/>
        <w:rPr>
          <w:sz w:val="24"/>
          <w:szCs w:val="24"/>
        </w:rPr>
      </w:pPr>
      <w:r w:rsidRPr="00E9034C">
        <w:rPr>
          <w:sz w:val="24"/>
          <w:szCs w:val="24"/>
        </w:rPr>
        <w:t>Grades in relevant courses (A, A, B, A, B, B, B)</w:t>
      </w:r>
    </w:p>
    <w:p w14:paraId="18FAF31D" w14:textId="77777777" w:rsidR="003648E2" w:rsidRPr="00E9034C" w:rsidRDefault="003648E2" w:rsidP="00C14CB9">
      <w:pPr>
        <w:numPr>
          <w:ilvl w:val="0"/>
          <w:numId w:val="23"/>
        </w:numPr>
        <w:contextualSpacing/>
        <w:jc w:val="both"/>
        <w:rPr>
          <w:sz w:val="24"/>
          <w:szCs w:val="24"/>
        </w:rPr>
      </w:pPr>
      <w:r w:rsidRPr="00E9034C">
        <w:rPr>
          <w:sz w:val="24"/>
          <w:szCs w:val="24"/>
        </w:rPr>
        <w:t>MPH project described prevalence of and risk factors for atherosclerosis in defined population (earned a “B”)</w:t>
      </w:r>
    </w:p>
    <w:p w14:paraId="6E4D60A5" w14:textId="77777777" w:rsidR="003648E2" w:rsidRPr="00E9034C" w:rsidRDefault="003648E2" w:rsidP="00C14CB9">
      <w:pPr>
        <w:numPr>
          <w:ilvl w:val="0"/>
          <w:numId w:val="23"/>
        </w:numPr>
        <w:contextualSpacing/>
        <w:jc w:val="both"/>
        <w:rPr>
          <w:sz w:val="24"/>
          <w:szCs w:val="24"/>
        </w:rPr>
      </w:pPr>
      <w:r w:rsidRPr="00E9034C">
        <w:rPr>
          <w:sz w:val="24"/>
          <w:szCs w:val="24"/>
        </w:rPr>
        <w:t>Scored at 55</w:t>
      </w:r>
      <w:r w:rsidRPr="00E9034C">
        <w:rPr>
          <w:sz w:val="24"/>
          <w:szCs w:val="24"/>
          <w:vertAlign w:val="superscript"/>
        </w:rPr>
        <w:t>th</w:t>
      </w:r>
      <w:r w:rsidRPr="00E9034C">
        <w:rPr>
          <w:sz w:val="24"/>
          <w:szCs w:val="24"/>
        </w:rPr>
        <w:t xml:space="preserve"> percentile on </w:t>
      </w:r>
      <w:r w:rsidR="00103702">
        <w:rPr>
          <w:sz w:val="24"/>
          <w:szCs w:val="24"/>
        </w:rPr>
        <w:t>i</w:t>
      </w:r>
      <w:r w:rsidRPr="00E9034C">
        <w:rPr>
          <w:sz w:val="24"/>
          <w:szCs w:val="24"/>
        </w:rPr>
        <w:t>n-service examination for Epi</w:t>
      </w:r>
    </w:p>
    <w:p w14:paraId="2981943A" w14:textId="77777777" w:rsidR="003648E2" w:rsidRPr="00E9034C" w:rsidRDefault="003648E2" w:rsidP="00C14CB9">
      <w:pPr>
        <w:numPr>
          <w:ilvl w:val="0"/>
          <w:numId w:val="23"/>
        </w:numPr>
        <w:contextualSpacing/>
        <w:jc w:val="both"/>
        <w:rPr>
          <w:sz w:val="24"/>
          <w:szCs w:val="24"/>
        </w:rPr>
      </w:pPr>
      <w:r w:rsidRPr="00E9034C">
        <w:rPr>
          <w:sz w:val="24"/>
          <w:szCs w:val="24"/>
        </w:rPr>
        <w:t>Publication in Annals of Epidemiology on the epidemiology of MS across the U.S.</w:t>
      </w:r>
    </w:p>
    <w:p w14:paraId="6B203954" w14:textId="77777777" w:rsidR="003648E2" w:rsidRPr="00E9034C" w:rsidRDefault="003648E2" w:rsidP="00C14CB9">
      <w:pPr>
        <w:numPr>
          <w:ilvl w:val="0"/>
          <w:numId w:val="23"/>
        </w:numPr>
        <w:contextualSpacing/>
        <w:jc w:val="both"/>
        <w:rPr>
          <w:sz w:val="24"/>
          <w:szCs w:val="24"/>
        </w:rPr>
      </w:pPr>
      <w:r w:rsidRPr="00E9034C">
        <w:rPr>
          <w:sz w:val="24"/>
          <w:szCs w:val="24"/>
        </w:rPr>
        <w:t>Taught the PGY</w:t>
      </w:r>
      <w:r w:rsidR="00103702">
        <w:rPr>
          <w:sz w:val="24"/>
          <w:szCs w:val="24"/>
        </w:rPr>
        <w:t>-</w:t>
      </w:r>
      <w:r w:rsidRPr="00E9034C">
        <w:rPr>
          <w:sz w:val="24"/>
          <w:szCs w:val="24"/>
        </w:rPr>
        <w:t>2 class on the interpretation of NNT and NNH with exceptionally positive feedback</w:t>
      </w:r>
    </w:p>
    <w:p w14:paraId="4E443790" w14:textId="77777777" w:rsidR="003648E2" w:rsidRPr="00E9034C" w:rsidRDefault="003648E2" w:rsidP="007648D8">
      <w:pPr>
        <w:ind w:left="360"/>
        <w:contextualSpacing/>
        <w:jc w:val="both"/>
        <w:rPr>
          <w:sz w:val="24"/>
          <w:szCs w:val="24"/>
        </w:rPr>
      </w:pPr>
    </w:p>
    <w:p w14:paraId="2A146675" w14:textId="77777777" w:rsidR="003648E2" w:rsidRPr="00E9034C" w:rsidRDefault="00103702" w:rsidP="007648D8">
      <w:pPr>
        <w:tabs>
          <w:tab w:val="left" w:pos="720"/>
        </w:tabs>
        <w:jc w:val="both"/>
        <w:rPr>
          <w:sz w:val="24"/>
          <w:szCs w:val="24"/>
        </w:rPr>
      </w:pPr>
      <w:r>
        <w:rPr>
          <w:sz w:val="24"/>
          <w:szCs w:val="24"/>
        </w:rPr>
        <w:tab/>
      </w:r>
      <w:r w:rsidR="003648E2" w:rsidRPr="00E9034C">
        <w:rPr>
          <w:sz w:val="24"/>
          <w:szCs w:val="24"/>
        </w:rPr>
        <w:t>(Scored as ____ out of 5</w:t>
      </w:r>
      <w:r>
        <w:rPr>
          <w:sz w:val="24"/>
          <w:szCs w:val="24"/>
        </w:rPr>
        <w:t>—r</w:t>
      </w:r>
      <w:r w:rsidR="003648E2" w:rsidRPr="00E9034C">
        <w:rPr>
          <w:sz w:val="24"/>
          <w:szCs w:val="24"/>
        </w:rPr>
        <w:t>ange: 1-5</w:t>
      </w:r>
      <w:r>
        <w:rPr>
          <w:sz w:val="24"/>
          <w:szCs w:val="24"/>
        </w:rPr>
        <w:t>)</w:t>
      </w:r>
    </w:p>
    <w:p w14:paraId="6BAB537E" w14:textId="77777777" w:rsidR="00513F51" w:rsidRDefault="00513F51"/>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D11917" w:rsidRPr="00E9034C" w14:paraId="23116F20" w14:textId="77777777" w:rsidTr="007648D8">
        <w:tc>
          <w:tcPr>
            <w:tcW w:w="9475" w:type="dxa"/>
            <w:gridSpan w:val="5"/>
            <w:shd w:val="clear" w:color="auto" w:fill="B8CCE4"/>
          </w:tcPr>
          <w:p w14:paraId="26AF036F" w14:textId="77777777" w:rsidR="009826C7" w:rsidRDefault="00D11917" w:rsidP="007648D8">
            <w:pPr>
              <w:tabs>
                <w:tab w:val="left" w:pos="720"/>
              </w:tabs>
              <w:rPr>
                <w:sz w:val="24"/>
                <w:szCs w:val="24"/>
              </w:rPr>
            </w:pPr>
            <w:r w:rsidRPr="0019792B">
              <w:rPr>
                <w:b/>
                <w:sz w:val="24"/>
                <w:szCs w:val="24"/>
              </w:rPr>
              <w:t xml:space="preserve">PC 8: </w:t>
            </w:r>
            <w:r w:rsidR="009826C7">
              <w:rPr>
                <w:b/>
                <w:sz w:val="24"/>
                <w:szCs w:val="24"/>
              </w:rPr>
              <w:tab/>
            </w:r>
            <w:r w:rsidRPr="0019792B">
              <w:rPr>
                <w:sz w:val="24"/>
                <w:szCs w:val="24"/>
              </w:rPr>
              <w:t xml:space="preserve">Disease Outbreak: </w:t>
            </w:r>
          </w:p>
          <w:p w14:paraId="23237A24" w14:textId="77777777" w:rsidR="00D11917" w:rsidRPr="00E9034C" w:rsidRDefault="009826C7" w:rsidP="00340204">
            <w:r>
              <w:rPr>
                <w:sz w:val="24"/>
                <w:szCs w:val="24"/>
              </w:rPr>
              <w:tab/>
            </w:r>
            <w:r w:rsidR="00D11917" w:rsidRPr="0019792B">
              <w:rPr>
                <w:bCs/>
                <w:sz w:val="24"/>
                <w:szCs w:val="24"/>
              </w:rPr>
              <w:t>Investigate and respond to a cluster or outbreak.</w:t>
            </w:r>
          </w:p>
        </w:tc>
      </w:tr>
      <w:tr w:rsidR="00D11917" w:rsidRPr="00E9034C" w14:paraId="1D6A39F1" w14:textId="77777777" w:rsidTr="007648D8">
        <w:tc>
          <w:tcPr>
            <w:tcW w:w="1895" w:type="dxa"/>
            <w:shd w:val="clear" w:color="auto" w:fill="8DB3E2"/>
            <w:vAlign w:val="center"/>
          </w:tcPr>
          <w:p w14:paraId="6EE0F35E" w14:textId="77777777" w:rsidR="00D11917" w:rsidRPr="00E9034C" w:rsidRDefault="00D11917" w:rsidP="00340204">
            <w:pPr>
              <w:jc w:val="center"/>
            </w:pPr>
            <w:r w:rsidRPr="00E9034C">
              <w:t>Level 1</w:t>
            </w:r>
          </w:p>
        </w:tc>
        <w:tc>
          <w:tcPr>
            <w:tcW w:w="1895" w:type="dxa"/>
            <w:shd w:val="clear" w:color="auto" w:fill="8DB3E2"/>
            <w:vAlign w:val="center"/>
          </w:tcPr>
          <w:p w14:paraId="46E547B2" w14:textId="77777777" w:rsidR="00D11917" w:rsidRPr="00E9034C" w:rsidRDefault="00D11917" w:rsidP="00340204">
            <w:pPr>
              <w:jc w:val="center"/>
            </w:pPr>
            <w:r w:rsidRPr="00E9034C">
              <w:t>Level 2</w:t>
            </w:r>
          </w:p>
        </w:tc>
        <w:tc>
          <w:tcPr>
            <w:tcW w:w="1895" w:type="dxa"/>
            <w:shd w:val="clear" w:color="auto" w:fill="8DB3E2"/>
            <w:vAlign w:val="center"/>
          </w:tcPr>
          <w:p w14:paraId="64FC5CE4" w14:textId="77777777" w:rsidR="00D11917" w:rsidRPr="00E9034C" w:rsidRDefault="00D11917" w:rsidP="00340204">
            <w:pPr>
              <w:jc w:val="center"/>
            </w:pPr>
            <w:r w:rsidRPr="00E9034C">
              <w:t>Level 3</w:t>
            </w:r>
          </w:p>
        </w:tc>
        <w:tc>
          <w:tcPr>
            <w:tcW w:w="1895" w:type="dxa"/>
            <w:shd w:val="clear" w:color="auto" w:fill="8DB3E2"/>
            <w:vAlign w:val="center"/>
          </w:tcPr>
          <w:p w14:paraId="40847FE1" w14:textId="77777777" w:rsidR="00D11917" w:rsidRPr="00E9034C" w:rsidRDefault="00D11917" w:rsidP="00340204">
            <w:pPr>
              <w:jc w:val="center"/>
            </w:pPr>
            <w:r w:rsidRPr="00E9034C">
              <w:t>Level 4</w:t>
            </w:r>
          </w:p>
        </w:tc>
        <w:tc>
          <w:tcPr>
            <w:tcW w:w="1895" w:type="dxa"/>
            <w:shd w:val="clear" w:color="auto" w:fill="8DB3E2"/>
            <w:vAlign w:val="center"/>
          </w:tcPr>
          <w:p w14:paraId="362AA78A" w14:textId="77777777" w:rsidR="00D11917" w:rsidRPr="00E9034C" w:rsidRDefault="00D11917" w:rsidP="00340204">
            <w:pPr>
              <w:jc w:val="center"/>
            </w:pPr>
            <w:r w:rsidRPr="00E9034C">
              <w:t>Level 5</w:t>
            </w:r>
          </w:p>
        </w:tc>
      </w:tr>
      <w:tr w:rsidR="00D11917" w:rsidRPr="00E9034C" w14:paraId="26B1937C" w14:textId="77777777" w:rsidTr="007648D8">
        <w:tc>
          <w:tcPr>
            <w:tcW w:w="1895" w:type="dxa"/>
            <w:shd w:val="clear" w:color="auto" w:fill="auto"/>
          </w:tcPr>
          <w:p w14:paraId="0F3DA01B" w14:textId="77777777" w:rsidR="00D11917" w:rsidRPr="00E9034C" w:rsidRDefault="00D11917" w:rsidP="00C14CB9">
            <w:pPr>
              <w:numPr>
                <w:ilvl w:val="0"/>
                <w:numId w:val="11"/>
              </w:numPr>
              <w:spacing w:after="200"/>
              <w:ind w:left="180" w:hanging="180"/>
            </w:pPr>
            <w:r w:rsidRPr="00E9034C">
              <w:t>Understands that clusters or outbreaks occur</w:t>
            </w:r>
          </w:p>
          <w:p w14:paraId="4A33DF36" w14:textId="77777777" w:rsidR="00D11917" w:rsidRPr="00E9034C" w:rsidRDefault="00D11917" w:rsidP="00C14CB9">
            <w:pPr>
              <w:numPr>
                <w:ilvl w:val="0"/>
                <w:numId w:val="11"/>
              </w:numPr>
              <w:spacing w:after="200"/>
              <w:ind w:left="180" w:hanging="180"/>
            </w:pPr>
            <w:r w:rsidRPr="00E9034C">
              <w:t>Identifies most common methods for preventing individual disease spread (e.g., hand hygiene)</w:t>
            </w:r>
          </w:p>
        </w:tc>
        <w:tc>
          <w:tcPr>
            <w:tcW w:w="1895" w:type="dxa"/>
            <w:shd w:val="clear" w:color="auto" w:fill="auto"/>
          </w:tcPr>
          <w:p w14:paraId="4306E552" w14:textId="77777777" w:rsidR="00D11917" w:rsidRPr="00E9034C" w:rsidRDefault="00D11917" w:rsidP="00C14CB9">
            <w:pPr>
              <w:numPr>
                <w:ilvl w:val="0"/>
                <w:numId w:val="11"/>
              </w:numPr>
              <w:spacing w:after="200"/>
              <w:ind w:left="180" w:hanging="180"/>
            </w:pPr>
            <w:r w:rsidRPr="00E9034C">
              <w:t>Understands common environmental, health, and behavioral risk factors associated with clusters or outbreaks occurring (e.g., congregate settings, immuno-compromised populations, and drug abuse)</w:t>
            </w:r>
          </w:p>
          <w:p w14:paraId="7A98584C" w14:textId="77777777" w:rsidR="00D11917" w:rsidRPr="00E9034C" w:rsidRDefault="00D11917" w:rsidP="00C14CB9">
            <w:pPr>
              <w:numPr>
                <w:ilvl w:val="0"/>
                <w:numId w:val="11"/>
              </w:numPr>
              <w:spacing w:after="200"/>
              <w:ind w:left="180" w:hanging="180"/>
            </w:pPr>
            <w:r w:rsidRPr="00E9034C">
              <w:t>Understands aspects of disease that predispose to outbreak development (e.g., high infectivity, subclinical phase)</w:t>
            </w:r>
          </w:p>
          <w:p w14:paraId="41804FD3" w14:textId="77777777" w:rsidR="00D11917" w:rsidRPr="00E9034C" w:rsidRDefault="00D11917" w:rsidP="00C14CB9">
            <w:pPr>
              <w:numPr>
                <w:ilvl w:val="0"/>
                <w:numId w:val="11"/>
              </w:numPr>
              <w:spacing w:after="200"/>
              <w:ind w:left="180" w:hanging="180"/>
            </w:pPr>
            <w:r w:rsidRPr="00E9034C">
              <w:t>Identifies most common methods for preventing disease spread in populations (e.g., quarantine, isolation)</w:t>
            </w:r>
          </w:p>
        </w:tc>
        <w:tc>
          <w:tcPr>
            <w:tcW w:w="1895" w:type="dxa"/>
            <w:shd w:val="clear" w:color="auto" w:fill="auto"/>
          </w:tcPr>
          <w:p w14:paraId="72832100" w14:textId="77777777" w:rsidR="00D11917" w:rsidRPr="00E9034C" w:rsidRDefault="00D11917" w:rsidP="00C14CB9">
            <w:pPr>
              <w:numPr>
                <w:ilvl w:val="0"/>
                <w:numId w:val="11"/>
              </w:numPr>
              <w:spacing w:after="200"/>
              <w:ind w:left="180" w:hanging="180"/>
            </w:pPr>
            <w:r w:rsidRPr="00E9034C">
              <w:t>Recognizes sentinel event; uses surveillance, hospital, vital statistics, or other data to establish the existence of a cluster or outbreak</w:t>
            </w:r>
          </w:p>
          <w:p w14:paraId="2B95E48D" w14:textId="77777777" w:rsidR="00D11917" w:rsidRPr="00E9034C" w:rsidRDefault="00D11917" w:rsidP="00C14CB9">
            <w:pPr>
              <w:numPr>
                <w:ilvl w:val="0"/>
                <w:numId w:val="11"/>
              </w:numPr>
              <w:spacing w:after="200"/>
              <w:ind w:left="180" w:hanging="180"/>
            </w:pPr>
            <w:r w:rsidRPr="00E9034C">
              <w:t>Establishes a case definition, including clinical and laboratory findings; participates in collection of demographic, clinical, and/or risk factor information from cases</w:t>
            </w:r>
          </w:p>
          <w:p w14:paraId="306DD043" w14:textId="77777777" w:rsidR="00D11917" w:rsidRPr="00E9034C" w:rsidRDefault="00D11917" w:rsidP="00C14CB9">
            <w:pPr>
              <w:numPr>
                <w:ilvl w:val="0"/>
                <w:numId w:val="11"/>
              </w:numPr>
              <w:spacing w:after="200"/>
              <w:ind w:left="180" w:hanging="180"/>
            </w:pPr>
            <w:r w:rsidRPr="00E9034C">
              <w:t>Understands approaches for mitigating and responding to a cluster or outbreak</w:t>
            </w:r>
          </w:p>
        </w:tc>
        <w:tc>
          <w:tcPr>
            <w:tcW w:w="1895" w:type="dxa"/>
            <w:shd w:val="clear" w:color="auto" w:fill="auto"/>
          </w:tcPr>
          <w:p w14:paraId="7FDB6869" w14:textId="77777777" w:rsidR="00D11917" w:rsidRPr="00E9034C" w:rsidRDefault="00D11917" w:rsidP="00C14CB9">
            <w:pPr>
              <w:numPr>
                <w:ilvl w:val="0"/>
                <w:numId w:val="11"/>
              </w:numPr>
              <w:spacing w:after="200"/>
              <w:ind w:left="180" w:hanging="180"/>
            </w:pPr>
            <w:r w:rsidRPr="00E9034C">
              <w:t>Implements a plan to investigate and collects data to describe a cluster or outbreak</w:t>
            </w:r>
          </w:p>
          <w:p w14:paraId="1F418EB0" w14:textId="77777777" w:rsidR="00D11917" w:rsidRPr="00E9034C" w:rsidRDefault="00D11917" w:rsidP="00C14CB9">
            <w:pPr>
              <w:numPr>
                <w:ilvl w:val="0"/>
                <w:numId w:val="11"/>
              </w:numPr>
              <w:spacing w:after="200"/>
              <w:ind w:left="180" w:hanging="180"/>
            </w:pPr>
            <w:r w:rsidRPr="00E9034C">
              <w:t>Characterizes and interprets data collected from a cluster or outbreak investigation</w:t>
            </w:r>
          </w:p>
          <w:p w14:paraId="310BCA3C" w14:textId="77777777" w:rsidR="00D11917" w:rsidRPr="00E9034C" w:rsidRDefault="00D11917" w:rsidP="00C14CB9">
            <w:pPr>
              <w:numPr>
                <w:ilvl w:val="0"/>
                <w:numId w:val="11"/>
              </w:numPr>
              <w:spacing w:after="200"/>
              <w:ind w:left="180" w:hanging="180"/>
            </w:pPr>
            <w:r w:rsidRPr="00E9034C">
              <w:t>Applies a strategy or plan for management of an outbreak (e.g., limiting spread, mitigating effects)</w:t>
            </w:r>
          </w:p>
        </w:tc>
        <w:tc>
          <w:tcPr>
            <w:tcW w:w="1895" w:type="dxa"/>
            <w:shd w:val="clear" w:color="auto" w:fill="auto"/>
          </w:tcPr>
          <w:p w14:paraId="2C5A2089" w14:textId="77777777" w:rsidR="00D11917" w:rsidRPr="00E9034C" w:rsidRDefault="00D11917" w:rsidP="00C14CB9">
            <w:pPr>
              <w:numPr>
                <w:ilvl w:val="0"/>
                <w:numId w:val="11"/>
              </w:numPr>
              <w:spacing w:after="200"/>
              <w:ind w:left="180" w:hanging="180"/>
            </w:pPr>
            <w:r w:rsidRPr="00E9034C">
              <w:t>Designs a strategy to investigate a cluster or outbreak of a novel disease or atypical disease presentation</w:t>
            </w:r>
          </w:p>
          <w:p w14:paraId="189EFF37" w14:textId="77777777" w:rsidR="00D11917" w:rsidRPr="00E9034C" w:rsidRDefault="00D11917" w:rsidP="00C14CB9">
            <w:pPr>
              <w:numPr>
                <w:ilvl w:val="0"/>
                <w:numId w:val="11"/>
              </w:numPr>
              <w:spacing w:after="200"/>
              <w:ind w:left="180" w:hanging="180"/>
            </w:pPr>
            <w:r w:rsidRPr="00E9034C">
              <w:t>Leads a team to investigate and manages an outbreak including supervision of staff, assignment of roles, program design, monitoring of effectiveness, etc.</w:t>
            </w:r>
          </w:p>
        </w:tc>
      </w:tr>
      <w:tr w:rsidR="00D11917" w:rsidRPr="00E9034C" w14:paraId="012F7741" w14:textId="77777777" w:rsidTr="007648D8">
        <w:tc>
          <w:tcPr>
            <w:tcW w:w="9475" w:type="dxa"/>
            <w:gridSpan w:val="5"/>
            <w:shd w:val="clear" w:color="auto" w:fill="auto"/>
          </w:tcPr>
          <w:p w14:paraId="0573BFDC" w14:textId="77777777" w:rsidR="00103702" w:rsidRDefault="00103702" w:rsidP="00340204">
            <w:r>
              <w:rPr>
                <w:noProof/>
              </w:rPr>
              <mc:AlternateContent>
                <mc:Choice Requires="wpg">
                  <w:drawing>
                    <wp:anchor distT="0" distB="0" distL="114300" distR="114300" simplePos="0" relativeHeight="251670016" behindDoc="0" locked="0" layoutInCell="1" allowOverlap="1" wp14:anchorId="2A171D47" wp14:editId="53CAFA32">
                      <wp:simplePos x="0" y="0"/>
                      <wp:positionH relativeFrom="column">
                        <wp:posOffset>266700</wp:posOffset>
                      </wp:positionH>
                      <wp:positionV relativeFrom="paragraph">
                        <wp:posOffset>54610</wp:posOffset>
                      </wp:positionV>
                      <wp:extent cx="5381625" cy="180975"/>
                      <wp:effectExtent l="0" t="0" r="28575" b="28575"/>
                      <wp:wrapNone/>
                      <wp:docPr id="80" name="Group 80"/>
                      <wp:cNvGraphicFramePr/>
                      <a:graphic xmlns:a="http://schemas.openxmlformats.org/drawingml/2006/main">
                        <a:graphicData uri="http://schemas.microsoft.com/office/word/2010/wordprocessingGroup">
                          <wpg:wgp>
                            <wpg:cNvGrpSpPr/>
                            <wpg:grpSpPr>
                              <a:xfrm>
                                <a:off x="0" y="0"/>
                                <a:ext cx="5381625" cy="180975"/>
                                <a:chOff x="0" y="0"/>
                                <a:chExt cx="5381625" cy="180975"/>
                              </a:xfrm>
                            </wpg:grpSpPr>
                            <wps:wsp>
                              <wps:cNvPr id="220" name="Rounded Rectangle 220"/>
                              <wps:cNvSpPr>
                                <a:spLocks noChangeArrowheads="1"/>
                              </wps:cNvSpPr>
                              <wps:spPr bwMode="auto">
                                <a:xfrm>
                                  <a:off x="7239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Rounded Rectangle 219"/>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Rounded Rectangle 225"/>
                              <wps:cNvSpPr>
                                <a:spLocks noChangeArrowheads="1"/>
                              </wps:cNvSpPr>
                              <wps:spPr bwMode="auto">
                                <a:xfrm>
                                  <a:off x="50768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4" name="Rounded Rectangle 224"/>
                              <wps:cNvSpPr>
                                <a:spLocks noChangeArrowheads="1"/>
                              </wps:cNvSpPr>
                              <wps:spPr bwMode="auto">
                                <a:xfrm>
                                  <a:off x="43529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 name="Rounded Rectangle 223"/>
                              <wps:cNvSpPr>
                                <a:spLocks noChangeArrowheads="1"/>
                              </wps:cNvSpPr>
                              <wps:spPr bwMode="auto">
                                <a:xfrm>
                                  <a:off x="36290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2" name="Rounded Rectangle 222"/>
                              <wps:cNvSpPr>
                                <a:spLocks noChangeArrowheads="1"/>
                              </wps:cNvSpPr>
                              <wps:spPr bwMode="auto">
                                <a:xfrm>
                                  <a:off x="2905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 name="Rounded Rectangle 221"/>
                              <wps:cNvSpPr>
                                <a:spLocks noChangeArrowheads="1"/>
                              </wps:cNvSpPr>
                              <wps:spPr bwMode="auto">
                                <a:xfrm>
                                  <a:off x="21717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8" name="Rounded Rectangle 218"/>
                              <wps:cNvSpPr>
                                <a:spLocks noChangeArrowheads="1"/>
                              </wps:cNvSpPr>
                              <wps:spPr bwMode="auto">
                                <a:xfrm>
                                  <a:off x="1447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66F92980" id="Group 80" o:spid="_x0000_s1026" style="position:absolute;margin-left:21pt;margin-top:4.3pt;width:423.75pt;height:14.25pt;z-index:251670016" coordsize="53816,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21fRwMAAMEZAAAOAAAAZHJzL2Uyb0RvYy54bWzsmVtv2yAUx98n7Tsg3ldfEudi1amq3jSp&#10;26p2+wDE4MtmAwMSt/v0O2AnTW+R2qV5mfPggIHDOX9+BoMPj27rCi2Z0qXgCQ4OfIwYTwUteZ7g&#10;H9/PP00w0oZwSirBWYLvmMZHs48fDhsZs1AUoqJMITDCddzIBBfGyNjzdFqwmugDIRmHwkyomhjI&#10;qtyjijRgva680PdHXiMUlUqkTGu4e9oW4pmzn2UsNd+yTDODqgSDb8ZdlbvO7dWbHZI4V0QWZdq5&#10;Qd7gRU1KDp2uTZ0SQ9BClU9M1WWqhBaZOUhF7YksK1PmYoBoAv9RNBdKLKSLJY+bXK5lAmkf6fRm&#10;s+nX5ZVCJU3wBOThpIYxct0iyIM4jcxjqHOh5I28Ut2NvM3ZeG8zVdt/iATdOlnv1rKyW4NSuBkN&#10;JsEojDBKoSyY+NNx1OqeFjA4T5qlxdn2ht6qW896t3amkYCQvldJ/5tKNwWRzImvrQKdSmG4lula&#10;LDhlFF0DZITnFUO20EnkWljBrDRaXor0l0ZcnBRQjx0rJZqCEQoOBrY+hLHRwGY0NEXz5ougMBxk&#10;YYRj65HW43Aw9cGbp4IP/OHEljzUey0biaXS5oKJGtlEggEzTm0YrhuyvNTGsUw7IAj9iVFWV/Bk&#10;LEmFgtFoNHaOk7irDLZXNl3IoirpeVlVLqPy+UmlEDRN8Ln7dY31ZrWKoybB0whA2W7Cd7/nTLg4&#10;QFASW3nPOHVpQ8qqTYOXFe/0thJbvHU8F/QO5FainRxgMoNEIdQfjBqYGBKsfy+IYhhVnzkM2TQY&#10;DkFb4zLDaGyBUJsl880SwlMwlWCDUZs8Me3ss5CqzAvoKXDhcnEMw5yVZsVD61XnLGDd+vr+fAfT&#10;1TTwDN9QCP49wPX9+O7R3niIerRfsW6+NHXDEtSucM+gDdPO/tCO/PFoYlfEfu5erRI94DsAfLgN&#10;8OEeAR8OonDaA775ftMDvgPAB9sAH+wR8MEonPo94D3g92cVr9qDv/SKEm4DPNwj4IB3FPSA94Dv&#10;GPBgG+DuOGRP28swGAfj/vykB3y3gAdw4P3iJhMK97fJhHOqsTsG7DeZ/8cm0x2Hw3cCODR88CFi&#10;M+8OFO+/vMz+AgAA//8DAFBLAwQUAAYACAAAACEAe/fdQN8AAAAHAQAADwAAAGRycy9kb3ducmV2&#10;LnhtbEyPQWvCQBSE74X+h+UVequbaLVpmo2ItD2JUC2It2f2mQSzb0N2TeK/7/bUHocZZr7JlqNp&#10;RE+dqy0riCcRCOLC6ppLBd/7j6cEhPPIGhvLpOBGDpb5/V2GqbYDf1G/86UIJexSVFB536ZSuqIi&#10;g25iW+LgnW1n0AfZlVJ3OIRy08hpFC2kwZrDQoUtrSsqLrurUfA54LCaxe/95nJe3477+fawiUmp&#10;x4dx9QbC0+j/wvCLH9AhD0wne2XtRKPgeRqueAXJAkSwk+R1DuKkYPYSg8wz+Z8//wEAAP//AwBQ&#10;SwECLQAUAAYACAAAACEAtoM4kv4AAADhAQAAEwAAAAAAAAAAAAAAAAAAAAAAW0NvbnRlbnRfVHlw&#10;ZXNdLnhtbFBLAQItABQABgAIAAAAIQA4/SH/1gAAAJQBAAALAAAAAAAAAAAAAAAAAC8BAABfcmVs&#10;cy8ucmVsc1BLAQItABQABgAIAAAAIQD1C21fRwMAAMEZAAAOAAAAAAAAAAAAAAAAAC4CAABkcnMv&#10;ZTJvRG9jLnhtbFBLAQItABQABgAIAAAAIQB7991A3wAAAAcBAAAPAAAAAAAAAAAAAAAAAKEFAABk&#10;cnMvZG93bnJldi54bWxQSwUGAAAAAAQABADzAAAArQYAAAAA&#10;">
                      <v:roundrect id="Rounded Rectangle 220" o:spid="_x0000_s1027" style="position:absolute;left:723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JEcEA&#10;AADcAAAADwAAAGRycy9kb3ducmV2LnhtbERPz2vCMBS+D/wfwhO8zcSCY1ajiODYbazz4PHZPNti&#10;81KTtHb765fDYMeP7/dmN9pWDORD41jDYq5AEJfONFxpOH0dn19BhIhssHVMGr4pwG47edpgbtyD&#10;P2koYiVSCIccNdQxdrmUoazJYpi7jjhxV+ctxgR9JY3HRwq3rcyUepEWG04NNXZ0qKm8Fb3VUBrV&#10;K38ePlaXZSx+hv7O8u2u9Ww67tcgIo3xX/znfjcasizNT2fS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gCRHBAAAA3AAAAA8AAAAAAAAAAAAAAAAAmAIAAGRycy9kb3du&#10;cmV2LnhtbFBLBQYAAAAABAAEAPUAAACGAwAAAAA=&#10;"/>
                      <v:roundrect id="Rounded Rectangle 219"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ZqMcQA&#10;AADcAAAADwAAAGRycy9kb3ducmV2LnhtbESPQWsCMRSE7wX/Q3iCt5ootNTVKCIovUm3PfT43Dx3&#10;Fzcva5JdV399Uyj0OMzMN8xqM9hG9ORD7VjDbKpAEBfO1Fxq+PrcP7+BCBHZYOOYNNwpwGY9elph&#10;ZtyNP6jPYykShEOGGqoY20zKUFRkMUxdS5y8s/MWY5K+lMbjLcFtI+dKvUqLNaeFClvaVVRc8s5q&#10;KIzqlP/uj4vTS8wffXdlebhqPRkP2yWISEP8D/+1342G+WwB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2ajHEAAAA3AAAAA8AAAAAAAAAAAAAAAAAmAIAAGRycy9k&#10;b3ducmV2LnhtbFBLBQYAAAAABAAEAPUAAACJAwAAAAA=&#10;"/>
                      <v:roundrect id="Rounded Rectangle 225" o:spid="_x0000_s1029" style="position:absolute;left:5076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qicQA&#10;AADcAAAADwAAAGRycy9kb3ducmV2LnhtbESPQWvCQBSE7wX/w/IEb3XXgKWmriKCpTdp6sHja/Y1&#10;Cc2+jbubGP313UKhx2FmvmHW29G2YiAfGscaFnMFgrh0puFKw+nj8PgMIkRkg61j0nCjANvN5GGN&#10;uXFXfqehiJVIEA45aqhj7HIpQ1mTxTB3HXHyvpy3GJP0lTQerwluW5kp9SQtNpwWauxoX1P5XfRW&#10;Q2lUr/x5OK4+l7G4D/2F5etF69l03L2AiDTG//Bf+81oyLIl/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XqonEAAAA3AAAAA8AAAAAAAAAAAAAAAAAmAIAAGRycy9k&#10;b3ducmV2LnhtbFBLBQYAAAAABAAEAPUAAACJAwAAAAA=&#10;"/>
                      <v:roundrect id="Rounded Rectangle 224" o:spid="_x0000_s1030" style="position:absolute;left:4352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sPEsQA&#10;AADcAAAADwAAAGRycy9kb3ducmV2LnhtbESPQWvCQBSE7wX/w/KE3uquwRZNXUUKld5KowePr9nX&#10;JDT7Nu5uYvTXdwuFHoeZ+YZZb0fbioF8aBxrmM8UCOLSmYYrDcfD68MSRIjIBlvHpOFKAbabyd0a&#10;c+Mu/EFDESuRIBxy1FDH2OVShrImi2HmOuLkfTlvMSbpK2k8XhLctjJT6klabDgt1NjRS03ld9Fb&#10;DaVRvfKn4X31+RiL29CfWe7PWt9Px90ziEhj/A//td+Mhixb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bDxLEAAAA3AAAAA8AAAAAAAAAAAAAAAAAmAIAAGRycy9k&#10;b3ducmV2LnhtbFBLBQYAAAAABAAEAPUAAACJAwAAAAA=&#10;"/>
                      <v:roundrect id="Rounded Rectangle 223" o:spid="_x0000_s1031" style="position:absolute;left:3629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KXZsQA&#10;AADcAAAADwAAAGRycy9kb3ducmV2LnhtbESPQWvCQBSE7wX/w/KE3uqukRZNXUUKld5KowePr9nX&#10;JDT7Nu5uYvTXdwuFHoeZ+YZZb0fbioF8aBxrmM8UCOLSmYYrDcfD68MSRIjIBlvHpOFKAbabyd0a&#10;c+Mu/EFDESuRIBxy1FDH2OVShrImi2HmOuLkfTlvMSbpK2k8XhLctjJT6klabDgt1NjRS03ld9Fb&#10;DaVRvfKn4X31+RiL29CfWe7PWt9Px90ziEhj/A//td+Mhixb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yl2bEAAAA3AAAAA8AAAAAAAAAAAAAAAAAmAIAAGRycy9k&#10;b3ducmV2LnhtbFBLBQYAAAAABAAEAPUAAACJAwAAAAA=&#10;"/>
                      <v:roundrect id="Rounded Rectangle 222" o:spid="_x0000_s1032" style="position:absolute;left:2905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4y/cQA&#10;AADcAAAADwAAAGRycy9kb3ducmV2LnhtbESPQWvCQBSE7wX/w/KE3uquAUuNriKC4q007aHHZ/aZ&#10;BLNv4+4mpv313UKhx2FmvmHW29G2YiAfGsca5jMFgrh0puFKw8f74ekFRIjIBlvHpOGLAmw3k4c1&#10;5sbd+Y2GIlYiQTjkqKGOsculDGVNFsPMdcTJuzhvMSbpK2k83hPctjJT6llabDgt1NjRvqbyWvRW&#10;Q2lUr/zn8Lo8L2LxPfQ3lseb1o/TcbcCEWmM/+G/9sloyLIMfs+k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Mv3EAAAA3AAAAA8AAAAAAAAAAAAAAAAAmAIAAGRycy9k&#10;b3ducmV2LnhtbFBLBQYAAAAABAAEAPUAAACJAwAAAAA=&#10;"/>
                      <v:roundrect id="Rounded Rectangle 221" o:spid="_x0000_s1033" style="position:absolute;left:2171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ysisQA&#10;AADcAAAADwAAAGRycy9kb3ducmV2LnhtbESPQWvCQBSE7wX/w/KE3uquAaWmriJCizdp6sHja/Y1&#10;Cc2+jbubmPrru0Khx2FmvmHW29G2YiAfGsca5jMFgrh0puFKw+nj9ekZRIjIBlvHpOGHAmw3k4c1&#10;5sZd+Z2GIlYiQTjkqKGOsculDGVNFsPMdcTJ+3LeYkzSV9J4vCa4bWWm1FJabDgt1NjRvqbyu+it&#10;htKoXvnzcFx9LmJxG/oLy7eL1o/TcfcCItIY/8N/7YPRkGVzuJ9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srIrEAAAA3AAAAA8AAAAAAAAAAAAAAAAAmAIAAGRycy9k&#10;b3ducmV2LnhtbFBLBQYAAAAABAAEAPUAAACJAwAAAAA=&#10;"/>
                      <v:roundrect id="Rounded Rectangle 218" o:spid="_x0000_s1034" style="position:absolute;left:1447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PqsEA&#10;AADcAAAADwAAAGRycy9kb3ducmV2LnhtbERPz2vCMBS+D/wfwhO8zUTBMTvTMgTHbrLOg8dn89aW&#10;NS81SWvdX78cBjt+fL93xWQ7MZIPrWMNq6UCQVw503Kt4fR5eHwGESKywc4xabhTgCKfPewwM+7G&#10;HzSWsRYphEOGGpoY+0zKUDVkMSxdT5y4L+ctxgR9LY3HWwq3nVwr9SQttpwaGuxp31D1XQ5WQ2XU&#10;oPx5PG4vm1j+jMOV5dtV68V8en0BEWmK/+I/97vRsF6ltelMOg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6z6rBAAAA3AAAAA8AAAAAAAAAAAAAAAAAmAIAAGRycy9kb3du&#10;cmV2LnhtbFBLBQYAAAAABAAEAPUAAACGAwAAAAA=&#10;"/>
                    </v:group>
                  </w:pict>
                </mc:Fallback>
              </mc:AlternateContent>
            </w:r>
          </w:p>
          <w:p w14:paraId="44941D29" w14:textId="77777777" w:rsidR="00D11917" w:rsidRPr="00E9034C" w:rsidRDefault="00D11917" w:rsidP="00340204"/>
        </w:tc>
      </w:tr>
      <w:tr w:rsidR="00D11917" w:rsidRPr="00E9034C" w14:paraId="30DA6EB0" w14:textId="77777777" w:rsidTr="007648D8">
        <w:tc>
          <w:tcPr>
            <w:tcW w:w="9475" w:type="dxa"/>
            <w:gridSpan w:val="5"/>
            <w:shd w:val="clear" w:color="auto" w:fill="auto"/>
          </w:tcPr>
          <w:p w14:paraId="14FEA56C" w14:textId="77777777" w:rsidR="00D11917" w:rsidRPr="007648D8" w:rsidRDefault="00D11917" w:rsidP="00340204">
            <w:pPr>
              <w:rPr>
                <w:b/>
                <w:sz w:val="24"/>
                <w:szCs w:val="24"/>
              </w:rPr>
            </w:pPr>
          </w:p>
          <w:p w14:paraId="081CEB8B" w14:textId="77777777" w:rsidR="009826C7" w:rsidRDefault="00D11917" w:rsidP="007648D8">
            <w:pPr>
              <w:jc w:val="both"/>
              <w:rPr>
                <w:b/>
                <w:sz w:val="24"/>
                <w:szCs w:val="24"/>
              </w:rPr>
            </w:pPr>
            <w:r w:rsidRPr="007648D8">
              <w:rPr>
                <w:b/>
                <w:sz w:val="24"/>
                <w:szCs w:val="24"/>
              </w:rPr>
              <w:t xml:space="preserve">Curriculum Components: </w:t>
            </w:r>
          </w:p>
          <w:p w14:paraId="5884E12A" w14:textId="77777777" w:rsidR="009826C7" w:rsidRDefault="00D11917" w:rsidP="007648D8">
            <w:pPr>
              <w:jc w:val="both"/>
              <w:rPr>
                <w:sz w:val="24"/>
                <w:szCs w:val="24"/>
              </w:rPr>
            </w:pPr>
            <w:r w:rsidRPr="007648D8">
              <w:rPr>
                <w:sz w:val="24"/>
                <w:szCs w:val="24"/>
                <w:u w:val="single"/>
              </w:rPr>
              <w:t>Relevant Courses</w:t>
            </w:r>
            <w:r w:rsidRPr="007648D8">
              <w:rPr>
                <w:sz w:val="24"/>
                <w:szCs w:val="24"/>
              </w:rPr>
              <w:t xml:space="preserve">: Epi I, II, III Biostats I, II, </w:t>
            </w:r>
            <w:r w:rsidR="009826C7">
              <w:rPr>
                <w:sz w:val="24"/>
                <w:szCs w:val="24"/>
              </w:rPr>
              <w:t>c</w:t>
            </w:r>
            <w:r w:rsidRPr="007648D8">
              <w:rPr>
                <w:sz w:val="24"/>
                <w:szCs w:val="24"/>
              </w:rPr>
              <w:t xml:space="preserve">omputer software training (SAS, SPSS, Stata, Epi Info, GIS), Field Epi, Intro to Public Health; PHEO coursework, Epi of Vaccine Preventable Dzs, </w:t>
            </w:r>
            <w:r w:rsidRPr="007648D8">
              <w:rPr>
                <w:b/>
                <w:sz w:val="24"/>
                <w:szCs w:val="24"/>
              </w:rPr>
              <w:t>CDC Module</w:t>
            </w:r>
            <w:r w:rsidRPr="007648D8">
              <w:rPr>
                <w:sz w:val="24"/>
                <w:szCs w:val="24"/>
              </w:rPr>
              <w:t xml:space="preserve">. </w:t>
            </w:r>
          </w:p>
          <w:p w14:paraId="7CBEEA26" w14:textId="77777777" w:rsidR="00D11917" w:rsidRDefault="00D11917" w:rsidP="007648D8">
            <w:pPr>
              <w:jc w:val="both"/>
              <w:rPr>
                <w:sz w:val="24"/>
                <w:szCs w:val="24"/>
              </w:rPr>
            </w:pPr>
            <w:r w:rsidRPr="007648D8">
              <w:rPr>
                <w:sz w:val="24"/>
                <w:szCs w:val="24"/>
                <w:u w:val="single"/>
              </w:rPr>
              <w:t>Relevant Practicum Training</w:t>
            </w:r>
            <w:r w:rsidRPr="007648D8">
              <w:rPr>
                <w:sz w:val="24"/>
                <w:szCs w:val="24"/>
              </w:rPr>
              <w:t xml:space="preserve">: Surveillance Centers, County Health Department, DPC Rotations (Patient Safety/QI/Infection Control activities), College/Recruit health, other outbreak and contact investigations wherever they occur in real time, PHEO </w:t>
            </w:r>
            <w:r w:rsidRPr="007648D8">
              <w:rPr>
                <w:b/>
                <w:sz w:val="24"/>
                <w:szCs w:val="24"/>
              </w:rPr>
              <w:t>tabletop exercises</w:t>
            </w:r>
            <w:r w:rsidRPr="007648D8">
              <w:rPr>
                <w:sz w:val="24"/>
                <w:szCs w:val="24"/>
              </w:rPr>
              <w:t xml:space="preserve"> </w:t>
            </w:r>
          </w:p>
          <w:p w14:paraId="4329ACE4" w14:textId="77777777" w:rsidR="009826C7" w:rsidRPr="007648D8" w:rsidRDefault="009826C7" w:rsidP="009826C7">
            <w:pPr>
              <w:rPr>
                <w:b/>
                <w:sz w:val="24"/>
                <w:szCs w:val="24"/>
              </w:rPr>
            </w:pPr>
          </w:p>
        </w:tc>
      </w:tr>
    </w:tbl>
    <w:p w14:paraId="46D510D5" w14:textId="77777777" w:rsidR="00D11917" w:rsidRDefault="00D11917"/>
    <w:p w14:paraId="76F38C60" w14:textId="77777777" w:rsidR="00D11917" w:rsidRDefault="00D11917"/>
    <w:p w14:paraId="785D2646" w14:textId="77777777" w:rsidR="00D11917" w:rsidRDefault="00D11917"/>
    <w:p w14:paraId="28923EBF" w14:textId="77777777" w:rsidR="00D11917" w:rsidRPr="007648D8" w:rsidRDefault="00D11917">
      <w:pPr>
        <w:rPr>
          <w:sz w:val="24"/>
          <w:szCs w:val="24"/>
        </w:rPr>
      </w:pPr>
    </w:p>
    <w:p w14:paraId="0D7DEDD9" w14:textId="77777777" w:rsidR="003648E2" w:rsidRDefault="003648E2" w:rsidP="00E13F26">
      <w:pPr>
        <w:jc w:val="both"/>
        <w:rPr>
          <w:sz w:val="24"/>
          <w:szCs w:val="24"/>
        </w:rPr>
      </w:pPr>
      <w:r w:rsidRPr="007648D8">
        <w:rPr>
          <w:sz w:val="24"/>
          <w:szCs w:val="24"/>
          <w:u w:val="single"/>
        </w:rPr>
        <w:t>Relevant Assessment Tools</w:t>
      </w:r>
      <w:r w:rsidRPr="007648D8">
        <w:rPr>
          <w:sz w:val="24"/>
          <w:szCs w:val="24"/>
        </w:rPr>
        <w:t>: Grades in relevant courses, PEs in relevant practicum training (</w:t>
      </w:r>
      <w:r w:rsidRPr="007648D8">
        <w:rPr>
          <w:b/>
          <w:sz w:val="24"/>
          <w:szCs w:val="24"/>
        </w:rPr>
        <w:t>Public Health rotation PE</w:t>
      </w:r>
      <w:r w:rsidRPr="007648D8">
        <w:rPr>
          <w:sz w:val="24"/>
          <w:szCs w:val="24"/>
        </w:rPr>
        <w:t xml:space="preserve">), </w:t>
      </w:r>
      <w:r w:rsidRPr="007648D8">
        <w:rPr>
          <w:b/>
          <w:sz w:val="24"/>
          <w:szCs w:val="24"/>
        </w:rPr>
        <w:t>table top exercise evaluation, CDC module certificate of completion,</w:t>
      </w:r>
      <w:r w:rsidRPr="007648D8">
        <w:rPr>
          <w:sz w:val="24"/>
          <w:szCs w:val="24"/>
        </w:rPr>
        <w:t xml:space="preserve"> evaluation of QI/Patient Safety/Infection Control activities related to outbreaks</w:t>
      </w:r>
    </w:p>
    <w:p w14:paraId="331A43BF" w14:textId="77777777" w:rsidR="009826C7" w:rsidRPr="007648D8" w:rsidRDefault="009826C7" w:rsidP="00E13F26">
      <w:pPr>
        <w:jc w:val="both"/>
        <w:rPr>
          <w:sz w:val="24"/>
          <w:szCs w:val="24"/>
        </w:rPr>
      </w:pPr>
    </w:p>
    <w:p w14:paraId="11A5CCC8" w14:textId="77777777" w:rsidR="003648E2" w:rsidRPr="007648D8" w:rsidRDefault="003648E2" w:rsidP="00E13F26">
      <w:pPr>
        <w:jc w:val="both"/>
        <w:rPr>
          <w:sz w:val="24"/>
          <w:szCs w:val="24"/>
        </w:rPr>
      </w:pPr>
      <w:r w:rsidRPr="007648D8">
        <w:rPr>
          <w:sz w:val="24"/>
          <w:szCs w:val="24"/>
        </w:rPr>
        <w:t xml:space="preserve">Sample Evaluations/Assessments to date:  </w:t>
      </w:r>
    </w:p>
    <w:p w14:paraId="20ADD8B2" w14:textId="77777777" w:rsidR="003648E2" w:rsidRPr="00E9034C" w:rsidRDefault="003648E2" w:rsidP="00C14CB9">
      <w:pPr>
        <w:numPr>
          <w:ilvl w:val="0"/>
          <w:numId w:val="24"/>
        </w:numPr>
        <w:contextualSpacing/>
        <w:jc w:val="both"/>
        <w:rPr>
          <w:sz w:val="24"/>
          <w:szCs w:val="24"/>
        </w:rPr>
      </w:pPr>
      <w:r w:rsidRPr="00E9034C">
        <w:rPr>
          <w:sz w:val="24"/>
          <w:szCs w:val="24"/>
        </w:rPr>
        <w:t>Grades in relevant courses (A, A, A, B, A (Field Epi), A, P)</w:t>
      </w:r>
    </w:p>
    <w:p w14:paraId="485ED571" w14:textId="77777777" w:rsidR="003648E2" w:rsidRPr="00E9034C" w:rsidRDefault="003648E2" w:rsidP="00C14CB9">
      <w:pPr>
        <w:numPr>
          <w:ilvl w:val="0"/>
          <w:numId w:val="24"/>
        </w:numPr>
        <w:contextualSpacing/>
        <w:jc w:val="both"/>
        <w:rPr>
          <w:sz w:val="24"/>
          <w:szCs w:val="24"/>
        </w:rPr>
      </w:pPr>
      <w:r w:rsidRPr="00E9034C">
        <w:rPr>
          <w:sz w:val="24"/>
          <w:szCs w:val="24"/>
        </w:rPr>
        <w:t>MPH project described MRSA outbreak and control measures in defined population over last two years (earned an “A”)</w:t>
      </w:r>
    </w:p>
    <w:p w14:paraId="792F3367" w14:textId="77777777" w:rsidR="003648E2" w:rsidRPr="00E9034C" w:rsidRDefault="003648E2" w:rsidP="00C14CB9">
      <w:pPr>
        <w:numPr>
          <w:ilvl w:val="0"/>
          <w:numId w:val="24"/>
        </w:numPr>
        <w:contextualSpacing/>
        <w:jc w:val="both"/>
        <w:rPr>
          <w:sz w:val="24"/>
          <w:szCs w:val="24"/>
        </w:rPr>
      </w:pPr>
      <w:r w:rsidRPr="00E9034C">
        <w:rPr>
          <w:sz w:val="24"/>
          <w:szCs w:val="24"/>
        </w:rPr>
        <w:t>Hospital preceptor noted substantial work performed during STI contact tracing efforts in support of system</w:t>
      </w:r>
      <w:r w:rsidR="009826C7">
        <w:rPr>
          <w:sz w:val="24"/>
          <w:szCs w:val="24"/>
        </w:rPr>
        <w:t>-</w:t>
      </w:r>
      <w:r w:rsidRPr="00E9034C">
        <w:rPr>
          <w:sz w:val="24"/>
          <w:szCs w:val="24"/>
        </w:rPr>
        <w:t>wide efforts to contact all contacts during recent syphilis outbreak</w:t>
      </w:r>
    </w:p>
    <w:p w14:paraId="22D3F114" w14:textId="77777777" w:rsidR="003648E2" w:rsidRPr="00E9034C" w:rsidRDefault="003648E2" w:rsidP="00C14CB9">
      <w:pPr>
        <w:numPr>
          <w:ilvl w:val="0"/>
          <w:numId w:val="24"/>
        </w:numPr>
        <w:contextualSpacing/>
        <w:jc w:val="both"/>
        <w:rPr>
          <w:sz w:val="24"/>
          <w:szCs w:val="24"/>
        </w:rPr>
      </w:pPr>
      <w:r w:rsidRPr="00E9034C">
        <w:rPr>
          <w:sz w:val="24"/>
          <w:szCs w:val="24"/>
        </w:rPr>
        <w:t>County preceptor noted effective engagement during recent Norovirus outbreak (rated “Independent” for competency)</w:t>
      </w:r>
    </w:p>
    <w:p w14:paraId="37D44D14" w14:textId="77777777" w:rsidR="003648E2" w:rsidRPr="00E9034C" w:rsidRDefault="003648E2" w:rsidP="00C14CB9">
      <w:pPr>
        <w:numPr>
          <w:ilvl w:val="0"/>
          <w:numId w:val="24"/>
        </w:numPr>
        <w:contextualSpacing/>
        <w:jc w:val="both"/>
        <w:rPr>
          <w:sz w:val="24"/>
          <w:szCs w:val="24"/>
        </w:rPr>
      </w:pPr>
      <w:r w:rsidRPr="00E9034C">
        <w:rPr>
          <w:sz w:val="24"/>
          <w:szCs w:val="24"/>
        </w:rPr>
        <w:t>Regularly attended patient safety committee meetings in hospital to determine if adverse events qualify as sentinel events initiating or propagating infectious disease outbreaks</w:t>
      </w:r>
    </w:p>
    <w:p w14:paraId="669DD6AC" w14:textId="77777777" w:rsidR="003648E2" w:rsidRPr="00E9034C" w:rsidRDefault="003648E2" w:rsidP="00E13F26">
      <w:pPr>
        <w:ind w:left="720"/>
        <w:contextualSpacing/>
        <w:jc w:val="both"/>
        <w:rPr>
          <w:sz w:val="24"/>
          <w:szCs w:val="24"/>
        </w:rPr>
      </w:pPr>
    </w:p>
    <w:p w14:paraId="50417F97" w14:textId="77777777" w:rsidR="003648E2" w:rsidRPr="00E9034C" w:rsidRDefault="009826C7" w:rsidP="007648D8">
      <w:pPr>
        <w:tabs>
          <w:tab w:val="left" w:pos="720"/>
        </w:tabs>
        <w:jc w:val="both"/>
        <w:rPr>
          <w:sz w:val="24"/>
          <w:szCs w:val="24"/>
        </w:rPr>
      </w:pPr>
      <w:r>
        <w:rPr>
          <w:sz w:val="24"/>
          <w:szCs w:val="24"/>
        </w:rPr>
        <w:tab/>
      </w:r>
      <w:r w:rsidR="003648E2" w:rsidRPr="00E9034C">
        <w:rPr>
          <w:sz w:val="24"/>
          <w:szCs w:val="24"/>
        </w:rPr>
        <w:t>(Scored as ____ out of 5</w:t>
      </w:r>
      <w:r>
        <w:rPr>
          <w:sz w:val="24"/>
          <w:szCs w:val="24"/>
        </w:rPr>
        <w:t>—r</w:t>
      </w:r>
      <w:r w:rsidR="003648E2" w:rsidRPr="00E9034C">
        <w:rPr>
          <w:sz w:val="24"/>
          <w:szCs w:val="24"/>
        </w:rPr>
        <w:t>ange: 1-5</w:t>
      </w:r>
      <w:r>
        <w:rPr>
          <w:sz w:val="24"/>
          <w:szCs w:val="24"/>
        </w:rPr>
        <w:t>)</w:t>
      </w:r>
    </w:p>
    <w:p w14:paraId="7BC8AE66" w14:textId="77777777" w:rsidR="003648E2" w:rsidRDefault="003648E2" w:rsidP="003648E2">
      <w:pPr>
        <w:ind w:firstLine="360"/>
      </w:pPr>
    </w:p>
    <w:p w14:paraId="5CD78A7F" w14:textId="77777777" w:rsidR="003648E2" w:rsidRDefault="003648E2" w:rsidP="005E652C"/>
    <w:p w14:paraId="53E90553" w14:textId="77777777" w:rsidR="00D11917" w:rsidRDefault="00D11917">
      <w:r>
        <w:br w:type="page"/>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D11917" w:rsidRPr="00E9034C" w14:paraId="3F414322" w14:textId="77777777" w:rsidTr="007648D8">
        <w:tc>
          <w:tcPr>
            <w:tcW w:w="9475" w:type="dxa"/>
            <w:gridSpan w:val="5"/>
            <w:shd w:val="clear" w:color="auto" w:fill="B8CCE4"/>
          </w:tcPr>
          <w:p w14:paraId="2D7E1D2A" w14:textId="77777777" w:rsidR="004A1252" w:rsidRDefault="00D11917" w:rsidP="00482C52">
            <w:pPr>
              <w:tabs>
                <w:tab w:val="left" w:pos="630"/>
              </w:tabs>
              <w:rPr>
                <w:sz w:val="24"/>
                <w:szCs w:val="24"/>
              </w:rPr>
            </w:pPr>
            <w:r w:rsidRPr="0019792B">
              <w:rPr>
                <w:b/>
                <w:sz w:val="24"/>
                <w:szCs w:val="24"/>
              </w:rPr>
              <w:t>PC9:</w:t>
            </w:r>
            <w:r w:rsidR="00482C52">
              <w:rPr>
                <w:b/>
                <w:sz w:val="24"/>
                <w:szCs w:val="24"/>
              </w:rPr>
              <w:tab/>
            </w:r>
            <w:r w:rsidRPr="0019792B">
              <w:rPr>
                <w:sz w:val="24"/>
                <w:szCs w:val="24"/>
              </w:rPr>
              <w:t xml:space="preserve">Surveillance Systems: </w:t>
            </w:r>
          </w:p>
          <w:p w14:paraId="5A31B032" w14:textId="77777777" w:rsidR="00D11917" w:rsidRPr="00E9034C" w:rsidRDefault="00482C52" w:rsidP="00482C52">
            <w:pPr>
              <w:tabs>
                <w:tab w:val="left" w:pos="630"/>
              </w:tabs>
              <w:rPr>
                <w:bCs/>
              </w:rPr>
            </w:pPr>
            <w:r>
              <w:rPr>
                <w:bCs/>
                <w:sz w:val="24"/>
                <w:szCs w:val="24"/>
              </w:rPr>
              <w:tab/>
            </w:r>
            <w:r w:rsidR="00D11917" w:rsidRPr="0019792B">
              <w:rPr>
                <w:bCs/>
                <w:sz w:val="24"/>
                <w:szCs w:val="24"/>
              </w:rPr>
              <w:t>Design and operate a surveillance system</w:t>
            </w:r>
          </w:p>
        </w:tc>
      </w:tr>
      <w:tr w:rsidR="00D11917" w:rsidRPr="00E9034C" w14:paraId="463A8058" w14:textId="77777777" w:rsidTr="007648D8">
        <w:tc>
          <w:tcPr>
            <w:tcW w:w="1895" w:type="dxa"/>
            <w:shd w:val="clear" w:color="auto" w:fill="8DB3E2"/>
            <w:vAlign w:val="center"/>
          </w:tcPr>
          <w:p w14:paraId="45B94871" w14:textId="77777777" w:rsidR="00D11917" w:rsidRPr="00E9034C" w:rsidRDefault="00D11917" w:rsidP="00340204">
            <w:pPr>
              <w:jc w:val="center"/>
            </w:pPr>
            <w:r w:rsidRPr="00E9034C">
              <w:t>Level 1</w:t>
            </w:r>
          </w:p>
        </w:tc>
        <w:tc>
          <w:tcPr>
            <w:tcW w:w="1895" w:type="dxa"/>
            <w:shd w:val="clear" w:color="auto" w:fill="8DB3E2"/>
            <w:vAlign w:val="center"/>
          </w:tcPr>
          <w:p w14:paraId="701CEFC3" w14:textId="77777777" w:rsidR="00D11917" w:rsidRPr="00E9034C" w:rsidRDefault="00D11917" w:rsidP="00340204">
            <w:pPr>
              <w:jc w:val="center"/>
            </w:pPr>
            <w:r w:rsidRPr="00E9034C">
              <w:t>Level 2</w:t>
            </w:r>
          </w:p>
        </w:tc>
        <w:tc>
          <w:tcPr>
            <w:tcW w:w="1895" w:type="dxa"/>
            <w:shd w:val="clear" w:color="auto" w:fill="8DB3E2"/>
            <w:vAlign w:val="center"/>
          </w:tcPr>
          <w:p w14:paraId="21270E71" w14:textId="77777777" w:rsidR="00D11917" w:rsidRPr="00E9034C" w:rsidRDefault="00D11917" w:rsidP="00340204">
            <w:pPr>
              <w:jc w:val="center"/>
            </w:pPr>
            <w:r w:rsidRPr="00E9034C">
              <w:t>Level 3</w:t>
            </w:r>
          </w:p>
        </w:tc>
        <w:tc>
          <w:tcPr>
            <w:tcW w:w="1895" w:type="dxa"/>
            <w:shd w:val="clear" w:color="auto" w:fill="8DB3E2"/>
            <w:vAlign w:val="center"/>
          </w:tcPr>
          <w:p w14:paraId="7261CF9A" w14:textId="77777777" w:rsidR="00D11917" w:rsidRPr="00E9034C" w:rsidRDefault="00D11917" w:rsidP="00340204">
            <w:pPr>
              <w:jc w:val="center"/>
            </w:pPr>
            <w:r w:rsidRPr="00E9034C">
              <w:t>Level 4</w:t>
            </w:r>
          </w:p>
        </w:tc>
        <w:tc>
          <w:tcPr>
            <w:tcW w:w="1895" w:type="dxa"/>
            <w:shd w:val="clear" w:color="auto" w:fill="8DB3E2"/>
            <w:vAlign w:val="center"/>
          </w:tcPr>
          <w:p w14:paraId="2D663CE2" w14:textId="77777777" w:rsidR="00D11917" w:rsidRPr="00E9034C" w:rsidRDefault="00D11917" w:rsidP="00340204">
            <w:pPr>
              <w:jc w:val="center"/>
            </w:pPr>
            <w:r w:rsidRPr="00E9034C">
              <w:t>Level 5</w:t>
            </w:r>
          </w:p>
        </w:tc>
      </w:tr>
      <w:tr w:rsidR="00D11917" w:rsidRPr="00E9034C" w14:paraId="2F8838B2" w14:textId="77777777" w:rsidTr="007648D8">
        <w:tc>
          <w:tcPr>
            <w:tcW w:w="1895" w:type="dxa"/>
            <w:shd w:val="clear" w:color="auto" w:fill="auto"/>
          </w:tcPr>
          <w:p w14:paraId="4D5A8C6E" w14:textId="77777777" w:rsidR="00D11917" w:rsidRPr="00E9034C" w:rsidRDefault="00D11917" w:rsidP="00C14CB9">
            <w:pPr>
              <w:numPr>
                <w:ilvl w:val="0"/>
                <w:numId w:val="11"/>
              </w:numPr>
              <w:spacing w:after="200"/>
              <w:ind w:left="180" w:hanging="180"/>
            </w:pPr>
            <w:r w:rsidRPr="00E9034C">
              <w:t>Aware of the need to report selected diseases to public health authorities</w:t>
            </w:r>
          </w:p>
          <w:p w14:paraId="25CA3759" w14:textId="77777777" w:rsidR="00D11917" w:rsidRPr="00E9034C" w:rsidRDefault="00D11917" w:rsidP="00C14CB9">
            <w:pPr>
              <w:numPr>
                <w:ilvl w:val="0"/>
                <w:numId w:val="11"/>
              </w:numPr>
              <w:spacing w:after="200"/>
              <w:ind w:left="180" w:hanging="180"/>
            </w:pPr>
            <w:r w:rsidRPr="00E9034C">
              <w:t>Aware of the need for surveillance systems in a variety of settings (e.g., public health agencies, hospitals, clinics, nursing homes)</w:t>
            </w:r>
          </w:p>
          <w:p w14:paraId="59BA0D93" w14:textId="77777777" w:rsidR="00D11917" w:rsidRPr="00E9034C" w:rsidRDefault="00D11917" w:rsidP="007648D8">
            <w:pPr>
              <w:spacing w:after="200"/>
            </w:pPr>
          </w:p>
        </w:tc>
        <w:tc>
          <w:tcPr>
            <w:tcW w:w="1895" w:type="dxa"/>
            <w:shd w:val="clear" w:color="auto" w:fill="auto"/>
          </w:tcPr>
          <w:p w14:paraId="51A79BBD" w14:textId="77777777" w:rsidR="00D11917" w:rsidRPr="00E9034C" w:rsidRDefault="00D11917" w:rsidP="00C14CB9">
            <w:pPr>
              <w:numPr>
                <w:ilvl w:val="0"/>
                <w:numId w:val="11"/>
              </w:numPr>
              <w:spacing w:after="200"/>
              <w:ind w:left="180" w:hanging="180"/>
            </w:pPr>
            <w:r w:rsidRPr="00E9034C">
              <w:t>Identifies commonly used surveillance data sources (e.g., BRFSS, vital statistics, hospital discharge data) and the conditions typically monitored using such systems</w:t>
            </w:r>
          </w:p>
          <w:p w14:paraId="260E8B9C" w14:textId="77777777" w:rsidR="00D11917" w:rsidRPr="00E9034C" w:rsidRDefault="00D11917" w:rsidP="00C14CB9">
            <w:pPr>
              <w:numPr>
                <w:ilvl w:val="0"/>
                <w:numId w:val="11"/>
              </w:numPr>
              <w:spacing w:after="200"/>
              <w:ind w:left="180" w:hanging="180"/>
            </w:pPr>
            <w:r w:rsidRPr="00E9034C">
              <w:t>Recognizes difference between active and passive surveillance</w:t>
            </w:r>
          </w:p>
        </w:tc>
        <w:tc>
          <w:tcPr>
            <w:tcW w:w="1895" w:type="dxa"/>
            <w:shd w:val="clear" w:color="auto" w:fill="auto"/>
          </w:tcPr>
          <w:p w14:paraId="170EB35F" w14:textId="77777777" w:rsidR="00D11917" w:rsidRPr="00E9034C" w:rsidRDefault="00D11917" w:rsidP="00C14CB9">
            <w:pPr>
              <w:numPr>
                <w:ilvl w:val="0"/>
                <w:numId w:val="11"/>
              </w:numPr>
              <w:spacing w:after="200"/>
              <w:ind w:left="180" w:hanging="180"/>
            </w:pPr>
            <w:r w:rsidRPr="00E9034C">
              <w:t>Thoroughly describes the components of an existing surveillance system (e.g., aims, stakeholders, data sources, quality, uses, etc.)</w:t>
            </w:r>
          </w:p>
          <w:p w14:paraId="2A03F2DE" w14:textId="77777777" w:rsidR="00D11917" w:rsidRPr="00E9034C" w:rsidRDefault="00D11917" w:rsidP="00C14CB9">
            <w:pPr>
              <w:numPr>
                <w:ilvl w:val="0"/>
                <w:numId w:val="11"/>
              </w:numPr>
              <w:spacing w:after="200"/>
              <w:ind w:left="180" w:hanging="180"/>
            </w:pPr>
            <w:r w:rsidRPr="00E9034C">
              <w:t>Develops a list of challenges in designing and maintaining a surveillance system</w:t>
            </w:r>
          </w:p>
        </w:tc>
        <w:tc>
          <w:tcPr>
            <w:tcW w:w="1895" w:type="dxa"/>
            <w:shd w:val="clear" w:color="auto" w:fill="auto"/>
          </w:tcPr>
          <w:p w14:paraId="748900B1" w14:textId="77777777" w:rsidR="00D11917" w:rsidRPr="00E9034C" w:rsidRDefault="00D11917" w:rsidP="00C14CB9">
            <w:pPr>
              <w:numPr>
                <w:ilvl w:val="0"/>
                <w:numId w:val="11"/>
              </w:numPr>
              <w:spacing w:after="200"/>
              <w:ind w:left="180" w:hanging="180"/>
            </w:pPr>
            <w:r w:rsidRPr="00E9034C">
              <w:t>Analyzes surveillance data to identify appropriate targets for individual, community, and/or systems interventions</w:t>
            </w:r>
          </w:p>
          <w:p w14:paraId="46EC8288" w14:textId="77777777" w:rsidR="00D11917" w:rsidRPr="00E9034C" w:rsidRDefault="00D11917" w:rsidP="00C14CB9">
            <w:pPr>
              <w:numPr>
                <w:ilvl w:val="0"/>
                <w:numId w:val="11"/>
              </w:numPr>
              <w:spacing w:after="200"/>
              <w:ind w:left="180" w:hanging="180"/>
            </w:pPr>
            <w:r w:rsidRPr="00E9034C">
              <w:t>Evaluates one or more aspects of the quality and effectiveness of a surveillance system (e.g., data completeness, ease of use, compliance)</w:t>
            </w:r>
          </w:p>
        </w:tc>
        <w:tc>
          <w:tcPr>
            <w:tcW w:w="1895" w:type="dxa"/>
            <w:shd w:val="clear" w:color="auto" w:fill="auto"/>
          </w:tcPr>
          <w:p w14:paraId="7A587B89" w14:textId="77777777" w:rsidR="00D11917" w:rsidRPr="00E9034C" w:rsidRDefault="00D11917" w:rsidP="00C14CB9">
            <w:pPr>
              <w:numPr>
                <w:ilvl w:val="0"/>
                <w:numId w:val="11"/>
              </w:numPr>
              <w:spacing w:after="200"/>
              <w:ind w:left="180" w:hanging="180"/>
            </w:pPr>
            <w:r w:rsidRPr="00E9034C">
              <w:t>Independently designs and operates a new surveillance system</w:t>
            </w:r>
          </w:p>
        </w:tc>
      </w:tr>
      <w:tr w:rsidR="00D11917" w:rsidRPr="00E9034C" w14:paraId="526BDEE8" w14:textId="77777777" w:rsidTr="007648D8">
        <w:tc>
          <w:tcPr>
            <w:tcW w:w="9475" w:type="dxa"/>
            <w:gridSpan w:val="5"/>
            <w:shd w:val="clear" w:color="auto" w:fill="auto"/>
          </w:tcPr>
          <w:p w14:paraId="17F3DD4F" w14:textId="77777777" w:rsidR="004A1252" w:rsidRDefault="004A1252" w:rsidP="00340204">
            <w:r>
              <w:rPr>
                <w:noProof/>
              </w:rPr>
              <mc:AlternateContent>
                <mc:Choice Requires="wpg">
                  <w:drawing>
                    <wp:anchor distT="0" distB="0" distL="114300" distR="114300" simplePos="0" relativeHeight="251671040" behindDoc="0" locked="0" layoutInCell="1" allowOverlap="1" wp14:anchorId="2CED32FF" wp14:editId="22CA2A85">
                      <wp:simplePos x="0" y="0"/>
                      <wp:positionH relativeFrom="column">
                        <wp:posOffset>257175</wp:posOffset>
                      </wp:positionH>
                      <wp:positionV relativeFrom="paragraph">
                        <wp:posOffset>59690</wp:posOffset>
                      </wp:positionV>
                      <wp:extent cx="5334000" cy="180975"/>
                      <wp:effectExtent l="0" t="0" r="19050" b="28575"/>
                      <wp:wrapNone/>
                      <wp:docPr id="82" name="Group 82"/>
                      <wp:cNvGraphicFramePr/>
                      <a:graphic xmlns:a="http://schemas.openxmlformats.org/drawingml/2006/main">
                        <a:graphicData uri="http://schemas.microsoft.com/office/word/2010/wordprocessingGroup">
                          <wpg:wgp>
                            <wpg:cNvGrpSpPr/>
                            <wpg:grpSpPr>
                              <a:xfrm>
                                <a:off x="0" y="0"/>
                                <a:ext cx="5334000" cy="180975"/>
                                <a:chOff x="0" y="0"/>
                                <a:chExt cx="5334000" cy="180975"/>
                              </a:xfrm>
                            </wpg:grpSpPr>
                            <wps:wsp>
                              <wps:cNvPr id="445" name="Rounded Rectangle 445"/>
                              <wps:cNvSpPr>
                                <a:spLocks noChangeArrowheads="1"/>
                              </wps:cNvSpPr>
                              <wps:spPr bwMode="auto">
                                <a:xfrm>
                                  <a:off x="6286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7" name="Rounded Rectangle 437"/>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9" name="Rounded Rectangle 439"/>
                              <wps:cNvSpPr>
                                <a:spLocks noChangeArrowheads="1"/>
                              </wps:cNvSpPr>
                              <wps:spPr bwMode="auto">
                                <a:xfrm>
                                  <a:off x="502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1" name="Rounded Rectangle 441"/>
                              <wps:cNvSpPr>
                                <a:spLocks noChangeArrowheads="1"/>
                              </wps:cNvSpPr>
                              <wps:spPr bwMode="auto">
                                <a:xfrm>
                                  <a:off x="44005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0" name="Rounded Rectangle 440"/>
                              <wps:cNvSpPr>
                                <a:spLocks noChangeArrowheads="1"/>
                              </wps:cNvSpPr>
                              <wps:spPr bwMode="auto">
                                <a:xfrm>
                                  <a:off x="37719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2" name="Rounded Rectangle 442"/>
                              <wps:cNvSpPr>
                                <a:spLocks noChangeArrowheads="1"/>
                              </wps:cNvSpPr>
                              <wps:spPr bwMode="auto">
                                <a:xfrm>
                                  <a:off x="31432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3" name="Rounded Rectangle 443"/>
                              <wps:cNvSpPr>
                                <a:spLocks noChangeArrowheads="1"/>
                              </wps:cNvSpPr>
                              <wps:spPr bwMode="auto">
                                <a:xfrm>
                                  <a:off x="2514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4" name="Rounded Rectangle 444"/>
                              <wps:cNvSpPr>
                                <a:spLocks noChangeArrowheads="1"/>
                              </wps:cNvSpPr>
                              <wps:spPr bwMode="auto">
                                <a:xfrm>
                                  <a:off x="18859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8" name="Rounded Rectangle 438"/>
                              <wps:cNvSpPr>
                                <a:spLocks noChangeArrowheads="1"/>
                              </wps:cNvSpPr>
                              <wps:spPr bwMode="auto">
                                <a:xfrm>
                                  <a:off x="12573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61DEB595" id="Group 82" o:spid="_x0000_s1026" style="position:absolute;margin-left:20.25pt;margin-top:4.7pt;width:420pt;height:14.25pt;z-index:251671040" coordsize="5334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X2ZwMAAKIcAAAOAAAAZHJzL2Uyb0RvYy54bWzsWclu2zAQvRfoPxC8N9q9CJGDIBsKdAmS&#10;9gNoiVpaiVRJ2kr69R1Ssq3EiYEkji+VDzJHQw5nHp9GQ/H45K4q0ZIKWXAWYefIxoiymCcFyyL8&#10;88flpwlGUhGWkJIzGuF7KvHJ7OOH46YOqctzXiZUIDDCZNjUEc6VqkPLknFOKyKPeE0ZKFMuKqJA&#10;FJmVCNKA9aq0XNseWQ0XSS14TKWEu+etEs+M/TSlsfqeppIqVEYYfFPmKsx1rq/W7JiEmSB1XsSd&#10;G+QVXlSkYDDp2tQ5UQQtRLFlqipiwSVP1VHMK4unaRFTEwNE49iPorkSfFGbWLKwyeo1TADtI5xe&#10;bTb+trwWqEgiPHExYqSCNTLTIpABnKbOQuhzJerb+lp0N7JW0vHepaLS/xAJujOw3q9hpXcKxXAz&#10;8DzftgH9GHTOxJ6Ogxb3OIfF2RoW5xe7B1qraS3t3dqZpgYKyQ1K8m0o3eakpgZ8qRHoUPL9YAXT&#10;DV+whCboBkhGWFZSpJUGIjNCA6ahkfUXHv+WiPGzHPrRUyF4k1OSgIOO7g9h9AZoQcJQNG++8gSW&#10;gywUN9x6hPXInYwCQHUbcM/2J9t4r2EjYS2kuqK8QroRYaAZS3QYZhqy/CKV4XLSEYIkvzBKqxKe&#10;jCUpkTMajcbGcRJ2ncH2yqYJmZdFclmUpRFENj8rBYKhEb40v26w7HcrGWoiPA3cwHjxQCf7JoBK&#10;mk0aOAC3b8LEAfdJqOG9YIlpK1KUbRv6l6zDW0Os6S3DOU/uAW7B2+QAyQwaORd/MWogMURY/lkQ&#10;QTEqPzNYsqnj+zqTGMEPxi4Ioq+Z9zWExWAqwgqjtnmm2uyzqEWR5TCTY8Jl/BSWOS3Uig+tV52z&#10;QOvW1/fntzfewW9Qgn8P6Pp+/B6o3XuIBmq/4L35TOr2pruoPT0gtQPbnUL1MuTuzVtiIPjbCe47&#10;OwgOysPlbnhF2sFQnAzFyWYr96ItyjMZXBde7R7l5oni29SEBypOvPHYmQ4ZfCD4ngm+3oQ/RfBu&#10;R97bLL5f9e05vucOGXwg+J4J7u3K4N4BSxQ3cPzRkMEHgu+Z4P4ugvsHJLgzmQTTIYMPBN8vwT04&#10;0Xm2Bgfl4TaZjhuMvSGD/z8EN+c9cBBmvvx3h3b6pK0vmy/mm6PF2T8AAAD//wMAUEsDBBQABgAI&#10;AAAAIQDtHHvg3QAAAAcBAAAPAAAAZHJzL2Rvd25yZXYueG1sTI7BasJAFEX3hf7D8Ard1UmqtjFm&#10;IiJtV1KoFoq7Z+aZBDNvQmZM4t93XLXLy72ce7LVaBrRU+dqywriSQSCuLC65lLB9/79KQHhPLLG&#10;xjIpuJKDVX5/l2Gq7cBf1O98KQKEXYoKKu/bVEpXVGTQTWxLHLqT7Qz6ELtS6g6HADeNfI6iF2mw&#10;5vBQYUubiorz7mIUfAw4rKfxW789nzbXw37++bONSanHh3G9BOFp9H9juOkHdciD09FeWDvRKJhF&#10;87BUsJiBCHWS3PJRwfR1ATLP5H///BcAAP//AwBQSwECLQAUAAYACAAAACEAtoM4kv4AAADhAQAA&#10;EwAAAAAAAAAAAAAAAAAAAAAAW0NvbnRlbnRfVHlwZXNdLnhtbFBLAQItABQABgAIAAAAIQA4/SH/&#10;1gAAAJQBAAALAAAAAAAAAAAAAAAAAC8BAABfcmVscy8ucmVsc1BLAQItABQABgAIAAAAIQALvnX2&#10;ZwMAAKIcAAAOAAAAAAAAAAAAAAAAAC4CAABkcnMvZTJvRG9jLnhtbFBLAQItABQABgAIAAAAIQDt&#10;HHvg3QAAAAcBAAAPAAAAAAAAAAAAAAAAAMEFAABkcnMvZG93bnJldi54bWxQSwUGAAAAAAQABADz&#10;AAAAywYAAAAA&#10;">
                      <v:roundrect id="Rounded Rectangle 445" o:spid="_x0000_s1027" style="position:absolute;left:628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N0cQA&#10;AADcAAAADwAAAGRycy9kb3ducmV2LnhtbESPQWsCMRSE70L/Q3gFbzVp0dKuRhGh0pt09dDj6+a5&#10;u3TzsibZdeuvbwTB4zAz3zCL1WAb0ZMPtWMNzxMFgrhwpuZSw2H/8fQGIkRkg41j0vBHAVbLh9EC&#10;M+PO/EV9HkuRIBwy1FDF2GZShqIii2HiWuLkHZ23GJP0pTQezwluG/mi1Ku0WHNaqLClTUXFb95Z&#10;DYVRnfLf/e79ZxbzS9+dWG5PWo8fh/UcRKQh3sO39qfRMJ3O4Ho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jdHEAAAA3AAAAA8AAAAAAAAAAAAAAAAAmAIAAGRycy9k&#10;b3ducmV2LnhtbFBLBQYAAAAABAAEAPUAAACJAwAAAAA=&#10;"/>
                      <v:roundrect id="Rounded Rectangle 437"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FQMUA&#10;AADcAAAADwAAAGRycy9kb3ducmV2LnhtbESPzW7CMBCE75V4B2uRuBW7PxQaMKiqRNVbRcqB4zZe&#10;kqjxOthOSPv0dSUkjqOZ+Uaz2gy2ET35UDvWcDdVIIgLZ2ouNew/t7cLECEiG2wck4YfCrBZj25W&#10;mBl35h31eSxFgnDIUEMVY5tJGYqKLIapa4mTd3TeYkzSl9J4PCe4beS9Uk/SYs1pocKWXisqvvPO&#10;aiiM6pQ/9B/PX7OY//bdieXbSevJeHhZgog0xGv40n43Gh4f5vB/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8VAxQAAANwAAAAPAAAAAAAAAAAAAAAAAJgCAABkcnMv&#10;ZG93bnJldi54bWxQSwUGAAAAAAQABAD1AAAAigMAAAAA&#10;"/>
                      <v:roundrect id="Rounded Rectangle 439" o:spid="_x0000_s1029" style="position:absolute;left:502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0qcUA&#10;AADcAAAADwAAAGRycy9kb3ducmV2LnhtbESPQWsCMRSE7wX/Q3gFbzVp1VK3RpGC0pt020OPz81z&#10;d+nmZU2y69ZfbwpCj8PMfMMs14NtRE8+1I41PE4UCOLCmZpLDV+f24cXECEiG2wck4ZfCrBeje6W&#10;mBl35g/q81iKBOGQoYYqxjaTMhQVWQwT1xIn7+i8xZikL6XxeE5w28gnpZ6lxZrTQoUtvVVU/OSd&#10;1VAY1Sn/3e8Xh3nML313Yrk7aT2+HzavICIN8T98a78bDbPpAv7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PSpxQAAANwAAAAPAAAAAAAAAAAAAAAAAJgCAABkcnMv&#10;ZG93bnJldi54bWxQSwUGAAAAAAQABAD1AAAAigMAAAAA&#10;"/>
                      <v:roundrect id="Rounded Rectangle 441" o:spid="_x0000_s1030" style="position:absolute;left:4400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L0sQA&#10;AADcAAAADwAAAGRycy9kb3ducmV2LnhtbESPQWsCMRSE74X+h/AK3mpi0dKuRikFxZu4eujxdfPc&#10;Xbp5WZPsuvrrTaHQ4zAz3zCL1WAb0ZMPtWMNk7ECQVw4U3Op4XhYP7+BCBHZYOOYNFwpwGr5+LDA&#10;zLgL76nPYykShEOGGqoY20zKUFRkMYxdS5y8k/MWY5K+lMbjJcFtI1+UepUWa04LFbb0WVHxk3dW&#10;Q2FUp/xXv3v/nsX81ndnlpuz1qOn4WMOItIQ/8N/7a3RMJ1O4Pd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4i9LEAAAA3AAAAA8AAAAAAAAAAAAAAAAAmAIAAGRycy9k&#10;b3ducmV2LnhtbFBLBQYAAAAABAAEAPUAAACJAwAAAAA=&#10;"/>
                      <v:roundrect id="Rounded Rectangle 440" o:spid="_x0000_s1031" style="position:absolute;left:3771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QuScEA&#10;AADcAAAADwAAAGRycy9kb3ducmV2LnhtbERPz2vCMBS+C/sfwht402RDx6xGGYPJbmL1sOOzebZl&#10;zUtN0tr515uDsOPH93u1GWwjevKhdqzhZapAEBfO1FxqOB6+Ju8gQkQ22DgmDX8UYLN+Gq0wM+7K&#10;e+rzWIoUwiFDDVWMbSZlKCqyGKauJU7c2XmLMUFfSuPxmsJtI1+VepMWa04NFbb0WVHxm3dWQ2FU&#10;p/xPv1uc5jG/9d2F5fai9fh5+FiCiDTEf/HD/W00zGZpfjqTj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0LknBAAAA3AAAAA8AAAAAAAAAAAAAAAAAmAIAAGRycy9kb3du&#10;cmV2LnhtbFBLBQYAAAAABAAEAPUAAACGAwAAAAA=&#10;"/>
                      <v:roundrect id="Rounded Rectangle 442" o:spid="_x0000_s1032" style="position:absolute;left:3143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VpcQA&#10;AADcAAAADwAAAGRycy9kb3ducmV2LnhtbESPQWsCMRSE74X+h/AK3mpS0dKuRhFB8SZue+jxdfPc&#10;Xbp5WZPsuu2vN4LQ4zAz3zCL1WAb0ZMPtWMNL2MFgrhwpuZSw+fH9vkNRIjIBhvHpOGXAqyWjw8L&#10;zIy78JH6PJYiQThkqKGKsc2kDEVFFsPYtcTJOzlvMSbpS2k8XhLcNnKi1Ku0WHNaqLClTUXFT95Z&#10;DYVRnfJf/eH9exbzv747s9ydtR49Des5iEhD/A/f23ujYTqdwO1MOgJ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FaXEAAAA3AAAAA8AAAAAAAAAAAAAAAAAmAIAAGRycy9k&#10;b3ducmV2LnhtbFBLBQYAAAAABAAEAPUAAACJAwAAAAA=&#10;"/>
                      <v:roundrect id="Rounded Rectangle 443" o:spid="_x0000_s1033" style="position:absolute;left:2514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awPsUA&#10;AADcAAAADwAAAGRycy9kb3ducmV2LnhtbESPQWsCMRSE74X+h/AKvdVEa4uuRpFCizfptgePz81z&#10;d3HzsibZdeuvN4VCj8PMfMMs14NtRE8+1I41jEcKBHHhTM2lhu+v96cZiBCRDTaOScMPBViv7u+W&#10;mBl34U/q81iKBOGQoYYqxjaTMhQVWQwj1xIn7+i8xZikL6XxeElw28iJUq/SYs1pocKW3ioqTnln&#10;NRRGdcrv+9388BLza9+dWX6ctX58GDYLEJGG+B/+a2+Nhun0GX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rA+xQAAANwAAAAPAAAAAAAAAAAAAAAAAJgCAABkcnMv&#10;ZG93bnJldi54bWxQSwUGAAAAAAQABAD1AAAAigMAAAAA&#10;"/>
                      <v:roundrect id="Rounded Rectangle 444" o:spid="_x0000_s1034" style="position:absolute;left:1885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8oSsQA&#10;AADcAAAADwAAAGRycy9kb3ducmV2LnhtbESPQWvCQBSE7wX/w/IEb3XXkhZNXUUKirfS6MHja/Y1&#10;Cc2+jbubmPbXdwuFHoeZ+YZZb0fbioF8aBxrWMwVCOLSmYYrDefT/n4JIkRkg61j0vBFAbabyd0a&#10;c+Nu/EZDESuRIBxy1FDH2OVShrImi2HuOuLkfThvMSbpK2k83hLctvJBqSdpseG0UGNHLzWVn0Vv&#10;NZRG9cpfhtfV+2Msvof+yvJw1Xo2HXfPICKN8T/81z4aDVmWwe+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PKErEAAAA3AAAAA8AAAAAAAAAAAAAAAAAmAIAAGRycy9k&#10;b3ducmV2LnhtbFBLBQYAAAAABAAEAPUAAACJAwAAAAA=&#10;"/>
                      <v:roundrect id="Rounded Rectangle 438" o:spid="_x0000_s1035" style="position:absolute;left:1257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RMsEA&#10;AADcAAAADwAAAGRycy9kb3ducmV2LnhtbERPPW/CMBDdkfofrKvEBnYLVJBiUFWpFRsidGA84msS&#10;NT4H2wlpf309IDE+ve/1drCN6MmH2rGGp6kCQVw4U3Op4ev4MVmCCBHZYOOYNPxSgO3mYbTGzLgr&#10;H6jPYylSCIcMNVQxtpmUoajIYpi6ljhx385bjAn6UhqP1xRuG/ms1Iu0WHNqqLCl94qKn7yzGgqj&#10;OuVP/X51XsT8r+8uLD8vWo8fh7dXEJGGeBff3DujYT5La9OZd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EUTLBAAAA3AAAAA8AAAAAAAAAAAAAAAAAmAIAAGRycy9kb3du&#10;cmV2LnhtbFBLBQYAAAAABAAEAPUAAACGAwAAAAA=&#10;"/>
                    </v:group>
                  </w:pict>
                </mc:Fallback>
              </mc:AlternateContent>
            </w:r>
          </w:p>
          <w:p w14:paraId="017DCE9C" w14:textId="77777777" w:rsidR="00D11917" w:rsidRPr="00E9034C" w:rsidRDefault="00D11917" w:rsidP="00340204"/>
        </w:tc>
      </w:tr>
      <w:tr w:rsidR="00D11917" w:rsidRPr="00E9034C" w14:paraId="2C51E63F" w14:textId="77777777" w:rsidTr="007648D8">
        <w:tc>
          <w:tcPr>
            <w:tcW w:w="9475" w:type="dxa"/>
            <w:gridSpan w:val="5"/>
            <w:shd w:val="clear" w:color="auto" w:fill="auto"/>
          </w:tcPr>
          <w:p w14:paraId="0F5358E1" w14:textId="77777777" w:rsidR="00D11917" w:rsidRPr="007648D8" w:rsidRDefault="00D11917" w:rsidP="00340204">
            <w:pPr>
              <w:rPr>
                <w:b/>
                <w:sz w:val="24"/>
                <w:szCs w:val="24"/>
              </w:rPr>
            </w:pPr>
          </w:p>
          <w:p w14:paraId="0B857294" w14:textId="77777777" w:rsidR="004A1252" w:rsidRDefault="00D11917" w:rsidP="00340204">
            <w:pPr>
              <w:rPr>
                <w:b/>
                <w:sz w:val="24"/>
                <w:szCs w:val="24"/>
              </w:rPr>
            </w:pPr>
            <w:r w:rsidRPr="007648D8">
              <w:rPr>
                <w:b/>
                <w:sz w:val="24"/>
                <w:szCs w:val="24"/>
              </w:rPr>
              <w:t xml:space="preserve">Curriculum Components: </w:t>
            </w:r>
          </w:p>
          <w:p w14:paraId="19894C25" w14:textId="77777777" w:rsidR="004A1252" w:rsidRDefault="00D11917" w:rsidP="007648D8">
            <w:pPr>
              <w:jc w:val="both"/>
              <w:rPr>
                <w:sz w:val="24"/>
                <w:szCs w:val="24"/>
              </w:rPr>
            </w:pPr>
            <w:r w:rsidRPr="007648D8">
              <w:rPr>
                <w:sz w:val="24"/>
                <w:szCs w:val="24"/>
                <w:u w:val="single"/>
              </w:rPr>
              <w:t>Relevant Courses</w:t>
            </w:r>
            <w:r w:rsidRPr="007648D8">
              <w:rPr>
                <w:sz w:val="24"/>
                <w:szCs w:val="24"/>
              </w:rPr>
              <w:t xml:space="preserve">: Epi I, II, III, Health Systems, </w:t>
            </w:r>
            <w:r w:rsidR="009B4EDE">
              <w:rPr>
                <w:sz w:val="24"/>
                <w:szCs w:val="24"/>
              </w:rPr>
              <w:t>c</w:t>
            </w:r>
            <w:r w:rsidRPr="007648D8">
              <w:rPr>
                <w:sz w:val="24"/>
                <w:szCs w:val="24"/>
              </w:rPr>
              <w:t>omputer software training (SAS, SPSS, Stata, Epi Info, GIS), Field Epi, Intro to Public Health; PHEO coursework, PPAD , JC</w:t>
            </w:r>
          </w:p>
          <w:p w14:paraId="433AD9A5" w14:textId="77777777" w:rsidR="00D11917" w:rsidRDefault="00D11917" w:rsidP="007648D8">
            <w:pPr>
              <w:jc w:val="both"/>
              <w:rPr>
                <w:sz w:val="24"/>
                <w:szCs w:val="24"/>
              </w:rPr>
            </w:pPr>
            <w:r w:rsidRPr="007648D8">
              <w:rPr>
                <w:sz w:val="24"/>
                <w:szCs w:val="24"/>
              </w:rPr>
              <w:t xml:space="preserve"> </w:t>
            </w:r>
            <w:r w:rsidRPr="007648D8">
              <w:rPr>
                <w:sz w:val="24"/>
                <w:szCs w:val="24"/>
                <w:u w:val="single"/>
              </w:rPr>
              <w:t>Relevant Practicum Training</w:t>
            </w:r>
            <w:r w:rsidRPr="007648D8">
              <w:rPr>
                <w:sz w:val="24"/>
                <w:szCs w:val="24"/>
              </w:rPr>
              <w:t xml:space="preserve">: Surveillance Centers, County Health Department, DPC Rotations (Patient Safety/QI/Infection Control activities), College/Recruit Health, </w:t>
            </w:r>
            <w:r w:rsidRPr="007648D8">
              <w:rPr>
                <w:b/>
                <w:sz w:val="24"/>
                <w:szCs w:val="24"/>
              </w:rPr>
              <w:t>MPH Project</w:t>
            </w:r>
            <w:r w:rsidRPr="007648D8">
              <w:rPr>
                <w:sz w:val="24"/>
                <w:szCs w:val="24"/>
              </w:rPr>
              <w:t xml:space="preserve">, Establishment, </w:t>
            </w:r>
            <w:r w:rsidR="009B4EDE">
              <w:rPr>
                <w:sz w:val="24"/>
                <w:szCs w:val="24"/>
              </w:rPr>
              <w:t>e</w:t>
            </w:r>
            <w:r w:rsidRPr="007648D8">
              <w:rPr>
                <w:sz w:val="24"/>
                <w:szCs w:val="24"/>
              </w:rPr>
              <w:t xml:space="preserve">valuation of or </w:t>
            </w:r>
            <w:r w:rsidR="009B4EDE">
              <w:rPr>
                <w:sz w:val="24"/>
                <w:szCs w:val="24"/>
              </w:rPr>
              <w:t>a</w:t>
            </w:r>
            <w:r w:rsidRPr="007648D8">
              <w:rPr>
                <w:sz w:val="24"/>
                <w:szCs w:val="24"/>
              </w:rPr>
              <w:t>nalysis of specific surveillance tools (ESSENCE, Google Analytics for influenza, WNV surveillance systems) during rotation(s)</w:t>
            </w:r>
          </w:p>
          <w:p w14:paraId="43BC5D3E" w14:textId="77777777" w:rsidR="004A1252" w:rsidRPr="007648D8" w:rsidRDefault="004A1252" w:rsidP="00340204">
            <w:pPr>
              <w:rPr>
                <w:sz w:val="24"/>
                <w:szCs w:val="24"/>
              </w:rPr>
            </w:pPr>
          </w:p>
        </w:tc>
      </w:tr>
    </w:tbl>
    <w:p w14:paraId="5CFAC6BE" w14:textId="77777777" w:rsidR="00D11917" w:rsidRPr="007648D8" w:rsidRDefault="00D11917" w:rsidP="003648E2">
      <w:pPr>
        <w:rPr>
          <w:sz w:val="24"/>
        </w:rPr>
      </w:pPr>
    </w:p>
    <w:p w14:paraId="1BA74848" w14:textId="77777777" w:rsidR="003648E2" w:rsidRDefault="003648E2" w:rsidP="00E13F26">
      <w:pPr>
        <w:jc w:val="both"/>
        <w:rPr>
          <w:b/>
          <w:sz w:val="24"/>
        </w:rPr>
      </w:pPr>
      <w:r w:rsidRPr="007648D8">
        <w:rPr>
          <w:sz w:val="24"/>
          <w:u w:val="single"/>
        </w:rPr>
        <w:t>Relevant Assessment Tools</w:t>
      </w:r>
      <w:r w:rsidRPr="007648D8">
        <w:rPr>
          <w:sz w:val="24"/>
        </w:rPr>
        <w:t>: Grades in relevant courses (</w:t>
      </w:r>
      <w:r w:rsidRPr="007648D8">
        <w:rPr>
          <w:b/>
          <w:sz w:val="24"/>
        </w:rPr>
        <w:t>Advanced Epi</w:t>
      </w:r>
      <w:r w:rsidRPr="007648D8">
        <w:rPr>
          <w:sz w:val="24"/>
        </w:rPr>
        <w:t>), PEs in relevant practicum training (</w:t>
      </w:r>
      <w:r w:rsidRPr="007648D8">
        <w:rPr>
          <w:b/>
          <w:sz w:val="24"/>
        </w:rPr>
        <w:t>Public Health rotation PE</w:t>
      </w:r>
      <w:r w:rsidRPr="007648D8">
        <w:rPr>
          <w:sz w:val="24"/>
        </w:rPr>
        <w:t xml:space="preserve">), evaluation of </w:t>
      </w:r>
      <w:r w:rsidRPr="007648D8">
        <w:rPr>
          <w:b/>
          <w:sz w:val="24"/>
        </w:rPr>
        <w:t>project product</w:t>
      </w:r>
      <w:r w:rsidR="009B4EDE">
        <w:rPr>
          <w:b/>
          <w:sz w:val="24"/>
        </w:rPr>
        <w:t>—</w:t>
      </w:r>
      <w:r w:rsidRPr="007648D8">
        <w:rPr>
          <w:b/>
          <w:sz w:val="24"/>
        </w:rPr>
        <w:t>surveillance system design or analytics, workshop</w:t>
      </w:r>
    </w:p>
    <w:p w14:paraId="7B8CC327" w14:textId="77777777" w:rsidR="004A1252" w:rsidRPr="007648D8" w:rsidRDefault="004A1252" w:rsidP="00E13F26">
      <w:pPr>
        <w:jc w:val="both"/>
        <w:rPr>
          <w:sz w:val="24"/>
        </w:rPr>
      </w:pPr>
    </w:p>
    <w:p w14:paraId="62279691" w14:textId="77777777" w:rsidR="003648E2" w:rsidRPr="007648D8" w:rsidRDefault="003648E2" w:rsidP="00E13F26">
      <w:pPr>
        <w:jc w:val="both"/>
        <w:rPr>
          <w:sz w:val="24"/>
        </w:rPr>
      </w:pPr>
      <w:r w:rsidRPr="007648D8">
        <w:rPr>
          <w:sz w:val="24"/>
        </w:rPr>
        <w:t xml:space="preserve">Sample Evaluations/Assessments to date:  </w:t>
      </w:r>
    </w:p>
    <w:p w14:paraId="23C82BFE" w14:textId="77777777" w:rsidR="003648E2" w:rsidRPr="00E9034C" w:rsidRDefault="003648E2" w:rsidP="00C14CB9">
      <w:pPr>
        <w:numPr>
          <w:ilvl w:val="0"/>
          <w:numId w:val="25"/>
        </w:numPr>
        <w:contextualSpacing/>
        <w:jc w:val="both"/>
        <w:rPr>
          <w:sz w:val="24"/>
          <w:szCs w:val="24"/>
        </w:rPr>
      </w:pPr>
      <w:r w:rsidRPr="00E9034C">
        <w:rPr>
          <w:sz w:val="24"/>
          <w:szCs w:val="24"/>
        </w:rPr>
        <w:t>Grades in relevant courses (A, A, A, B, A (Field Epi), A, P)</w:t>
      </w:r>
    </w:p>
    <w:p w14:paraId="514C77A7" w14:textId="77777777" w:rsidR="003648E2" w:rsidRPr="00E9034C" w:rsidRDefault="003648E2" w:rsidP="00C14CB9">
      <w:pPr>
        <w:numPr>
          <w:ilvl w:val="0"/>
          <w:numId w:val="25"/>
        </w:numPr>
        <w:contextualSpacing/>
        <w:jc w:val="both"/>
        <w:rPr>
          <w:sz w:val="24"/>
          <w:szCs w:val="24"/>
        </w:rPr>
      </w:pPr>
      <w:r w:rsidRPr="00E9034C">
        <w:rPr>
          <w:sz w:val="24"/>
          <w:szCs w:val="24"/>
        </w:rPr>
        <w:t xml:space="preserve">MPH project describing correlation of Google </w:t>
      </w:r>
      <w:r w:rsidR="009B4EDE">
        <w:rPr>
          <w:sz w:val="24"/>
          <w:szCs w:val="24"/>
        </w:rPr>
        <w:t>A</w:t>
      </w:r>
      <w:r w:rsidRPr="00E9034C">
        <w:rPr>
          <w:sz w:val="24"/>
          <w:szCs w:val="24"/>
        </w:rPr>
        <w:t>nalytics for influenza with ICD-9 captures for influenza (“Best in class”)</w:t>
      </w:r>
    </w:p>
    <w:p w14:paraId="7D972D56" w14:textId="77777777" w:rsidR="003648E2" w:rsidRPr="00E9034C" w:rsidRDefault="003648E2" w:rsidP="00C14CB9">
      <w:pPr>
        <w:numPr>
          <w:ilvl w:val="0"/>
          <w:numId w:val="25"/>
        </w:numPr>
        <w:contextualSpacing/>
        <w:jc w:val="both"/>
        <w:rPr>
          <w:sz w:val="24"/>
          <w:szCs w:val="24"/>
        </w:rPr>
      </w:pPr>
      <w:r w:rsidRPr="00E9034C">
        <w:rPr>
          <w:sz w:val="24"/>
          <w:szCs w:val="24"/>
        </w:rPr>
        <w:t>PE for Surveillance Center rotation indicates “high pass” (top 25%) and indicates mostly supervisory competency</w:t>
      </w:r>
    </w:p>
    <w:p w14:paraId="2BB33D1F" w14:textId="77777777" w:rsidR="003648E2" w:rsidRDefault="003648E2" w:rsidP="00C14CB9">
      <w:pPr>
        <w:numPr>
          <w:ilvl w:val="0"/>
          <w:numId w:val="25"/>
        </w:numPr>
        <w:contextualSpacing/>
        <w:jc w:val="both"/>
        <w:rPr>
          <w:sz w:val="24"/>
          <w:szCs w:val="24"/>
        </w:rPr>
      </w:pPr>
      <w:r w:rsidRPr="00E9034C">
        <w:rPr>
          <w:sz w:val="24"/>
          <w:szCs w:val="24"/>
        </w:rPr>
        <w:t xml:space="preserve">County preceptor noted good understanding of rabies surveillance/control procedures </w:t>
      </w:r>
    </w:p>
    <w:p w14:paraId="163C91ED" w14:textId="77777777" w:rsidR="003648E2" w:rsidRDefault="009B4EDE" w:rsidP="007648D8">
      <w:pPr>
        <w:tabs>
          <w:tab w:val="left" w:pos="720"/>
        </w:tabs>
        <w:contextualSpacing/>
        <w:jc w:val="both"/>
        <w:rPr>
          <w:sz w:val="24"/>
          <w:szCs w:val="24"/>
        </w:rPr>
      </w:pPr>
      <w:r>
        <w:rPr>
          <w:sz w:val="24"/>
          <w:szCs w:val="24"/>
        </w:rPr>
        <w:tab/>
      </w:r>
      <w:r w:rsidR="003648E2" w:rsidRPr="008B1C63">
        <w:rPr>
          <w:sz w:val="24"/>
          <w:szCs w:val="24"/>
        </w:rPr>
        <w:t>(Scored as ____ out of 5</w:t>
      </w:r>
      <w:r>
        <w:rPr>
          <w:sz w:val="24"/>
          <w:szCs w:val="24"/>
        </w:rPr>
        <w:t>—r</w:t>
      </w:r>
      <w:r w:rsidR="003648E2" w:rsidRPr="008B1C63">
        <w:rPr>
          <w:sz w:val="24"/>
          <w:szCs w:val="24"/>
        </w:rPr>
        <w:t>ange: 1-5</w:t>
      </w:r>
      <w:r>
        <w:rPr>
          <w:sz w:val="24"/>
          <w:szCs w:val="24"/>
        </w:rPr>
        <w:t>)</w:t>
      </w:r>
    </w:p>
    <w:p w14:paraId="2CB6E566" w14:textId="77777777" w:rsidR="005E652C" w:rsidRDefault="005E652C" w:rsidP="003648E2">
      <w:pPr>
        <w:contextualSpacing/>
        <w:rPr>
          <w:sz w:val="24"/>
          <w:szCs w:val="24"/>
        </w:rPr>
      </w:pPr>
    </w:p>
    <w:p w14:paraId="7F8B4BA6" w14:textId="77777777" w:rsidR="003648E2" w:rsidRDefault="003648E2" w:rsidP="003648E2">
      <w:pPr>
        <w:contextualSpacing/>
      </w:pPr>
    </w:p>
    <w:p w14:paraId="1DE21817" w14:textId="77777777" w:rsidR="00D11917" w:rsidRDefault="00D11917">
      <w:r>
        <w:br w:type="page"/>
      </w:r>
    </w:p>
    <w:p w14:paraId="05C2FCB5" w14:textId="77777777" w:rsidR="005E652C" w:rsidRDefault="005E652C" w:rsidP="003648E2">
      <w:pPr>
        <w:contextualSpacing/>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51AA0C4D" w14:textId="77777777" w:rsidTr="007648D8">
        <w:tc>
          <w:tcPr>
            <w:tcW w:w="9475" w:type="dxa"/>
            <w:gridSpan w:val="5"/>
            <w:shd w:val="clear" w:color="auto" w:fill="B8CCE4"/>
          </w:tcPr>
          <w:p w14:paraId="246550C5" w14:textId="77777777" w:rsidR="003826B1" w:rsidRDefault="003648E2" w:rsidP="003826B1">
            <w:pPr>
              <w:tabs>
                <w:tab w:val="left" w:pos="810"/>
              </w:tabs>
              <w:rPr>
                <w:sz w:val="24"/>
                <w:szCs w:val="24"/>
              </w:rPr>
            </w:pPr>
            <w:r w:rsidRPr="0019792B">
              <w:rPr>
                <w:b/>
                <w:sz w:val="24"/>
                <w:szCs w:val="24"/>
              </w:rPr>
              <w:t xml:space="preserve">PC10: </w:t>
            </w:r>
            <w:r w:rsidR="003826B1">
              <w:rPr>
                <w:b/>
                <w:sz w:val="24"/>
                <w:szCs w:val="24"/>
              </w:rPr>
              <w:tab/>
            </w:r>
            <w:r w:rsidRPr="0019792B">
              <w:rPr>
                <w:sz w:val="24"/>
                <w:szCs w:val="24"/>
              </w:rPr>
              <w:t xml:space="preserve">Clinical Preventive Services: </w:t>
            </w:r>
          </w:p>
          <w:p w14:paraId="5DD86510" w14:textId="77777777" w:rsidR="003648E2" w:rsidRPr="00E9034C" w:rsidRDefault="003826B1" w:rsidP="003648E2">
            <w:r>
              <w:rPr>
                <w:bCs/>
                <w:sz w:val="24"/>
                <w:szCs w:val="24"/>
              </w:rPr>
              <w:tab/>
            </w:r>
            <w:r w:rsidR="003648E2" w:rsidRPr="0019792B">
              <w:rPr>
                <w:bCs/>
                <w:sz w:val="24"/>
                <w:szCs w:val="24"/>
              </w:rPr>
              <w:t>Analyze evidence regarding the performance of proposed clinical preventive services for individuals and populations</w:t>
            </w:r>
          </w:p>
        </w:tc>
      </w:tr>
      <w:tr w:rsidR="003648E2" w:rsidRPr="00E9034C" w14:paraId="3C9F318D" w14:textId="77777777" w:rsidTr="007648D8">
        <w:tc>
          <w:tcPr>
            <w:tcW w:w="1895" w:type="dxa"/>
            <w:shd w:val="clear" w:color="auto" w:fill="8DB3E2"/>
            <w:vAlign w:val="center"/>
          </w:tcPr>
          <w:p w14:paraId="03A6B89F" w14:textId="77777777" w:rsidR="003648E2" w:rsidRPr="00E9034C" w:rsidRDefault="003648E2" w:rsidP="003648E2">
            <w:pPr>
              <w:jc w:val="center"/>
            </w:pPr>
            <w:r w:rsidRPr="00E9034C">
              <w:t>Level 1</w:t>
            </w:r>
          </w:p>
        </w:tc>
        <w:tc>
          <w:tcPr>
            <w:tcW w:w="1895" w:type="dxa"/>
            <w:shd w:val="clear" w:color="auto" w:fill="8DB3E2"/>
            <w:vAlign w:val="center"/>
          </w:tcPr>
          <w:p w14:paraId="2E056CA7" w14:textId="77777777" w:rsidR="003648E2" w:rsidRPr="00E9034C" w:rsidRDefault="003648E2" w:rsidP="003648E2">
            <w:pPr>
              <w:jc w:val="center"/>
            </w:pPr>
            <w:r w:rsidRPr="00E9034C">
              <w:t>Level 2</w:t>
            </w:r>
          </w:p>
        </w:tc>
        <w:tc>
          <w:tcPr>
            <w:tcW w:w="1895" w:type="dxa"/>
            <w:shd w:val="clear" w:color="auto" w:fill="8DB3E2"/>
            <w:vAlign w:val="center"/>
          </w:tcPr>
          <w:p w14:paraId="212601AF" w14:textId="77777777" w:rsidR="003648E2" w:rsidRPr="00E9034C" w:rsidRDefault="003648E2" w:rsidP="003648E2">
            <w:pPr>
              <w:jc w:val="center"/>
            </w:pPr>
            <w:r w:rsidRPr="00E9034C">
              <w:t>Level 3</w:t>
            </w:r>
          </w:p>
        </w:tc>
        <w:tc>
          <w:tcPr>
            <w:tcW w:w="1895" w:type="dxa"/>
            <w:shd w:val="clear" w:color="auto" w:fill="8DB3E2"/>
            <w:vAlign w:val="center"/>
          </w:tcPr>
          <w:p w14:paraId="4A1B6732" w14:textId="77777777" w:rsidR="003648E2" w:rsidRPr="00E9034C" w:rsidRDefault="003648E2" w:rsidP="003648E2">
            <w:pPr>
              <w:jc w:val="center"/>
            </w:pPr>
            <w:r w:rsidRPr="00E9034C">
              <w:t>Level 4</w:t>
            </w:r>
          </w:p>
        </w:tc>
        <w:tc>
          <w:tcPr>
            <w:tcW w:w="1895" w:type="dxa"/>
            <w:shd w:val="clear" w:color="auto" w:fill="8DB3E2"/>
            <w:vAlign w:val="center"/>
          </w:tcPr>
          <w:p w14:paraId="1852D417" w14:textId="77777777" w:rsidR="003648E2" w:rsidRPr="00E9034C" w:rsidRDefault="003648E2" w:rsidP="003648E2">
            <w:pPr>
              <w:jc w:val="center"/>
            </w:pPr>
            <w:r w:rsidRPr="00E9034C">
              <w:t>Level 5</w:t>
            </w:r>
          </w:p>
        </w:tc>
      </w:tr>
      <w:tr w:rsidR="003648E2" w:rsidRPr="00E9034C" w14:paraId="665D7E07" w14:textId="77777777" w:rsidTr="007648D8">
        <w:tc>
          <w:tcPr>
            <w:tcW w:w="1895" w:type="dxa"/>
            <w:shd w:val="clear" w:color="auto" w:fill="auto"/>
          </w:tcPr>
          <w:p w14:paraId="423CB4BB" w14:textId="77777777" w:rsidR="003648E2" w:rsidRPr="00E9034C" w:rsidRDefault="003648E2" w:rsidP="00C14CB9">
            <w:pPr>
              <w:numPr>
                <w:ilvl w:val="0"/>
                <w:numId w:val="11"/>
              </w:numPr>
              <w:spacing w:after="200"/>
              <w:ind w:left="180" w:hanging="180"/>
            </w:pPr>
            <w:r w:rsidRPr="00E9034C">
              <w:t>Locates and appraises evidence from a scientific study related to a patient</w:t>
            </w:r>
            <w:r w:rsidR="003826B1">
              <w:t>’</w:t>
            </w:r>
            <w:r w:rsidRPr="00E9034C">
              <w:t>s health problem</w:t>
            </w:r>
          </w:p>
        </w:tc>
        <w:tc>
          <w:tcPr>
            <w:tcW w:w="1895" w:type="dxa"/>
            <w:shd w:val="clear" w:color="auto" w:fill="auto"/>
          </w:tcPr>
          <w:p w14:paraId="2DEE40DA" w14:textId="77777777" w:rsidR="003648E2" w:rsidRPr="00E9034C" w:rsidRDefault="003648E2" w:rsidP="00C14CB9">
            <w:pPr>
              <w:numPr>
                <w:ilvl w:val="0"/>
                <w:numId w:val="11"/>
              </w:numPr>
              <w:spacing w:after="200"/>
              <w:ind w:left="180" w:hanging="180"/>
            </w:pPr>
            <w:r w:rsidRPr="00E9034C">
              <w:t>Leads a discussion with peers of the strengths and weaknesses of an individual study relevant to CPS</w:t>
            </w:r>
          </w:p>
        </w:tc>
        <w:tc>
          <w:tcPr>
            <w:tcW w:w="1895" w:type="dxa"/>
            <w:shd w:val="clear" w:color="auto" w:fill="auto"/>
          </w:tcPr>
          <w:p w14:paraId="283AB9A6" w14:textId="77777777" w:rsidR="003648E2" w:rsidRPr="00E9034C" w:rsidRDefault="003648E2" w:rsidP="00C14CB9">
            <w:pPr>
              <w:numPr>
                <w:ilvl w:val="0"/>
                <w:numId w:val="11"/>
              </w:numPr>
              <w:spacing w:after="200"/>
              <w:ind w:left="180" w:hanging="180"/>
            </w:pPr>
            <w:r w:rsidRPr="00E9034C">
              <w:t>Participates in the examination of evidence to address a proposed clinical preventive service</w:t>
            </w:r>
          </w:p>
        </w:tc>
        <w:tc>
          <w:tcPr>
            <w:tcW w:w="1895" w:type="dxa"/>
            <w:shd w:val="clear" w:color="auto" w:fill="auto"/>
          </w:tcPr>
          <w:p w14:paraId="6FF0CF99" w14:textId="77777777" w:rsidR="003648E2" w:rsidRPr="00E9034C" w:rsidRDefault="003648E2" w:rsidP="00C14CB9">
            <w:pPr>
              <w:numPr>
                <w:ilvl w:val="0"/>
                <w:numId w:val="11"/>
              </w:numPr>
              <w:spacing w:after="200"/>
              <w:ind w:left="180" w:hanging="180"/>
            </w:pPr>
            <w:r w:rsidRPr="00E9034C">
              <w:t>Participates in the development or analysis of a guideline to address a proposed clinical preventive service</w:t>
            </w:r>
          </w:p>
        </w:tc>
        <w:tc>
          <w:tcPr>
            <w:tcW w:w="1895" w:type="dxa"/>
            <w:shd w:val="clear" w:color="auto" w:fill="auto"/>
          </w:tcPr>
          <w:p w14:paraId="04590690" w14:textId="77777777" w:rsidR="003648E2" w:rsidRPr="00E9034C" w:rsidRDefault="003648E2" w:rsidP="00C14CB9">
            <w:pPr>
              <w:numPr>
                <w:ilvl w:val="0"/>
                <w:numId w:val="11"/>
              </w:numPr>
              <w:spacing w:after="200"/>
              <w:ind w:left="180" w:hanging="180"/>
            </w:pPr>
            <w:r w:rsidRPr="00E9034C">
              <w:t>Systematically examines scientific evidence and develops an evidence-based guideline to address a proposed clinical preventive service</w:t>
            </w:r>
          </w:p>
        </w:tc>
      </w:tr>
      <w:tr w:rsidR="003648E2" w:rsidRPr="00E9034C" w14:paraId="524ECED9" w14:textId="77777777" w:rsidTr="007648D8">
        <w:tc>
          <w:tcPr>
            <w:tcW w:w="9475" w:type="dxa"/>
            <w:gridSpan w:val="5"/>
            <w:shd w:val="clear" w:color="auto" w:fill="auto"/>
          </w:tcPr>
          <w:p w14:paraId="2BB8C9D5" w14:textId="77777777" w:rsidR="003826B1" w:rsidRDefault="003826B1" w:rsidP="003648E2">
            <w:r>
              <w:rPr>
                <w:noProof/>
              </w:rPr>
              <mc:AlternateContent>
                <mc:Choice Requires="wpg">
                  <w:drawing>
                    <wp:anchor distT="0" distB="0" distL="114300" distR="114300" simplePos="0" relativeHeight="251656704" behindDoc="0" locked="0" layoutInCell="1" allowOverlap="1" wp14:anchorId="40CDE78A" wp14:editId="36386DF4">
                      <wp:simplePos x="0" y="0"/>
                      <wp:positionH relativeFrom="column">
                        <wp:posOffset>323850</wp:posOffset>
                      </wp:positionH>
                      <wp:positionV relativeFrom="paragraph">
                        <wp:posOffset>49530</wp:posOffset>
                      </wp:positionV>
                      <wp:extent cx="5238750" cy="180975"/>
                      <wp:effectExtent l="0" t="0" r="19050" b="28575"/>
                      <wp:wrapNone/>
                      <wp:docPr id="83" name="Group 83"/>
                      <wp:cNvGraphicFramePr/>
                      <a:graphic xmlns:a="http://schemas.openxmlformats.org/drawingml/2006/main">
                        <a:graphicData uri="http://schemas.microsoft.com/office/word/2010/wordprocessingGroup">
                          <wpg:wgp>
                            <wpg:cNvGrpSpPr/>
                            <wpg:grpSpPr>
                              <a:xfrm>
                                <a:off x="0" y="0"/>
                                <a:ext cx="5238750" cy="180975"/>
                                <a:chOff x="0" y="0"/>
                                <a:chExt cx="5238750" cy="180975"/>
                              </a:xfrm>
                            </wpg:grpSpPr>
                            <wps:wsp>
                              <wps:cNvPr id="200" name="Rounded Rectangle 200"/>
                              <wps:cNvSpPr>
                                <a:spLocks noChangeArrowheads="1"/>
                              </wps:cNvSpPr>
                              <wps:spPr bwMode="auto">
                                <a:xfrm>
                                  <a:off x="619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Rounded Rectangle 208"/>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Rounded Rectangle 206"/>
                              <wps:cNvSpPr>
                                <a:spLocks noChangeArrowheads="1"/>
                              </wps:cNvSpPr>
                              <wps:spPr bwMode="auto">
                                <a:xfrm>
                                  <a:off x="49339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Rounded Rectangle 204"/>
                              <wps:cNvSpPr>
                                <a:spLocks noChangeArrowheads="1"/>
                              </wps:cNvSpPr>
                              <wps:spPr bwMode="auto">
                                <a:xfrm>
                                  <a:off x="43148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5" name="Rounded Rectangle 205"/>
                              <wps:cNvSpPr>
                                <a:spLocks noChangeArrowheads="1"/>
                              </wps:cNvSpPr>
                              <wps:spPr bwMode="auto">
                                <a:xfrm>
                                  <a:off x="36957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 name="Rounded Rectangle 203"/>
                              <wps:cNvSpPr>
                                <a:spLocks noChangeArrowheads="1"/>
                              </wps:cNvSpPr>
                              <wps:spPr bwMode="auto">
                                <a:xfrm>
                                  <a:off x="30861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Rounded Rectangle 202"/>
                              <wps:cNvSpPr>
                                <a:spLocks noChangeArrowheads="1"/>
                              </wps:cNvSpPr>
                              <wps:spPr bwMode="auto">
                                <a:xfrm>
                                  <a:off x="24669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1" name="Rounded Rectangle 201"/>
                              <wps:cNvSpPr>
                                <a:spLocks noChangeArrowheads="1"/>
                              </wps:cNvSpPr>
                              <wps:spPr bwMode="auto">
                                <a:xfrm>
                                  <a:off x="1847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Rounded Rectangle 207"/>
                              <wps:cNvSpPr>
                                <a:spLocks noChangeArrowheads="1"/>
                              </wps:cNvSpPr>
                              <wps:spPr bwMode="auto">
                                <a:xfrm>
                                  <a:off x="1228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51BED36C" id="Group 83" o:spid="_x0000_s1026" style="position:absolute;margin-left:25.5pt;margin-top:3.9pt;width:412.5pt;height:14.25pt;z-index:251656704" coordsize="52387,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sY4ZwMAAKIcAAAOAAAAZHJzL2Uyb0RvYy54bWzsWVtvmzAUfp+0/2D5feUaIKikqnrTpG6r&#10;2u0HOGAuG9jMdkK7X79jQ9L0FqldmpeRB2Jj+/iczx8fx+bw6Lap0ZIKWXGWYOfAxoiylGcVKxL8&#10;4/v5pwgjqQjLSM0ZTfAdlfho9vHDYdfG1OUlrzMqEBhhMu7aBJdKtbFlybSkDZEHvKUMGnMuGqKg&#10;KgorE6QD601tubYdWB0XWSt4SqWEu6d9I54Z+3lOU/UtzyVVqE4w+KbMVZjrXF+t2SGJC0HaskoH&#10;N8gbvGhIxWDStalToghaiOqJqaZKBZc8Vwcpbyye51VKTQwQjWM/iuZC8EVrYinirmjXMAG0j3B6&#10;s9n06/JKoCpLcORhxEgDa2SmRVAHcLq2iKHPhWhv2isx3Cj6mo73NheN/odI0K2B9W4NK71VKIWb&#10;E9eLwgmgn0KbE9nTcNLjnpawOE+GpeXZ9oHWalpLe7d2pmuBQvIeJflvKN2UpKUGfKkRGFACzq1g&#10;uuYLltEMXQPJCCtqinSjgciM0IBpaGR7ydNfEjF+UkI/eiwE70pKMnDQ0f0hjI0BuiJhKJp3X3gG&#10;y0EWihtuPcI6cKaOO8HoKeCe7Ufaz4d4r2EjcSukuqC8QbqQYKAZy3QYZhqyvJTKcDkbCEGynxjl&#10;TQ1PxpLUyAmCIDSOk3joDLZXNk3IvK6y86quTUUU85NaIBia4HPzGwbLzW41Q12CpxMIabsJ2/ye&#10;M2HiAEBJrOE9Y5kpK1LVfRm8rNmAt4ZY01vGc57dAdyC9+IAYgaFkos/GHUgDAmWvxdEUIzqzwyW&#10;bOr4vlYSU/EnoQsVsdky32whLAVTCVYY9cUT1avPohVVUcJMjgmX8WNY5rxSKz70Xg3OAq17X/fA&#10;bxDsXgae43ekYX9A1/fjN+A6Unv1EI3UfsV78yXpDrZRO9gjtf2p5031G3Ek+EjwPtN9VQb3EsH9&#10;bQT390lwz/GjMTnZzG9GBd+BgkO6+3JyYnYVe0pOvGA6CXWOPSr4qOA7VPD1Jvy57HvYkW9sFt8v&#10;+/bsKHBGgo8Kfn8Yt5MUxd2m4O4eUxTXDwJ9EjUq+PqkZkxRdpCiONsIbs779pSiOJEfRuMmc1Tw&#10;HSt4uI3g5lx4XwR33SgcN5n/D8HN9x74EAan4g++tG3WzYn5/afF2V8AAAD//wMAUEsDBBQABgAI&#10;AAAAIQD1j8WH3QAAAAcBAAAPAAAAZHJzL2Rvd25yZXYueG1sTI9Ba8JAFITvhf6H5RV6q5s0GCVm&#10;IyJtT1KoFoq3NftMgtm3Ibsm8d/39VSPwwwz3+TrybZiwN43jhTEswgEUulMQ5WC78P7yxKED5qM&#10;bh2hght6WBePD7nOjBvpC4d9qASXkM+0gjqELpPSlzVa7WeuQ2Lv7HqrA8u+kqbXI5fbVr5GUSqt&#10;bogXat3htsbysr9aBR+jHjdJ/DbsLuft7XiYf/7sYlTq+WnarEAEnMJ/GP7wGR0KZjq5KxkvWgXz&#10;mK8EBQs+wPZykbI+KUjSBGSRy3v+4hcAAP//AwBQSwECLQAUAAYACAAAACEAtoM4kv4AAADhAQAA&#10;EwAAAAAAAAAAAAAAAAAAAAAAW0NvbnRlbnRfVHlwZXNdLnhtbFBLAQItABQABgAIAAAAIQA4/SH/&#10;1gAAAJQBAAALAAAAAAAAAAAAAAAAAC8BAABfcmVscy8ucmVsc1BLAQItABQABgAIAAAAIQAA6sY4&#10;ZwMAAKIcAAAOAAAAAAAAAAAAAAAAAC4CAABkcnMvZTJvRG9jLnhtbFBLAQItABQABgAIAAAAIQD1&#10;j8WH3QAAAAcBAAAPAAAAAAAAAAAAAAAAAMEFAABkcnMvZG93bnJldi54bWxQSwUGAAAAAAQABADz&#10;AAAAywYAAAAA&#10;">
                      <v:roundrect id="Rounded Rectangle 200" o:spid="_x0000_s1027" style="position:absolute;left:619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VVccMA&#10;AADcAAAADwAAAGRycy9kb3ducmV2LnhtbESPQWvCQBSE74L/YXlCb2bXQoumriKCpbdi9ODxNfua&#10;hGbfxt1NTPvr3UKhx2FmvmHW29G2YiAfGscaFpkCQVw603Cl4Xw6zJcgQkQ22DomDd8UYLuZTtaY&#10;G3fjIw1FrESCcMhRQx1jl0sZyposhsx1xMn7dN5iTNJX0ni8Jbht5aNSz9Jiw2mhxo72NZVfRW81&#10;lEb1yl+G99XHUyx+hv7K8vWq9cNs3L2AiDTG//Bf+81oSET4PZOO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VVccMAAADcAAAADwAAAAAAAAAAAAAAAACYAgAAZHJzL2Rv&#10;d25yZXYueG1sUEsFBgAAAAAEAAQA9QAAAIgDAAAAAA==&#10;"/>
                      <v:roundrect id="Rounded Rectangle 208"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Zd8AA&#10;AADcAAAADwAAAGRycy9kb3ducmV2LnhtbERPz2vCMBS+D/Y/hDfwNpMJiqtGGYOJN7F62PHZPNti&#10;81KTtNb99ctB8Pjx/V6uB9uInnyoHWv4GCsQxIUzNZcajoef9zmIEJENNo5Jw50CrFevL0vMjLvx&#10;nvo8liKFcMhQQxVjm0kZiooshrFriRN3dt5iTNCX0ni8pXDbyIlSM2mx5tRQYUvfFRWXvLMaCqM6&#10;5X/73edpGvO/vruy3Fy1Hr0NXwsQkYb4FD/cW6NhotLadCYd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SNZd8AAAADcAAAADwAAAAAAAAAAAAAAAACYAgAAZHJzL2Rvd25y&#10;ZXYueG1sUEsFBgAAAAAEAAQA9QAAAIUDAAAAAA==&#10;"/>
                      <v:roundrect id="Rounded Rectangle 206" o:spid="_x0000_s1029" style="position:absolute;left:4933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nsMA&#10;AADcAAAADwAAAGRycy9kb3ducmV2LnhtbESPQWsCMRSE7wX/Q3iCt5ooKHU1igiW3kq3Hjw+N8/d&#10;xc3LmmTXbX99Uyj0OMzMN8xmN9hG9ORD7VjDbKpAEBfO1FxqOH0en19AhIhssHFMGr4owG47etpg&#10;ZtyDP6jPYykShEOGGqoY20zKUFRkMUxdS5y8q/MWY5K+lMbjI8FtI+dKLaXFmtNChS0dKipueWc1&#10;FEZ1yp/799VlEfPvvruzfL1rPRkP+zWISEP8D/+134yGuVrC75l0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onsMAAADcAAAADwAAAAAAAAAAAAAAAACYAgAAZHJzL2Rv&#10;d25yZXYueG1sUEsFBgAAAAAEAAQA9QAAAIgDAAAAAA==&#10;"/>
                      <v:roundrect id="Rounded Rectangle 204" o:spid="_x0000_s1030" style="position:absolute;left:4314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TcsQA&#10;AADcAAAADwAAAGRycy9kb3ducmV2LnhtbESPQWsCMRSE74L/ITyhN02UVtrVKCJYeitde+jxuXnd&#10;Xbp5WZPsuu2vbwTB4zAz3zDr7WAb0ZMPtWMN85kCQVw4U3Op4fN4mD6DCBHZYOOYNPxSgO1mPFpj&#10;ZtyFP6jPYykShEOGGqoY20zKUFRkMcxcS5y8b+ctxiR9KY3HS4LbRi6UWkqLNaeFClvaV1T85J3V&#10;UBjVKf/Vv7+cnmL+13dnlq9nrR8mw24FItIQ7+Fb+81oWKhHuJ5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uU3LEAAAA3AAAAA8AAAAAAAAAAAAAAAAAmAIAAGRycy9k&#10;b3ducmV2LnhtbFBLBQYAAAAABAAEAPUAAACJAwAAAAA=&#10;"/>
                      <v:roundrect id="Rounded Rectangle 205" o:spid="_x0000_s1031" style="position:absolute;left:3695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26cMA&#10;AADcAAAADwAAAGRycy9kb3ducmV2LnhtbESPQWsCMRSE7wX/Q3iCt5ooWOpqFBEsvZVuPXh8bp67&#10;i5uXNcmua399Uyj0OMzMN8x6O9hG9ORD7VjDbKpAEBfO1FxqOH4dnl9BhIhssHFMGh4UYLsZPa0x&#10;M+7On9TnsRQJwiFDDVWMbSZlKCqyGKauJU7exXmLMUlfSuPxnuC2kXOlXqTFmtNChS3tKyqueWc1&#10;FEZ1yp/6j+V5EfPvvruxfLtpPRkPuxWISEP8D/+1342GuVrA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L26cMAAADcAAAADwAAAAAAAAAAAAAAAACYAgAAZHJzL2Rv&#10;d25yZXYueG1sUEsFBgAAAAAEAAQA9QAAAIgDAAAAAA==&#10;"/>
                      <v:roundrect id="Rounded Rectangle 203" o:spid="_x0000_s1032" style="position:absolute;left:3086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fLBsQA&#10;AADcAAAADwAAAGRycy9kb3ducmV2LnhtbESPQWsCMRSE74L/ITyhN020VNrVKCJYeitde+jxuXnd&#10;Xbp5WZPsuu2vbwTB4zAz3zDr7WAb0ZMPtWMN85kCQVw4U3Op4fN4mD6DCBHZYOOYNPxSgO1mPFpj&#10;ZtyFP6jPYykShEOGGqoY20zKUFRkMcxcS5y8b+ctxiR9KY3HS4LbRi6UWkqLNaeFClvaV1T85J3V&#10;UBjVKf/Vv7+cnmL+13dnlq9nrR8mw24FItIQ7+Fb+81oWKhHuJ5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HywbEAAAA3AAAAA8AAAAAAAAAAAAAAAAAmAIAAGRycy9k&#10;b3ducmV2LnhtbFBLBQYAAAAABAAEAPUAAACJAwAAAAA=&#10;"/>
                      <v:roundrect id="Rounded Rectangle 202" o:spid="_x0000_s1033" style="position:absolute;left:2466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uncQA&#10;AADcAAAADwAAAGRycy9kb3ducmV2LnhtbESPQWvCQBSE7wX/w/KE3uquAUuNriKC4q007aHHZ/aZ&#10;BLNv4+4mpv313UKhx2FmvmHW29G2YiAfGsca5jMFgrh0puFKw8f74ekFRIjIBlvHpOGLAmw3k4c1&#10;5sbd+Y2GIlYiQTjkqKGOsculDGVNFsPMdcTJuzhvMSbpK2k83hPctjJT6llabDgt1NjRvqbyWvRW&#10;Q2lUr/zn8Lo8L2LxPfQ3lseb1o/TcbcCEWmM/+G/9sloyFQG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Lbp3EAAAA3AAAAA8AAAAAAAAAAAAAAAAAmAIAAGRycy9k&#10;b3ducmV2LnhtbFBLBQYAAAAABAAEAPUAAACJAwAAAAA=&#10;"/>
                      <v:roundrect id="Rounded Rectangle 201" o:spid="_x0000_s1034" style="position:absolute;left:1847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w6sMA&#10;AADcAAAADwAAAGRycy9kb3ducmV2LnhtbESPQWsCMRSE7wX/Q3gFbzVRqNStUYrQ0pt068Hj6+a5&#10;u7h5WZPsuvrrG0HwOMzMN8xyPdhG9ORD7VjDdKJAEBfO1Fxq2P1+vryBCBHZYOOYNFwowHo1elpi&#10;ZtyZf6jPYykShEOGGqoY20zKUFRkMUxcS5y8g/MWY5K+lMbjOcFtI2dKzaXFmtNChS1tKiqOeWc1&#10;FEZ1yu/77eLvNebXvjux/DppPX4ePt5BRBriI3xvfxsNMzWF25l0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nw6sMAAADcAAAADwAAAAAAAAAAAAAAAACYAgAAZHJzL2Rv&#10;d25yZXYueG1sUEsFBgAAAAAEAAQA9QAAAIgDAAAAAA==&#10;"/>
                      <v:roundrect id="Rounded Rectangle 207" o:spid="_x0000_s1035" style="position:absolute;left:1228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NBcQA&#10;AADcAAAADwAAAGRycy9kb3ducmV2LnhtbESPQWsCMRSE74L/ITyhN00UWtvVKCJYeitde+jxuXnd&#10;Xbp5WZPsuu2vbwTB4zAz3zDr7WAb0ZMPtWMN85kCQVw4U3Op4fN4mD6DCBHZYOOYNPxSgO1mPFpj&#10;ZtyFP6jPYykShEOGGqoY20zKUFRkMcxcS5y8b+ctxiR9KY3HS4LbRi6UepIWa04LFba0r6j4yTur&#10;oTCqU/6rf385Pcb8r+/OLF/PWj9Mht0KRKQh3sO39pvRsFBLuJ5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8zQXEAAAA3AAAAA8AAAAAAAAAAAAAAAAAmAIAAGRycy9k&#10;b3ducmV2LnhtbFBLBQYAAAAABAAEAPUAAACJAwAAAAA=&#10;"/>
                    </v:group>
                  </w:pict>
                </mc:Fallback>
              </mc:AlternateContent>
            </w:r>
          </w:p>
          <w:p w14:paraId="6B23AA72" w14:textId="77777777" w:rsidR="003648E2" w:rsidRPr="00E9034C" w:rsidRDefault="003648E2" w:rsidP="003648E2"/>
        </w:tc>
      </w:tr>
      <w:tr w:rsidR="003648E2" w:rsidRPr="00E9034C" w14:paraId="021D2A6C" w14:textId="77777777" w:rsidTr="007648D8">
        <w:tc>
          <w:tcPr>
            <w:tcW w:w="9475" w:type="dxa"/>
            <w:gridSpan w:val="5"/>
            <w:shd w:val="clear" w:color="auto" w:fill="auto"/>
          </w:tcPr>
          <w:p w14:paraId="3462495A" w14:textId="77777777" w:rsidR="003648E2" w:rsidRPr="007648D8" w:rsidRDefault="003648E2" w:rsidP="003648E2">
            <w:pPr>
              <w:rPr>
                <w:b/>
                <w:sz w:val="24"/>
                <w:szCs w:val="24"/>
              </w:rPr>
            </w:pPr>
          </w:p>
          <w:p w14:paraId="39A4D877" w14:textId="77777777" w:rsidR="003826B1" w:rsidRDefault="003648E2" w:rsidP="003648E2">
            <w:pPr>
              <w:rPr>
                <w:b/>
                <w:sz w:val="24"/>
                <w:szCs w:val="24"/>
              </w:rPr>
            </w:pPr>
            <w:r w:rsidRPr="007648D8">
              <w:rPr>
                <w:b/>
                <w:sz w:val="24"/>
                <w:szCs w:val="24"/>
              </w:rPr>
              <w:t>Curriculum Components:</w:t>
            </w:r>
          </w:p>
          <w:p w14:paraId="04110DBF" w14:textId="77777777" w:rsidR="003826B1" w:rsidRDefault="003648E2" w:rsidP="007648D8">
            <w:pPr>
              <w:jc w:val="both"/>
              <w:rPr>
                <w:sz w:val="24"/>
                <w:szCs w:val="24"/>
              </w:rPr>
            </w:pPr>
            <w:r w:rsidRPr="007648D8">
              <w:rPr>
                <w:sz w:val="24"/>
                <w:szCs w:val="24"/>
                <w:u w:val="single"/>
              </w:rPr>
              <w:t>Relevant Courses</w:t>
            </w:r>
            <w:r w:rsidRPr="007648D8">
              <w:rPr>
                <w:sz w:val="24"/>
                <w:szCs w:val="24"/>
              </w:rPr>
              <w:t xml:space="preserve">: Epi I, II, Health Systems, </w:t>
            </w:r>
            <w:r w:rsidRPr="007648D8">
              <w:rPr>
                <w:b/>
                <w:sz w:val="24"/>
                <w:szCs w:val="24"/>
              </w:rPr>
              <w:t>CPS</w:t>
            </w:r>
            <w:r w:rsidRPr="007648D8">
              <w:rPr>
                <w:sz w:val="24"/>
                <w:szCs w:val="24"/>
              </w:rPr>
              <w:t xml:space="preserve">, Intro to Public Health; Travel Medicine, Chronic Dz Epi and Control, Classic studies in Epi, PPAD , </w:t>
            </w:r>
            <w:r w:rsidRPr="007648D8">
              <w:rPr>
                <w:b/>
                <w:sz w:val="24"/>
                <w:szCs w:val="24"/>
              </w:rPr>
              <w:t>JC</w:t>
            </w:r>
          </w:p>
          <w:p w14:paraId="1D491AED" w14:textId="77777777" w:rsidR="003648E2" w:rsidRPr="007648D8" w:rsidRDefault="003648E2" w:rsidP="007648D8">
            <w:pPr>
              <w:jc w:val="both"/>
              <w:rPr>
                <w:b/>
                <w:sz w:val="24"/>
                <w:szCs w:val="24"/>
              </w:rPr>
            </w:pPr>
            <w:r w:rsidRPr="007648D8">
              <w:rPr>
                <w:sz w:val="24"/>
                <w:szCs w:val="24"/>
                <w:u w:val="single"/>
              </w:rPr>
              <w:t>Relevant Practicum Training</w:t>
            </w:r>
            <w:r w:rsidRPr="007648D8">
              <w:rPr>
                <w:sz w:val="24"/>
                <w:szCs w:val="24"/>
              </w:rPr>
              <w:t xml:space="preserve">: Surgeon General/DHHS HQ, ODPHP, AHRQ/USPSTF, County Health Dept, DPC Rotations (Wellness Clinics), MPH Project, </w:t>
            </w:r>
            <w:r w:rsidR="003826B1">
              <w:rPr>
                <w:b/>
                <w:sz w:val="24"/>
                <w:szCs w:val="24"/>
              </w:rPr>
              <w:t>p</w:t>
            </w:r>
            <w:r w:rsidRPr="007648D8">
              <w:rPr>
                <w:b/>
                <w:sz w:val="24"/>
                <w:szCs w:val="24"/>
              </w:rPr>
              <w:t>rojects involving clinical guidelines or analysis of guideline</w:t>
            </w:r>
          </w:p>
          <w:p w14:paraId="189AB4F7" w14:textId="77777777" w:rsidR="003826B1" w:rsidRPr="007648D8" w:rsidRDefault="003826B1" w:rsidP="003648E2">
            <w:pPr>
              <w:rPr>
                <w:b/>
                <w:sz w:val="24"/>
                <w:szCs w:val="24"/>
              </w:rPr>
            </w:pPr>
          </w:p>
        </w:tc>
      </w:tr>
    </w:tbl>
    <w:p w14:paraId="33F117AC" w14:textId="77777777" w:rsidR="00D11917" w:rsidRPr="007648D8" w:rsidRDefault="00D11917" w:rsidP="003648E2">
      <w:pPr>
        <w:rPr>
          <w:sz w:val="24"/>
          <w:szCs w:val="24"/>
        </w:rPr>
      </w:pPr>
    </w:p>
    <w:p w14:paraId="4326024B" w14:textId="77777777" w:rsidR="003648E2" w:rsidRPr="007648D8" w:rsidRDefault="003648E2" w:rsidP="00E13F26">
      <w:pPr>
        <w:jc w:val="both"/>
        <w:rPr>
          <w:sz w:val="24"/>
          <w:szCs w:val="24"/>
        </w:rPr>
      </w:pPr>
      <w:r w:rsidRPr="007648D8">
        <w:rPr>
          <w:sz w:val="24"/>
          <w:szCs w:val="24"/>
          <w:u w:val="single"/>
        </w:rPr>
        <w:t>Relevant Assessment Tools</w:t>
      </w:r>
      <w:r w:rsidRPr="007648D8">
        <w:rPr>
          <w:sz w:val="24"/>
          <w:szCs w:val="24"/>
        </w:rPr>
        <w:t>: Grades in relevant courses (</w:t>
      </w:r>
      <w:r w:rsidRPr="007648D8">
        <w:rPr>
          <w:b/>
          <w:sz w:val="24"/>
          <w:szCs w:val="24"/>
        </w:rPr>
        <w:t>CPM Course)</w:t>
      </w:r>
      <w:r w:rsidRPr="007648D8">
        <w:rPr>
          <w:sz w:val="24"/>
          <w:szCs w:val="24"/>
        </w:rPr>
        <w:t>, evaluation of</w:t>
      </w:r>
      <w:r w:rsidRPr="007648D8">
        <w:rPr>
          <w:b/>
          <w:sz w:val="24"/>
          <w:szCs w:val="24"/>
        </w:rPr>
        <w:t xml:space="preserve"> project product</w:t>
      </w:r>
      <w:r w:rsidR="003826B1">
        <w:rPr>
          <w:b/>
          <w:sz w:val="24"/>
          <w:szCs w:val="24"/>
        </w:rPr>
        <w:t>—</w:t>
      </w:r>
      <w:r w:rsidRPr="007648D8">
        <w:rPr>
          <w:b/>
          <w:sz w:val="24"/>
          <w:szCs w:val="24"/>
        </w:rPr>
        <w:t>clinical guideline or analysis of guideline,</w:t>
      </w:r>
      <w:r w:rsidRPr="007648D8">
        <w:rPr>
          <w:sz w:val="24"/>
          <w:szCs w:val="24"/>
        </w:rPr>
        <w:t xml:space="preserve"> </w:t>
      </w:r>
      <w:r w:rsidRPr="007648D8">
        <w:rPr>
          <w:b/>
          <w:sz w:val="24"/>
          <w:szCs w:val="24"/>
        </w:rPr>
        <w:t>leading JC on USPSTF guideline</w:t>
      </w:r>
      <w:r w:rsidR="003826B1">
        <w:rPr>
          <w:b/>
          <w:sz w:val="24"/>
          <w:szCs w:val="24"/>
        </w:rPr>
        <w:t>—</w:t>
      </w:r>
      <w:r w:rsidRPr="007648D8">
        <w:rPr>
          <w:b/>
          <w:sz w:val="24"/>
          <w:szCs w:val="24"/>
        </w:rPr>
        <w:t>direct observation with written assessment, case presentation evaluation</w:t>
      </w:r>
      <w:r w:rsidRPr="007648D8">
        <w:rPr>
          <w:sz w:val="24"/>
          <w:szCs w:val="24"/>
        </w:rPr>
        <w:t xml:space="preserve">, PEs in relevant practicum training  </w:t>
      </w:r>
    </w:p>
    <w:p w14:paraId="2432DBCD" w14:textId="77777777" w:rsidR="003826B1" w:rsidRDefault="003826B1" w:rsidP="00E13F26">
      <w:pPr>
        <w:jc w:val="both"/>
        <w:rPr>
          <w:sz w:val="24"/>
          <w:szCs w:val="24"/>
        </w:rPr>
      </w:pPr>
    </w:p>
    <w:p w14:paraId="4E27182B" w14:textId="77777777" w:rsidR="003648E2" w:rsidRPr="007648D8" w:rsidRDefault="003648E2" w:rsidP="00E13F26">
      <w:pPr>
        <w:jc w:val="both"/>
        <w:rPr>
          <w:sz w:val="24"/>
          <w:szCs w:val="24"/>
        </w:rPr>
      </w:pPr>
      <w:r w:rsidRPr="007648D8">
        <w:rPr>
          <w:sz w:val="24"/>
          <w:szCs w:val="24"/>
        </w:rPr>
        <w:t xml:space="preserve">Sample Evaluations/Assessments to date:  </w:t>
      </w:r>
    </w:p>
    <w:p w14:paraId="4CD71B83" w14:textId="77777777" w:rsidR="003648E2" w:rsidRPr="00E9034C" w:rsidRDefault="003648E2" w:rsidP="00C14CB9">
      <w:pPr>
        <w:numPr>
          <w:ilvl w:val="0"/>
          <w:numId w:val="26"/>
        </w:numPr>
        <w:contextualSpacing/>
        <w:jc w:val="both"/>
        <w:rPr>
          <w:sz w:val="24"/>
          <w:szCs w:val="24"/>
        </w:rPr>
      </w:pPr>
      <w:r w:rsidRPr="00E9034C">
        <w:rPr>
          <w:sz w:val="24"/>
          <w:szCs w:val="24"/>
        </w:rPr>
        <w:t xml:space="preserve">Grades in relevant courses (A, A, B, </w:t>
      </w:r>
      <w:r w:rsidRPr="00E9034C">
        <w:rPr>
          <w:b/>
          <w:sz w:val="24"/>
          <w:szCs w:val="24"/>
        </w:rPr>
        <w:t>B (CPS)</w:t>
      </w:r>
      <w:r w:rsidRPr="00E9034C">
        <w:rPr>
          <w:sz w:val="24"/>
          <w:szCs w:val="24"/>
        </w:rPr>
        <w:t>, P, P, P, A, B)</w:t>
      </w:r>
    </w:p>
    <w:p w14:paraId="73474E06" w14:textId="77777777" w:rsidR="003648E2" w:rsidRPr="00E9034C" w:rsidRDefault="003648E2" w:rsidP="00C14CB9">
      <w:pPr>
        <w:numPr>
          <w:ilvl w:val="0"/>
          <w:numId w:val="26"/>
        </w:numPr>
        <w:contextualSpacing/>
        <w:jc w:val="both"/>
        <w:rPr>
          <w:sz w:val="24"/>
          <w:szCs w:val="24"/>
        </w:rPr>
      </w:pPr>
      <w:r w:rsidRPr="00E9034C">
        <w:rPr>
          <w:sz w:val="24"/>
          <w:szCs w:val="24"/>
        </w:rPr>
        <w:t>AHRQ rating on PE = “Independent” for relevant competency; “Pass” (middle 50%) on overall PE</w:t>
      </w:r>
    </w:p>
    <w:p w14:paraId="1189296E" w14:textId="77777777" w:rsidR="003648E2" w:rsidRPr="00E9034C" w:rsidRDefault="003648E2" w:rsidP="00C14CB9">
      <w:pPr>
        <w:numPr>
          <w:ilvl w:val="0"/>
          <w:numId w:val="26"/>
        </w:numPr>
        <w:contextualSpacing/>
        <w:jc w:val="both"/>
        <w:rPr>
          <w:sz w:val="24"/>
          <w:szCs w:val="24"/>
        </w:rPr>
      </w:pPr>
      <w:r w:rsidRPr="00E9034C">
        <w:rPr>
          <w:sz w:val="24"/>
          <w:szCs w:val="24"/>
        </w:rPr>
        <w:t>DPC PGY</w:t>
      </w:r>
      <w:r w:rsidR="003826B1">
        <w:rPr>
          <w:sz w:val="24"/>
          <w:szCs w:val="24"/>
        </w:rPr>
        <w:t>-</w:t>
      </w:r>
      <w:r w:rsidRPr="00E9034C">
        <w:rPr>
          <w:sz w:val="24"/>
          <w:szCs w:val="24"/>
        </w:rPr>
        <w:t>2 eval</w:t>
      </w:r>
      <w:r w:rsidR="003826B1">
        <w:rPr>
          <w:sz w:val="24"/>
          <w:szCs w:val="24"/>
        </w:rPr>
        <w:t>uatoin</w:t>
      </w:r>
      <w:r w:rsidRPr="00E9034C">
        <w:rPr>
          <w:sz w:val="24"/>
          <w:szCs w:val="24"/>
        </w:rPr>
        <w:t>s indicate satisfactory performance in wellness clinic</w:t>
      </w:r>
    </w:p>
    <w:p w14:paraId="56070E24" w14:textId="77777777" w:rsidR="003648E2" w:rsidRPr="00E9034C" w:rsidRDefault="003648E2" w:rsidP="00C14CB9">
      <w:pPr>
        <w:numPr>
          <w:ilvl w:val="0"/>
          <w:numId w:val="26"/>
        </w:numPr>
        <w:contextualSpacing/>
        <w:jc w:val="both"/>
        <w:rPr>
          <w:sz w:val="24"/>
          <w:szCs w:val="24"/>
        </w:rPr>
      </w:pPr>
      <w:r w:rsidRPr="00E9034C">
        <w:rPr>
          <w:sz w:val="24"/>
          <w:szCs w:val="24"/>
        </w:rPr>
        <w:t>Presented JC Critical Appraisal of primary source article supporting USPSTF recommendation on screening smokers with LDCT for Lung CA (rating = 4.84 /5)</w:t>
      </w:r>
      <w:r w:rsidR="003826B1">
        <w:rPr>
          <w:sz w:val="24"/>
          <w:szCs w:val="24"/>
        </w:rPr>
        <w:t>;</w:t>
      </w:r>
      <w:r w:rsidRPr="00E9034C">
        <w:rPr>
          <w:sz w:val="24"/>
          <w:szCs w:val="24"/>
        </w:rPr>
        <w:t xml:space="preserve">  </w:t>
      </w:r>
      <w:r w:rsidR="003826B1">
        <w:rPr>
          <w:sz w:val="24"/>
          <w:szCs w:val="24"/>
        </w:rPr>
        <w:t>r</w:t>
      </w:r>
      <w:r w:rsidRPr="00E9034C">
        <w:rPr>
          <w:sz w:val="24"/>
          <w:szCs w:val="24"/>
        </w:rPr>
        <w:t xml:space="preserve">epresentative </w:t>
      </w:r>
      <w:r>
        <w:rPr>
          <w:sz w:val="24"/>
          <w:szCs w:val="24"/>
        </w:rPr>
        <w:t>comments:</w:t>
      </w:r>
      <w:r w:rsidRPr="00E9034C">
        <w:rPr>
          <w:sz w:val="24"/>
          <w:szCs w:val="24"/>
        </w:rPr>
        <w:t xml:space="preserve"> “Confident presentation style, great background info. Answered difficult questions quite well and tactfully.”  “Comparing NNS of mammography colonoscopy and chest was excellent.”  </w:t>
      </w:r>
    </w:p>
    <w:p w14:paraId="67B66938" w14:textId="77777777" w:rsidR="003648E2" w:rsidRPr="00E9034C" w:rsidRDefault="003648E2" w:rsidP="00C14CB9">
      <w:pPr>
        <w:numPr>
          <w:ilvl w:val="0"/>
          <w:numId w:val="26"/>
        </w:numPr>
        <w:contextualSpacing/>
        <w:jc w:val="both"/>
        <w:rPr>
          <w:sz w:val="24"/>
          <w:szCs w:val="24"/>
        </w:rPr>
      </w:pPr>
      <w:r w:rsidRPr="00E9034C">
        <w:rPr>
          <w:sz w:val="24"/>
          <w:szCs w:val="24"/>
        </w:rPr>
        <w:t xml:space="preserve">County </w:t>
      </w:r>
      <w:r w:rsidR="003826B1">
        <w:rPr>
          <w:sz w:val="24"/>
          <w:szCs w:val="24"/>
        </w:rPr>
        <w:t>r</w:t>
      </w:r>
      <w:r w:rsidRPr="00E9034C">
        <w:rPr>
          <w:sz w:val="24"/>
          <w:szCs w:val="24"/>
        </w:rPr>
        <w:t>otation rating on PE = “Independent” for relevant competency; “Pass” (middle 50%) on overall PE</w:t>
      </w:r>
    </w:p>
    <w:p w14:paraId="5BEF89FF" w14:textId="77777777" w:rsidR="003648E2" w:rsidRPr="00E9034C" w:rsidRDefault="003648E2" w:rsidP="00E13F26">
      <w:pPr>
        <w:ind w:left="360"/>
        <w:jc w:val="both"/>
      </w:pPr>
    </w:p>
    <w:p w14:paraId="0F8DD0C2" w14:textId="77777777" w:rsidR="003648E2" w:rsidRPr="007648D8" w:rsidRDefault="00DB277F" w:rsidP="007648D8">
      <w:pPr>
        <w:tabs>
          <w:tab w:val="left" w:pos="720"/>
        </w:tabs>
        <w:ind w:firstLine="360"/>
        <w:jc w:val="both"/>
        <w:rPr>
          <w:sz w:val="24"/>
          <w:szCs w:val="24"/>
        </w:rPr>
      </w:pPr>
      <w:r>
        <w:rPr>
          <w:sz w:val="24"/>
          <w:szCs w:val="24"/>
        </w:rPr>
        <w:tab/>
      </w:r>
      <w:r w:rsidR="003648E2" w:rsidRPr="007648D8">
        <w:rPr>
          <w:sz w:val="24"/>
          <w:szCs w:val="24"/>
        </w:rPr>
        <w:t>(Scored as ____ out of 5</w:t>
      </w:r>
      <w:r>
        <w:rPr>
          <w:sz w:val="24"/>
          <w:szCs w:val="24"/>
        </w:rPr>
        <w:t>—r</w:t>
      </w:r>
      <w:r w:rsidR="003648E2" w:rsidRPr="007648D8">
        <w:rPr>
          <w:sz w:val="24"/>
          <w:szCs w:val="24"/>
        </w:rPr>
        <w:t>ange: 1-5</w:t>
      </w:r>
      <w:r>
        <w:rPr>
          <w:sz w:val="24"/>
          <w:szCs w:val="24"/>
        </w:rPr>
        <w:t>)</w:t>
      </w:r>
    </w:p>
    <w:p w14:paraId="4E8E6324" w14:textId="77777777" w:rsidR="00D11917" w:rsidRDefault="00D11917">
      <w:r>
        <w:br w:type="page"/>
      </w:r>
    </w:p>
    <w:p w14:paraId="477E2C8D" w14:textId="77777777" w:rsidR="005E652C" w:rsidRDefault="005E652C" w:rsidP="003648E2">
      <w:pPr>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0"/>
        <w:gridCol w:w="1870"/>
        <w:gridCol w:w="1870"/>
        <w:gridCol w:w="1870"/>
        <w:gridCol w:w="1870"/>
      </w:tblGrid>
      <w:tr w:rsidR="003648E2" w:rsidRPr="00E9034C" w14:paraId="2E31B7D8" w14:textId="77777777" w:rsidTr="00F86561">
        <w:tc>
          <w:tcPr>
            <w:tcW w:w="9350" w:type="dxa"/>
            <w:gridSpan w:val="5"/>
            <w:shd w:val="clear" w:color="auto" w:fill="B8CCE4"/>
          </w:tcPr>
          <w:p w14:paraId="4E7FFA35" w14:textId="77777777" w:rsidR="00F86561" w:rsidRDefault="003648E2" w:rsidP="00F86561">
            <w:pPr>
              <w:tabs>
                <w:tab w:val="left" w:pos="3870"/>
              </w:tabs>
              <w:rPr>
                <w:sz w:val="24"/>
                <w:szCs w:val="24"/>
              </w:rPr>
            </w:pPr>
            <w:r w:rsidRPr="0019792B">
              <w:rPr>
                <w:b/>
                <w:sz w:val="24"/>
                <w:szCs w:val="24"/>
              </w:rPr>
              <w:t xml:space="preserve">PC11: </w:t>
            </w:r>
            <w:r w:rsidRPr="0019792B">
              <w:rPr>
                <w:sz w:val="24"/>
                <w:szCs w:val="24"/>
              </w:rPr>
              <w:t xml:space="preserve">Conditions of Public Health Significance: </w:t>
            </w:r>
          </w:p>
          <w:p w14:paraId="1EAEAD0E" w14:textId="77777777" w:rsidR="003648E2" w:rsidRPr="00E9034C" w:rsidRDefault="00EF5B73" w:rsidP="007648D8">
            <w:pPr>
              <w:tabs>
                <w:tab w:val="left" w:pos="3870"/>
              </w:tabs>
            </w:pPr>
            <w:r>
              <w:rPr>
                <w:bCs/>
                <w:sz w:val="24"/>
                <w:szCs w:val="24"/>
              </w:rPr>
              <w:tab/>
            </w:r>
            <w:r w:rsidR="003648E2" w:rsidRPr="0019792B">
              <w:rPr>
                <w:bCs/>
                <w:sz w:val="24"/>
                <w:szCs w:val="24"/>
              </w:rPr>
              <w:t xml:space="preserve">Implement appropriate clinical care for individuals with conditions of public </w:t>
            </w:r>
            <w:r>
              <w:rPr>
                <w:bCs/>
                <w:sz w:val="24"/>
                <w:szCs w:val="24"/>
              </w:rPr>
              <w:tab/>
            </w:r>
            <w:r w:rsidR="003648E2" w:rsidRPr="0019792B">
              <w:rPr>
                <w:bCs/>
                <w:sz w:val="24"/>
                <w:szCs w:val="24"/>
              </w:rPr>
              <w:t>health significance</w:t>
            </w:r>
          </w:p>
        </w:tc>
      </w:tr>
      <w:tr w:rsidR="003648E2" w:rsidRPr="00E9034C" w14:paraId="18C85900" w14:textId="77777777" w:rsidTr="00F86561">
        <w:tc>
          <w:tcPr>
            <w:tcW w:w="1870" w:type="dxa"/>
            <w:shd w:val="clear" w:color="auto" w:fill="8DB3E2"/>
            <w:vAlign w:val="center"/>
          </w:tcPr>
          <w:p w14:paraId="4466B76E" w14:textId="77777777" w:rsidR="003648E2" w:rsidRPr="00E9034C" w:rsidRDefault="003648E2" w:rsidP="003648E2">
            <w:pPr>
              <w:jc w:val="center"/>
            </w:pPr>
            <w:r w:rsidRPr="00E9034C">
              <w:t>Level 1</w:t>
            </w:r>
          </w:p>
        </w:tc>
        <w:tc>
          <w:tcPr>
            <w:tcW w:w="1870" w:type="dxa"/>
            <w:shd w:val="clear" w:color="auto" w:fill="8DB3E2"/>
            <w:vAlign w:val="center"/>
          </w:tcPr>
          <w:p w14:paraId="3397C842" w14:textId="77777777" w:rsidR="003648E2" w:rsidRPr="00E9034C" w:rsidRDefault="003648E2" w:rsidP="003648E2">
            <w:pPr>
              <w:jc w:val="center"/>
            </w:pPr>
            <w:r w:rsidRPr="00E9034C">
              <w:t>Level 2</w:t>
            </w:r>
          </w:p>
        </w:tc>
        <w:tc>
          <w:tcPr>
            <w:tcW w:w="1870" w:type="dxa"/>
            <w:shd w:val="clear" w:color="auto" w:fill="8DB3E2"/>
            <w:vAlign w:val="center"/>
          </w:tcPr>
          <w:p w14:paraId="60EA68E3" w14:textId="77777777" w:rsidR="003648E2" w:rsidRPr="00E9034C" w:rsidRDefault="003648E2" w:rsidP="003648E2">
            <w:pPr>
              <w:jc w:val="center"/>
            </w:pPr>
            <w:r w:rsidRPr="00E9034C">
              <w:t>Level 3</w:t>
            </w:r>
          </w:p>
        </w:tc>
        <w:tc>
          <w:tcPr>
            <w:tcW w:w="1870" w:type="dxa"/>
            <w:shd w:val="clear" w:color="auto" w:fill="8DB3E2"/>
            <w:vAlign w:val="center"/>
          </w:tcPr>
          <w:p w14:paraId="1BC6AF4C" w14:textId="77777777" w:rsidR="003648E2" w:rsidRPr="00E9034C" w:rsidRDefault="003648E2" w:rsidP="003648E2">
            <w:pPr>
              <w:jc w:val="center"/>
            </w:pPr>
            <w:r w:rsidRPr="00E9034C">
              <w:t>Level 4</w:t>
            </w:r>
          </w:p>
        </w:tc>
        <w:tc>
          <w:tcPr>
            <w:tcW w:w="1870" w:type="dxa"/>
            <w:shd w:val="clear" w:color="auto" w:fill="8DB3E2"/>
            <w:vAlign w:val="center"/>
          </w:tcPr>
          <w:p w14:paraId="303FC07D" w14:textId="77777777" w:rsidR="003648E2" w:rsidRPr="00E9034C" w:rsidRDefault="003648E2" w:rsidP="003648E2">
            <w:pPr>
              <w:jc w:val="center"/>
            </w:pPr>
            <w:r w:rsidRPr="00E9034C">
              <w:t>Level 5</w:t>
            </w:r>
          </w:p>
        </w:tc>
      </w:tr>
      <w:tr w:rsidR="003648E2" w:rsidRPr="00E9034C" w14:paraId="57354777" w14:textId="77777777" w:rsidTr="00F86561">
        <w:tc>
          <w:tcPr>
            <w:tcW w:w="1870" w:type="dxa"/>
            <w:shd w:val="clear" w:color="auto" w:fill="auto"/>
          </w:tcPr>
          <w:p w14:paraId="590B0374" w14:textId="77777777" w:rsidR="003648E2" w:rsidRPr="00E9034C" w:rsidRDefault="003648E2" w:rsidP="00C14CB9">
            <w:pPr>
              <w:numPr>
                <w:ilvl w:val="0"/>
                <w:numId w:val="11"/>
              </w:numPr>
              <w:spacing w:after="200"/>
              <w:ind w:left="180" w:hanging="180"/>
            </w:pPr>
            <w:r w:rsidRPr="00E9034C">
              <w:t>Obtains history and basic physical</w:t>
            </w:r>
          </w:p>
          <w:p w14:paraId="16906AA9" w14:textId="77777777" w:rsidR="003648E2" w:rsidRPr="00E9034C" w:rsidRDefault="003648E2" w:rsidP="00C14CB9">
            <w:pPr>
              <w:numPr>
                <w:ilvl w:val="0"/>
                <w:numId w:val="11"/>
              </w:numPr>
              <w:spacing w:after="200"/>
              <w:ind w:left="180" w:hanging="180"/>
            </w:pPr>
            <w:r w:rsidRPr="00E9034C">
              <w:t>Prescribes indicated medications</w:t>
            </w:r>
          </w:p>
          <w:p w14:paraId="3D588FFD" w14:textId="77777777" w:rsidR="003648E2" w:rsidRPr="00E9034C" w:rsidRDefault="003648E2" w:rsidP="007648D8">
            <w:pPr>
              <w:spacing w:after="200"/>
              <w:ind w:left="180" w:hanging="180"/>
            </w:pPr>
          </w:p>
        </w:tc>
        <w:tc>
          <w:tcPr>
            <w:tcW w:w="1870" w:type="dxa"/>
            <w:shd w:val="clear" w:color="auto" w:fill="auto"/>
          </w:tcPr>
          <w:p w14:paraId="0998B867" w14:textId="77777777" w:rsidR="003648E2" w:rsidRPr="00E9034C" w:rsidRDefault="003648E2" w:rsidP="00C14CB9">
            <w:pPr>
              <w:numPr>
                <w:ilvl w:val="0"/>
                <w:numId w:val="11"/>
              </w:numPr>
              <w:spacing w:after="200"/>
              <w:ind w:left="180" w:hanging="180"/>
            </w:pPr>
            <w:r w:rsidRPr="00E9034C">
              <w:t>Generates a differential diagnosis for a disease or condition of public health significance and proposes a treatment plan</w:t>
            </w:r>
          </w:p>
          <w:p w14:paraId="42E6F294" w14:textId="77777777" w:rsidR="003648E2" w:rsidRPr="00E9034C" w:rsidRDefault="003648E2" w:rsidP="00C14CB9">
            <w:pPr>
              <w:numPr>
                <w:ilvl w:val="0"/>
                <w:numId w:val="11"/>
              </w:numPr>
              <w:spacing w:after="200"/>
              <w:ind w:left="180" w:hanging="180"/>
            </w:pPr>
            <w:r w:rsidRPr="00E9034C">
              <w:t>Identifies diseases and conditions that require a public health response</w:t>
            </w:r>
          </w:p>
        </w:tc>
        <w:tc>
          <w:tcPr>
            <w:tcW w:w="1870" w:type="dxa"/>
            <w:shd w:val="clear" w:color="auto" w:fill="auto"/>
          </w:tcPr>
          <w:p w14:paraId="30F4E338" w14:textId="77777777" w:rsidR="003648E2" w:rsidRPr="00E9034C" w:rsidRDefault="003648E2" w:rsidP="00C14CB9">
            <w:pPr>
              <w:numPr>
                <w:ilvl w:val="0"/>
                <w:numId w:val="11"/>
              </w:numPr>
              <w:spacing w:after="200"/>
              <w:ind w:left="180" w:hanging="180"/>
            </w:pPr>
            <w:r w:rsidRPr="00E9034C">
              <w:t>Accurately diagnoses and effectively treats common presentations of diseases/conditions of public health significance with direct supervision</w:t>
            </w:r>
          </w:p>
          <w:p w14:paraId="3DBDB1D0" w14:textId="77777777" w:rsidR="003648E2" w:rsidRPr="00E9034C" w:rsidRDefault="003648E2" w:rsidP="00C14CB9">
            <w:pPr>
              <w:numPr>
                <w:ilvl w:val="0"/>
                <w:numId w:val="11"/>
              </w:numPr>
              <w:spacing w:after="200"/>
              <w:ind w:left="180" w:hanging="180"/>
            </w:pPr>
            <w:r w:rsidRPr="00E9034C">
              <w:t>Participates in an appropriate public health intervention for a disease or condition that requires a public health response</w:t>
            </w:r>
          </w:p>
        </w:tc>
        <w:tc>
          <w:tcPr>
            <w:tcW w:w="1870" w:type="dxa"/>
            <w:shd w:val="clear" w:color="auto" w:fill="auto"/>
          </w:tcPr>
          <w:p w14:paraId="315B4391" w14:textId="77777777" w:rsidR="003648E2" w:rsidRPr="00E9034C" w:rsidRDefault="003648E2" w:rsidP="00C14CB9">
            <w:pPr>
              <w:numPr>
                <w:ilvl w:val="0"/>
                <w:numId w:val="11"/>
              </w:numPr>
              <w:spacing w:after="200"/>
              <w:ind w:left="180" w:hanging="180"/>
            </w:pPr>
            <w:r w:rsidRPr="00E9034C">
              <w:t>Accurately diagnoses and effectively treats common presentations of diseases/conditions of public health significance</w:t>
            </w:r>
          </w:p>
          <w:p w14:paraId="153BE4B3" w14:textId="77777777" w:rsidR="003648E2" w:rsidRPr="00E9034C" w:rsidRDefault="003648E2" w:rsidP="00C14CB9">
            <w:pPr>
              <w:numPr>
                <w:ilvl w:val="0"/>
                <w:numId w:val="11"/>
              </w:numPr>
              <w:spacing w:after="200"/>
              <w:ind w:left="180" w:hanging="180"/>
            </w:pPr>
            <w:r w:rsidRPr="00E9034C">
              <w:t>Initiates an appropriate public health intervention for a disease or condition that requires a public health response</w:t>
            </w:r>
          </w:p>
        </w:tc>
        <w:tc>
          <w:tcPr>
            <w:tcW w:w="1870" w:type="dxa"/>
            <w:shd w:val="clear" w:color="auto" w:fill="auto"/>
          </w:tcPr>
          <w:p w14:paraId="35C16465" w14:textId="77777777" w:rsidR="003648E2" w:rsidRPr="00E9034C" w:rsidRDefault="003648E2" w:rsidP="00C14CB9">
            <w:pPr>
              <w:numPr>
                <w:ilvl w:val="0"/>
                <w:numId w:val="11"/>
              </w:numPr>
              <w:spacing w:after="200"/>
              <w:ind w:left="180" w:hanging="180"/>
            </w:pPr>
            <w:r w:rsidRPr="00E9034C">
              <w:t>Accurately diagnoses and effectively treats complex conditions and unusual presentations of diseases/conditions of public health significance</w:t>
            </w:r>
          </w:p>
        </w:tc>
      </w:tr>
      <w:tr w:rsidR="003648E2" w:rsidRPr="00E9034C" w14:paraId="622825B8" w14:textId="77777777" w:rsidTr="00F86561">
        <w:tc>
          <w:tcPr>
            <w:tcW w:w="9350" w:type="dxa"/>
            <w:gridSpan w:val="5"/>
            <w:shd w:val="clear" w:color="auto" w:fill="auto"/>
          </w:tcPr>
          <w:p w14:paraId="320372BA" w14:textId="77777777" w:rsidR="000841FA" w:rsidRDefault="000841FA" w:rsidP="003648E2">
            <w:r>
              <w:rPr>
                <w:noProof/>
              </w:rPr>
              <mc:AlternateContent>
                <mc:Choice Requires="wpg">
                  <w:drawing>
                    <wp:anchor distT="0" distB="0" distL="114300" distR="114300" simplePos="0" relativeHeight="251657728" behindDoc="0" locked="0" layoutInCell="1" allowOverlap="1" wp14:anchorId="2DDEF4CC" wp14:editId="5D61F0B4">
                      <wp:simplePos x="0" y="0"/>
                      <wp:positionH relativeFrom="column">
                        <wp:posOffset>333375</wp:posOffset>
                      </wp:positionH>
                      <wp:positionV relativeFrom="paragraph">
                        <wp:posOffset>53340</wp:posOffset>
                      </wp:positionV>
                      <wp:extent cx="5133975" cy="180975"/>
                      <wp:effectExtent l="0" t="0" r="28575" b="28575"/>
                      <wp:wrapNone/>
                      <wp:docPr id="85" name="Group 85"/>
                      <wp:cNvGraphicFramePr/>
                      <a:graphic xmlns:a="http://schemas.openxmlformats.org/drawingml/2006/main">
                        <a:graphicData uri="http://schemas.microsoft.com/office/word/2010/wordprocessingGroup">
                          <wpg:wgp>
                            <wpg:cNvGrpSpPr/>
                            <wpg:grpSpPr>
                              <a:xfrm>
                                <a:off x="0" y="0"/>
                                <a:ext cx="5133975" cy="180975"/>
                                <a:chOff x="0" y="0"/>
                                <a:chExt cx="5133975" cy="180975"/>
                              </a:xfrm>
                            </wpg:grpSpPr>
                            <wps:wsp>
                              <wps:cNvPr id="191" name="Rounded Rectangle 191"/>
                              <wps:cNvSpPr>
                                <a:spLocks noChangeArrowheads="1"/>
                              </wps:cNvSpPr>
                              <wps:spPr bwMode="auto">
                                <a:xfrm>
                                  <a:off x="600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Rounded Rectangle 199"/>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7" name="Rounded Rectangle 197"/>
                              <wps:cNvSpPr>
                                <a:spLocks noChangeArrowheads="1"/>
                              </wps:cNvSpPr>
                              <wps:spPr bwMode="auto">
                                <a:xfrm>
                                  <a:off x="48291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5" name="Rounded Rectangle 195"/>
                              <wps:cNvSpPr>
                                <a:spLocks noChangeArrowheads="1"/>
                              </wps:cNvSpPr>
                              <wps:spPr bwMode="auto">
                                <a:xfrm>
                                  <a:off x="42195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Rounded Rectangle 196"/>
                              <wps:cNvSpPr>
                                <a:spLocks noChangeArrowheads="1"/>
                              </wps:cNvSpPr>
                              <wps:spPr bwMode="auto">
                                <a:xfrm>
                                  <a:off x="36195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 name="Rounded Rectangle 194"/>
                              <wps:cNvSpPr>
                                <a:spLocks noChangeArrowheads="1"/>
                              </wps:cNvSpPr>
                              <wps:spPr bwMode="auto">
                                <a:xfrm>
                                  <a:off x="30194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ounded Rectangle 193"/>
                              <wps:cNvSpPr>
                                <a:spLocks noChangeArrowheads="1"/>
                              </wps:cNvSpPr>
                              <wps:spPr bwMode="auto">
                                <a:xfrm>
                                  <a:off x="24098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 name="Rounded Rectangle 192"/>
                              <wps:cNvSpPr>
                                <a:spLocks noChangeArrowheads="1"/>
                              </wps:cNvSpPr>
                              <wps:spPr bwMode="auto">
                                <a:xfrm>
                                  <a:off x="18097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 name="Rounded Rectangle 198"/>
                              <wps:cNvSpPr>
                                <a:spLocks noChangeArrowheads="1"/>
                              </wps:cNvSpPr>
                              <wps:spPr bwMode="auto">
                                <a:xfrm>
                                  <a:off x="12096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17D7B32B" id="Group 85" o:spid="_x0000_s1026" style="position:absolute;margin-left:26.25pt;margin-top:4.2pt;width:404.25pt;height:14.25pt;z-index:251657728" coordsize="5133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OJYQMAAKIcAAAOAAAAZHJzL2Uyb0RvYy54bWzsWdtymzAQfe9M/0Gj94aLMTFMcCaT23Sm&#10;l0zSfoAM4tKCRCXZOP36rgS2yc0zSV1eCg9Yi6TV7tFhvWJPTtdViVZUyIKzCDtHNkaUxTwpWBbh&#10;79+uPswwkoqwhJSc0QjfU4lP5+/fnTR1SF2e8zKhAoESJsOmjnCuVB1aloxzWhF5xGvKoDPloiIK&#10;RJFZiSANaK9Ky7Vt32q4SGrBYyolPL1oO/Hc6E9TGquvaSqpQmWEwTZl7sLcF/puzU9ImAlS50Xc&#10;mUHeYEVFCgaLblVdEEXQUhRPVFVFLLjkqTqKeWXxNC1ianwAbxz7kTfXgi9r40sWNlm9hQmgfYTT&#10;m9XGX1Y3AhVJhGdTjBipYI/MsghkAKepsxDGXIv6rr4R3YOslbS/61RU+hc8QWsD6/0WVrpWKIaH&#10;U2cyCY5BfQx9zszWbYN7nMPmPJkW55f7J1qbZS1t3daYpgYKyR1K8u9QustJTQ34UiPQoeQEzgam&#10;W75kCU3QLZCMsKykSHcaiMwMDZiGRtafePxTIsbPcxhHz4TgTU5JAgaa8eBGb4IWJExFi+YzT2A7&#10;yFJxw61HWPu2bWtUnwI+sb2ZDWx/iPcWNhLWQqpryiukGxEGmrFEu2GWIatPUhkuJx0hSPIDo7Qq&#10;4c1YkRI5vu8fa0dBYzcYWhudxmVeFslVUZZGENnivBQIpkb4ylzdZNkfVjLURDiYulNjxYM+2VcB&#10;bsP1nArjh2GWhveSJaatSFG2bbCyZGD2BmJNbxkueHIPcAveBgcIZtDIufiNUQOBIcLy15IIilH5&#10;kcGWBY7n6UhiBG967IIg+j2Lfg9hMaiKsMKobZ6rNvosa1FkOazkGHcZP4NtTgulYd1Z1QlA69bW&#10;Afgd7ON3MCC/AdeR2puXaKT2K/43Xwrdx/uobSKafvMg2P/r0O3N3MAZY3c//I8EPwDBtync7TO5&#10;SZfPDUNw1wmmI8FHgu+Ocq86orwUwf19EdwfMDmZ+EBwnWOPKcqYorTfKg5CcG8fwb0hCW47gQdn&#10;sZHg24PsmKIcIEWZ7CP4ZECCu54dzEaCjynKgVMUdx/B3QEJ3n5pHVOU3qfIMYIfIIJDRaetEzx3&#10;yJwNSXDXDvzxkPn/RHBT74FCmKk8dEU7XWnry+aL+a60OP8DAAD//wMAUEsDBBQABgAIAAAAIQAe&#10;8O/D3gAAAAcBAAAPAAAAZHJzL2Rvd25yZXYueG1sTI9BS8NAFITvgv9heYI3u0lrQox5KaWopyLY&#10;CuJtm31NQrO7IbtN0n/v86THYYaZb4r1bDox0uBbZxHiRQSCbOV0a2uEz8PrQwbCB2W16pwlhCt5&#10;WJe3N4XKtZvsB437UAsusT5XCE0IfS6lrxoyyi9cT5a9kxuMCiyHWupBTVxuOrmMolQa1VpeaFRP&#10;24aq8/5iEN4mNW1W8cu4O5+21+9D8v61iwnx/m7ePIMINIe/MPziMzqUzHR0F6u96BCSZcJJhOwR&#10;BNtZGvO1I8IqfQJZFvI/f/kDAAD//wMAUEsBAi0AFAAGAAgAAAAhALaDOJL+AAAA4QEAABMAAAAA&#10;AAAAAAAAAAAAAAAAAFtDb250ZW50X1R5cGVzXS54bWxQSwECLQAUAAYACAAAACEAOP0h/9YAAACU&#10;AQAACwAAAAAAAAAAAAAAAAAvAQAAX3JlbHMvLnJlbHNQSwECLQAUAAYACAAAACEAk8VjiWEDAACi&#10;HAAADgAAAAAAAAAAAAAAAAAuAgAAZHJzL2Uyb0RvYy54bWxQSwECLQAUAAYACAAAACEAHvDvw94A&#10;AAAHAQAADwAAAAAAAAAAAAAAAAC7BQAAZHJzL2Rvd25yZXYueG1sUEsFBgAAAAAEAAQA8wAAAMYG&#10;AAAAAA==&#10;">
                      <v:roundrect id="Rounded Rectangle 191" o:spid="_x0000_s1027" style="position:absolute;left:600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EEcIA&#10;AADcAAAADwAAAGRycy9kb3ducmV2LnhtbERPTWvCQBC9C/0PyxR6010LLSZ1FREsvRWjB49jdpoE&#10;s7NxdxPT/nq3UOhtHu9zluvRtmIgHxrHGuYzBYK4dKbhSsPxsJsuQISIbLB1TBq+KcB69TBZYm7c&#10;jfc0FLESKYRDjhrqGLtcylDWZDHMXEecuC/nLcYEfSWNx1sKt618VupVWmw4NdTY0bam8lL0VkNp&#10;VK/8afjMzi+x+Bn6K8v3q9ZPj+PmDUSkMf6L/9wfJs3P5vD7TLp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gQRwgAAANwAAAAPAAAAAAAAAAAAAAAAAJgCAABkcnMvZG93&#10;bnJldi54bWxQSwUGAAAAAAQABAD1AAAAhwMAAAAA&#10;"/>
                      <v:roundrect id="Rounded Rectangle 199"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IF8IA&#10;AADcAAAADwAAAGRycy9kb3ducmV2LnhtbERPTWvCQBC9F/wPywi91V0Llia6iggWb9K0hx7H7JgE&#10;s7NxdxNTf323UOhtHu9zVpvRtmIgHxrHGuYzBYK4dKbhSsPnx/7pFUSIyAZbx6ThmwJs1pOHFebG&#10;3fidhiJWIoVwyFFDHWOXSxnKmiyGmeuIE3d23mJM0FfSeLylcNvKZ6VepMWGU0ONHe1qKi9FbzWU&#10;RvXKfw3H7LSIxX3oryzfrlo/TsftEkSkMf6L/9wHk+ZnGfw+ky6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AgXwgAAANwAAAAPAAAAAAAAAAAAAAAAAJgCAABkcnMvZG93&#10;bnJldi54bWxQSwUGAAAAAAQABAD1AAAAhwMAAAAA&#10;"/>
                      <v:roundrect id="Rounded Rectangle 197" o:spid="_x0000_s1029" style="position:absolute;left:4829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M5/sIA&#10;AADcAAAADwAAAGRycy9kb3ducmV2LnhtbERPTWsCMRC9F/wPYYTeamLBVlejiFDprXT14HHcjLuL&#10;m8maZNdtf31TKPQ2j/c5q81gG9GTD7VjDdOJAkFcOFNzqeF4eHuagwgR2WDjmDR8UYDNevSwwsy4&#10;O39Sn8dSpBAOGWqoYmwzKUNRkcUwcS1x4i7OW4wJ+lIaj/cUbhv5rNSLtFhzaqiwpV1FxTXvrIbC&#10;qE75U/+xOM9i/t13N5b7m9aP42G7BBFpiP/iP/e7SfMXr/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kzn+wgAAANwAAAAPAAAAAAAAAAAAAAAAAJgCAABkcnMvZG93&#10;bnJldi54bWxQSwUGAAAAAAQABAD1AAAAhwMAAAAA&#10;"/>
                      <v:roundrect id="Rounded Rectangle 195" o:spid="_x0000_s1030" style="position:absolute;left:4219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CEsIA&#10;AADcAAAADwAAAGRycy9kb3ducmV2LnhtbERPTWvCQBC9C/6HZYTedNeCxaSuIkJLb8XoocdpdpoE&#10;s7NxdxPT/nq3UOhtHu9zNrvRtmIgHxrHGpYLBYK4dKbhSsP59DJfgwgR2WDrmDR8U4DddjrZYG7c&#10;jY80FLESKYRDjhrqGLtcylDWZDEsXEecuC/nLcYEfSWNx1sKt618VOpJWmw4NdTY0aGm8lL0VkNp&#10;VK/8x/Cefa5i8TP0V5avV60fZuP+GUSkMf6L/9xvJs3PVvD7TLp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QISwgAAANwAAAAPAAAAAAAAAAAAAAAAAJgCAABkcnMvZG93&#10;bnJldi54bWxQSwUGAAAAAAQABAD1AAAAhwMAAAAA&#10;"/>
                      <v:roundrect id="Rounded Rectangle 196" o:spid="_x0000_s1031" style="position:absolute;left:3619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cZcEA&#10;AADcAAAADwAAAGRycy9kb3ducmV2LnhtbERPTWsCMRC9F/wPYQRvNbGg1NUoIlS8lW49eBw34+7i&#10;ZrIm2XXbX98UCr3N433OejvYRvTkQ+1Yw2yqQBAXztRcajh9vj2/gggR2WDjmDR8UYDtZvS0xsy4&#10;B39Qn8dSpBAOGWqoYmwzKUNRkcUwdS1x4q7OW4wJ+lIaj48Ubhv5otRCWqw5NVTY0r6i4pZ3VkNh&#10;VKf8uX9fXuYx/+67O8vDXevJeNitQEQa4r/4z300af5y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fnGXBAAAA3AAAAA8AAAAAAAAAAAAAAAAAmAIAAGRycy9kb3du&#10;cmV2LnhtbFBLBQYAAAAABAAEAPUAAACGAwAAAAA=&#10;"/>
                      <v:roundrect id="Rounded Rectangle 194" o:spid="_x0000_s1032" style="position:absolute;left:3019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GnicIA&#10;AADcAAAADwAAAGRycy9kb3ducmV2LnhtbERPTWsCMRC9F/wPYYTeamKxRVejiFDprXT14HHcjLuL&#10;m8maZNdtf31TKPQ2j/c5q81gG9GTD7VjDdOJAkFcOFNzqeF4eHuagwgR2WDjmDR8UYDNevSwwsy4&#10;O39Sn8dSpBAOGWqoYmwzKUNRkcUwcS1x4i7OW4wJ+lIaj/cUbhv5rNSrtFhzaqiwpV1FxTXvrIbC&#10;qE75U/+xOL/E/Lvvbiz3N60fx8N2CSLSEP/Ff+53k+YvZ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aeJwgAAANwAAAAPAAAAAAAAAAAAAAAAAJgCAABkcnMvZG93&#10;bnJldi54bWxQSwUGAAAAAAQABAD1AAAAhwMAAAAA&#10;"/>
                      <v:roundrect id="Rounded Rectangle 193" o:spid="_x0000_s1033" style="position:absolute;left:2409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IA&#10;AADcAAAADwAAAGRycy9kb3ducmV2LnhtbERPTWsCMRC9F/wPYYTeamKlRVejiFDprXT14HHcjLuL&#10;m8maZNdtf31TKPQ2j/c5q81gG9GTD7VjDdOJAkFcOFNzqeF4eHuagwgR2WDjmDR8UYDNevSwwsy4&#10;O39Sn8dSpBAOGWqoYmwzKUNRkcUwcS1x4i7OW4wJ+lIaj/cUbhv5rNSrtFhzaqiwpV1FxTXvrIbC&#10;qE75U/+xOL/E/Lvvbiz3N60fx8N2CSLSEP/Ff+53k+YvZ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D/9wgAAANwAAAAPAAAAAAAAAAAAAAAAAJgCAABkcnMvZG93&#10;bnJldi54bWxQSwUGAAAAAAQABAD1AAAAhwMAAAAA&#10;"/>
                      <v:roundrect id="Rounded Rectangle 192" o:spid="_x0000_s1034" style="position:absolute;left:1809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ZsEA&#10;AADcAAAADwAAAGRycy9kb3ducmV2LnhtbERPTWsCMRC9F/wPYYTeaqJgqatRRFC8lW49eBw34+7i&#10;ZrIm2XXbX98UCr3N433OajPYRvTkQ+1Yw3SiQBAXztRcajh97l/eQISIbLBxTBq+KMBmPXpaYWbc&#10;gz+oz2MpUgiHDDVUMbaZlKGoyGKYuJY4cVfnLcYEfSmNx0cKt42cKfUqLdacGipsaVdRccs7q6Ew&#10;qlP+3L8vLvOYf/fdneXhrvXzeNguQUQa4r/4z300af5iBr/Pp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kmmbBAAAA3AAAAA8AAAAAAAAAAAAAAAAAmAIAAGRycy9kb3du&#10;cmV2LnhtbFBLBQYAAAAABAAEAPUAAACGAwAAAAA=&#10;"/>
                      <v:roundrect id="Rounded Rectangle 198" o:spid="_x0000_s1035" style="position:absolute;left:12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jMQA&#10;AADcAAAADwAAAGRycy9kb3ducmV2LnhtbESPQU/DMAyF70j8h8hI3FgCEtNWlk0ICcRtWrcDR9OY&#10;tqJxuiTtOn49PkzazdZ7fu/zajP5To0UUxvYwuPMgCKugmu5tnDYvz8sQKWM7LALTBbOlGCzvr1Z&#10;YeHCiXc0lrlWEsKpQAtNzn2hdaoa8phmoScW7SdEj1nWWGsX8SThvtNPxsy1x5alocGe3hqqfsvB&#10;W6icGUz8GrfL7+dc/o3DkfXH0dr7u+n1BVSmKV/Nl+tPJ/hLoZV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MrYzEAAAA3AAAAA8AAAAAAAAAAAAAAAAAmAIAAGRycy9k&#10;b3ducmV2LnhtbFBLBQYAAAAABAAEAPUAAACJAwAAAAA=&#10;"/>
                    </v:group>
                  </w:pict>
                </mc:Fallback>
              </mc:AlternateContent>
            </w:r>
          </w:p>
          <w:p w14:paraId="495522E2" w14:textId="77777777" w:rsidR="003648E2" w:rsidRPr="00E9034C" w:rsidRDefault="003648E2" w:rsidP="003648E2"/>
        </w:tc>
      </w:tr>
      <w:tr w:rsidR="003648E2" w:rsidRPr="00E9034C" w14:paraId="1BEBC18F" w14:textId="77777777" w:rsidTr="00F86561">
        <w:tc>
          <w:tcPr>
            <w:tcW w:w="9350" w:type="dxa"/>
            <w:gridSpan w:val="5"/>
            <w:shd w:val="clear" w:color="auto" w:fill="auto"/>
          </w:tcPr>
          <w:p w14:paraId="393BFA15" w14:textId="77777777" w:rsidR="005E652C" w:rsidRPr="007648D8" w:rsidRDefault="005E652C" w:rsidP="003648E2">
            <w:pPr>
              <w:rPr>
                <w:b/>
                <w:sz w:val="24"/>
                <w:szCs w:val="24"/>
              </w:rPr>
            </w:pPr>
          </w:p>
          <w:p w14:paraId="4CF5C33B" w14:textId="77777777" w:rsidR="000D5314" w:rsidRDefault="003648E2" w:rsidP="003648E2">
            <w:pPr>
              <w:rPr>
                <w:b/>
                <w:sz w:val="24"/>
                <w:szCs w:val="24"/>
              </w:rPr>
            </w:pPr>
            <w:r w:rsidRPr="007648D8">
              <w:rPr>
                <w:b/>
                <w:sz w:val="24"/>
                <w:szCs w:val="24"/>
              </w:rPr>
              <w:t>Curriculum Components:</w:t>
            </w:r>
          </w:p>
          <w:p w14:paraId="0B4F92D7" w14:textId="77777777" w:rsidR="000D5314" w:rsidRDefault="003648E2" w:rsidP="007648D8">
            <w:pPr>
              <w:jc w:val="both"/>
              <w:rPr>
                <w:sz w:val="24"/>
                <w:szCs w:val="24"/>
              </w:rPr>
            </w:pPr>
            <w:r w:rsidRPr="007648D8">
              <w:rPr>
                <w:sz w:val="24"/>
                <w:szCs w:val="24"/>
                <w:u w:val="single"/>
              </w:rPr>
              <w:t>Relevant Courses</w:t>
            </w:r>
            <w:r w:rsidRPr="007648D8">
              <w:rPr>
                <w:sz w:val="24"/>
                <w:szCs w:val="24"/>
              </w:rPr>
              <w:t xml:space="preserve">: Epi I, II, CPS, Intro to Public Health; Travel Medicine, Chronic Dz Epi and Control, Infectious Dz Epi and Control, Field Epi, </w:t>
            </w:r>
            <w:r w:rsidR="000D5314">
              <w:rPr>
                <w:sz w:val="24"/>
                <w:szCs w:val="24"/>
              </w:rPr>
              <w:t>c</w:t>
            </w:r>
            <w:r w:rsidRPr="007648D8">
              <w:rPr>
                <w:sz w:val="24"/>
                <w:szCs w:val="24"/>
              </w:rPr>
              <w:t>lassic studies in Epi, JC</w:t>
            </w:r>
          </w:p>
          <w:p w14:paraId="06C104DF" w14:textId="77777777" w:rsidR="003648E2" w:rsidRPr="007648D8" w:rsidRDefault="003648E2" w:rsidP="007648D8">
            <w:pPr>
              <w:jc w:val="both"/>
              <w:rPr>
                <w:sz w:val="24"/>
                <w:szCs w:val="24"/>
              </w:rPr>
            </w:pPr>
            <w:r w:rsidRPr="007648D8">
              <w:rPr>
                <w:sz w:val="24"/>
                <w:szCs w:val="24"/>
                <w:u w:val="single"/>
              </w:rPr>
              <w:t>Relevant Practicum Training</w:t>
            </w:r>
            <w:r w:rsidRPr="007648D8">
              <w:rPr>
                <w:sz w:val="24"/>
                <w:szCs w:val="24"/>
              </w:rPr>
              <w:t xml:space="preserve">: Surgeon General/DHHS HQ, AHRQ/USPSTF, </w:t>
            </w:r>
            <w:r w:rsidRPr="007648D8">
              <w:rPr>
                <w:b/>
                <w:sz w:val="24"/>
                <w:szCs w:val="24"/>
              </w:rPr>
              <w:t>Public Health Rotation</w:t>
            </w:r>
            <w:r w:rsidRPr="007648D8">
              <w:rPr>
                <w:sz w:val="24"/>
                <w:szCs w:val="24"/>
              </w:rPr>
              <w:t>, DPC Rotations (Wellness, Travel Med, STI, LTBI, Refugee Health, other clinical rotations)</w:t>
            </w:r>
          </w:p>
          <w:p w14:paraId="35E48C6B" w14:textId="77777777" w:rsidR="000841FA" w:rsidRPr="007648D8" w:rsidRDefault="000841FA" w:rsidP="003648E2">
            <w:pPr>
              <w:rPr>
                <w:b/>
                <w:sz w:val="24"/>
                <w:szCs w:val="24"/>
              </w:rPr>
            </w:pPr>
          </w:p>
        </w:tc>
      </w:tr>
    </w:tbl>
    <w:p w14:paraId="3E6D58E0" w14:textId="77777777" w:rsidR="00D11917" w:rsidRPr="007648D8" w:rsidRDefault="00D11917" w:rsidP="003648E2">
      <w:pPr>
        <w:rPr>
          <w:sz w:val="24"/>
          <w:szCs w:val="24"/>
        </w:rPr>
      </w:pPr>
    </w:p>
    <w:p w14:paraId="03F75F9F" w14:textId="77777777" w:rsidR="003648E2" w:rsidRDefault="003648E2" w:rsidP="00E13F26">
      <w:pPr>
        <w:jc w:val="both"/>
        <w:rPr>
          <w:sz w:val="24"/>
          <w:szCs w:val="24"/>
        </w:rPr>
      </w:pPr>
      <w:r w:rsidRPr="007648D8">
        <w:rPr>
          <w:sz w:val="24"/>
          <w:szCs w:val="24"/>
          <w:u w:val="single"/>
        </w:rPr>
        <w:t>Relevant Assessment Tools</w:t>
      </w:r>
      <w:r w:rsidRPr="007648D8">
        <w:rPr>
          <w:sz w:val="24"/>
          <w:szCs w:val="24"/>
        </w:rPr>
        <w:t>: Grades in relevant courses, PEs in relevant practicum training (</w:t>
      </w:r>
      <w:r w:rsidRPr="007648D8">
        <w:rPr>
          <w:b/>
          <w:sz w:val="24"/>
          <w:szCs w:val="24"/>
        </w:rPr>
        <w:t>Public Health Rotation</w:t>
      </w:r>
      <w:r w:rsidRPr="007648D8">
        <w:rPr>
          <w:sz w:val="24"/>
          <w:szCs w:val="24"/>
        </w:rPr>
        <w:t xml:space="preserve">), </w:t>
      </w:r>
      <w:r w:rsidRPr="007648D8">
        <w:rPr>
          <w:b/>
          <w:sz w:val="24"/>
          <w:szCs w:val="24"/>
        </w:rPr>
        <w:t xml:space="preserve">direct observation by clinical preceptor, chart review, OSCE, case log, mini-CEX, case presentation, </w:t>
      </w:r>
      <w:r w:rsidRPr="007648D8">
        <w:rPr>
          <w:sz w:val="24"/>
          <w:szCs w:val="24"/>
        </w:rPr>
        <w:t>360 Multisource assessments</w:t>
      </w:r>
    </w:p>
    <w:p w14:paraId="441C0CDC" w14:textId="77777777" w:rsidR="000841FA" w:rsidRPr="007648D8" w:rsidRDefault="000841FA" w:rsidP="00E13F26">
      <w:pPr>
        <w:jc w:val="both"/>
        <w:rPr>
          <w:sz w:val="24"/>
          <w:szCs w:val="24"/>
        </w:rPr>
      </w:pPr>
    </w:p>
    <w:p w14:paraId="0326334F" w14:textId="77777777" w:rsidR="003648E2" w:rsidRPr="007648D8" w:rsidRDefault="003648E2" w:rsidP="00E13F26">
      <w:pPr>
        <w:jc w:val="both"/>
        <w:rPr>
          <w:sz w:val="24"/>
          <w:szCs w:val="24"/>
        </w:rPr>
      </w:pPr>
      <w:r w:rsidRPr="007648D8">
        <w:rPr>
          <w:sz w:val="24"/>
          <w:szCs w:val="24"/>
        </w:rPr>
        <w:t xml:space="preserve">Sample Evaluations/Assessments to date:  </w:t>
      </w:r>
    </w:p>
    <w:p w14:paraId="6B8B19F0" w14:textId="77777777" w:rsidR="003648E2" w:rsidRPr="00E9034C" w:rsidRDefault="003648E2" w:rsidP="00C14CB9">
      <w:pPr>
        <w:numPr>
          <w:ilvl w:val="0"/>
          <w:numId w:val="27"/>
        </w:numPr>
        <w:contextualSpacing/>
        <w:jc w:val="both"/>
        <w:rPr>
          <w:sz w:val="24"/>
          <w:szCs w:val="24"/>
        </w:rPr>
      </w:pPr>
      <w:r w:rsidRPr="00E9034C">
        <w:rPr>
          <w:sz w:val="24"/>
          <w:szCs w:val="24"/>
        </w:rPr>
        <w:t>Grades in relevant courses (A, A, B, P, P, P, A, B)</w:t>
      </w:r>
    </w:p>
    <w:p w14:paraId="526F0DE4" w14:textId="77777777" w:rsidR="003648E2" w:rsidRPr="00E9034C" w:rsidRDefault="003648E2" w:rsidP="00C14CB9">
      <w:pPr>
        <w:numPr>
          <w:ilvl w:val="0"/>
          <w:numId w:val="27"/>
        </w:numPr>
        <w:contextualSpacing/>
        <w:jc w:val="both"/>
        <w:rPr>
          <w:sz w:val="24"/>
          <w:szCs w:val="24"/>
        </w:rPr>
      </w:pPr>
      <w:r w:rsidRPr="00E9034C">
        <w:rPr>
          <w:sz w:val="24"/>
          <w:szCs w:val="24"/>
        </w:rPr>
        <w:t>AHRQ rating on PE = “Independent” for relevant competency; “Pass” (middle 50%) on overall PE</w:t>
      </w:r>
    </w:p>
    <w:p w14:paraId="0974BE6C" w14:textId="77777777" w:rsidR="003648E2" w:rsidRPr="00E9034C" w:rsidRDefault="003648E2" w:rsidP="00C14CB9">
      <w:pPr>
        <w:numPr>
          <w:ilvl w:val="0"/>
          <w:numId w:val="27"/>
        </w:numPr>
        <w:contextualSpacing/>
        <w:jc w:val="both"/>
        <w:rPr>
          <w:sz w:val="24"/>
          <w:szCs w:val="24"/>
        </w:rPr>
      </w:pPr>
      <w:r w:rsidRPr="00E9034C">
        <w:rPr>
          <w:sz w:val="24"/>
          <w:szCs w:val="24"/>
        </w:rPr>
        <w:t>DPC PGY</w:t>
      </w:r>
      <w:r w:rsidR="000D5314">
        <w:rPr>
          <w:sz w:val="24"/>
          <w:szCs w:val="24"/>
        </w:rPr>
        <w:t>-</w:t>
      </w:r>
      <w:r w:rsidRPr="00E9034C">
        <w:rPr>
          <w:sz w:val="24"/>
          <w:szCs w:val="24"/>
        </w:rPr>
        <w:t>2 eval</w:t>
      </w:r>
      <w:r w:rsidR="000D5314">
        <w:rPr>
          <w:sz w:val="24"/>
          <w:szCs w:val="24"/>
        </w:rPr>
        <w:t>uation</w:t>
      </w:r>
      <w:r w:rsidRPr="00E9034C">
        <w:rPr>
          <w:sz w:val="24"/>
          <w:szCs w:val="24"/>
        </w:rPr>
        <w:t>s indicate satisfactory performance in wellness clinic, travel med clinic and County Health STI, LTBI, Refugee Health clinics</w:t>
      </w:r>
    </w:p>
    <w:p w14:paraId="5EB9D980" w14:textId="77777777" w:rsidR="003648E2" w:rsidRPr="00E9034C" w:rsidRDefault="003648E2" w:rsidP="00C14CB9">
      <w:pPr>
        <w:numPr>
          <w:ilvl w:val="0"/>
          <w:numId w:val="27"/>
        </w:numPr>
        <w:contextualSpacing/>
        <w:jc w:val="both"/>
        <w:rPr>
          <w:sz w:val="24"/>
          <w:szCs w:val="24"/>
        </w:rPr>
      </w:pPr>
      <w:r w:rsidRPr="00E9034C">
        <w:rPr>
          <w:sz w:val="24"/>
          <w:szCs w:val="24"/>
        </w:rPr>
        <w:t>PGY</w:t>
      </w:r>
      <w:r w:rsidR="000D5314">
        <w:rPr>
          <w:sz w:val="24"/>
          <w:szCs w:val="24"/>
        </w:rPr>
        <w:t>-</w:t>
      </w:r>
      <w:r w:rsidRPr="00E9034C">
        <w:rPr>
          <w:sz w:val="24"/>
          <w:szCs w:val="24"/>
        </w:rPr>
        <w:t>3 County Rotation rating on PE = “Independent” for relevant competency; “Pass” (middle 50%) on overall PE</w:t>
      </w:r>
    </w:p>
    <w:p w14:paraId="1AD9DA0B" w14:textId="77777777" w:rsidR="003648E2" w:rsidRPr="00E9034C" w:rsidRDefault="003648E2" w:rsidP="00C14CB9">
      <w:pPr>
        <w:numPr>
          <w:ilvl w:val="0"/>
          <w:numId w:val="27"/>
        </w:numPr>
        <w:contextualSpacing/>
        <w:jc w:val="both"/>
        <w:rPr>
          <w:sz w:val="24"/>
          <w:szCs w:val="24"/>
        </w:rPr>
      </w:pPr>
      <w:r w:rsidRPr="00E9034C">
        <w:rPr>
          <w:sz w:val="24"/>
          <w:szCs w:val="24"/>
        </w:rPr>
        <w:t xml:space="preserve">Average </w:t>
      </w:r>
      <w:r w:rsidR="000D5314">
        <w:rPr>
          <w:sz w:val="24"/>
          <w:szCs w:val="24"/>
        </w:rPr>
        <w:t>r</w:t>
      </w:r>
      <w:r w:rsidRPr="00E9034C">
        <w:rPr>
          <w:sz w:val="24"/>
          <w:szCs w:val="24"/>
        </w:rPr>
        <w:t>ating on mini-CEX = 7/9</w:t>
      </w:r>
    </w:p>
    <w:p w14:paraId="328EA9F8" w14:textId="77777777" w:rsidR="003648E2" w:rsidRPr="00E9034C" w:rsidRDefault="003648E2" w:rsidP="00E13F26">
      <w:pPr>
        <w:ind w:left="360"/>
        <w:jc w:val="both"/>
      </w:pPr>
    </w:p>
    <w:p w14:paraId="261B5DFF" w14:textId="77777777" w:rsidR="003648E2" w:rsidRPr="007648D8" w:rsidRDefault="000D5314" w:rsidP="007648D8">
      <w:pPr>
        <w:tabs>
          <w:tab w:val="left" w:pos="720"/>
        </w:tabs>
        <w:ind w:left="360"/>
        <w:jc w:val="both"/>
        <w:rPr>
          <w:sz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02F1BD62" w14:textId="77777777" w:rsidR="003648E2" w:rsidRDefault="003648E2" w:rsidP="00E13F26">
      <w:pPr>
        <w:ind w:firstLine="360"/>
        <w:jc w:val="both"/>
      </w:pPr>
    </w:p>
    <w:p w14:paraId="0EFAFF7E" w14:textId="77777777" w:rsidR="003648E2" w:rsidRDefault="003648E2" w:rsidP="003648E2">
      <w:pPr>
        <w:ind w:firstLine="360"/>
      </w:pPr>
    </w:p>
    <w:p w14:paraId="4E2842AA" w14:textId="77777777" w:rsidR="003648E2" w:rsidRDefault="003648E2" w:rsidP="003648E2">
      <w:pPr>
        <w:ind w:firstLine="360"/>
      </w:pPr>
    </w:p>
    <w:p w14:paraId="799265F2" w14:textId="77777777" w:rsidR="003648E2" w:rsidRDefault="003648E2" w:rsidP="00FD5AC7"/>
    <w:p w14:paraId="005DEE3A" w14:textId="77777777" w:rsidR="00D11917" w:rsidRDefault="00D11917">
      <w:r>
        <w:br w:type="page"/>
      </w:r>
    </w:p>
    <w:p w14:paraId="2E88DD8B" w14:textId="77777777" w:rsidR="003648E2" w:rsidRDefault="003648E2" w:rsidP="005E652C"/>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610F4F9D" w14:textId="77777777" w:rsidTr="007648D8">
        <w:tc>
          <w:tcPr>
            <w:tcW w:w="9475" w:type="dxa"/>
            <w:gridSpan w:val="5"/>
            <w:shd w:val="clear" w:color="auto" w:fill="B8CCE4"/>
          </w:tcPr>
          <w:p w14:paraId="53A7F95C" w14:textId="77777777" w:rsidR="005E5994" w:rsidRDefault="003648E2" w:rsidP="003648E2">
            <w:pPr>
              <w:rPr>
                <w:sz w:val="24"/>
                <w:szCs w:val="24"/>
              </w:rPr>
            </w:pPr>
            <w:r w:rsidRPr="0019792B">
              <w:rPr>
                <w:b/>
                <w:sz w:val="24"/>
                <w:szCs w:val="24"/>
              </w:rPr>
              <w:t xml:space="preserve">PC12: </w:t>
            </w:r>
            <w:r w:rsidRPr="0019792B">
              <w:rPr>
                <w:sz w:val="24"/>
                <w:szCs w:val="24"/>
              </w:rPr>
              <w:t xml:space="preserve">Preventive Services: </w:t>
            </w:r>
          </w:p>
          <w:p w14:paraId="6E161ACE" w14:textId="77777777" w:rsidR="003648E2" w:rsidRPr="00E9034C" w:rsidRDefault="00B44157" w:rsidP="007648D8">
            <w:pPr>
              <w:tabs>
                <w:tab w:val="left" w:pos="756"/>
              </w:tabs>
            </w:pPr>
            <w:r>
              <w:rPr>
                <w:bCs/>
                <w:sz w:val="24"/>
                <w:szCs w:val="24"/>
              </w:rPr>
              <w:tab/>
            </w:r>
            <w:r w:rsidR="003648E2" w:rsidRPr="0019792B">
              <w:rPr>
                <w:bCs/>
                <w:sz w:val="24"/>
                <w:szCs w:val="24"/>
              </w:rPr>
              <w:t>Select and provide appropriate evidence-based clinical preventive services</w:t>
            </w:r>
          </w:p>
        </w:tc>
      </w:tr>
      <w:tr w:rsidR="003648E2" w:rsidRPr="00E9034C" w14:paraId="07D1CF4B" w14:textId="77777777" w:rsidTr="007648D8">
        <w:tc>
          <w:tcPr>
            <w:tcW w:w="1895" w:type="dxa"/>
            <w:shd w:val="clear" w:color="auto" w:fill="8DB3E2"/>
            <w:vAlign w:val="center"/>
          </w:tcPr>
          <w:p w14:paraId="236E20C4" w14:textId="77777777" w:rsidR="003648E2" w:rsidRPr="00E9034C" w:rsidRDefault="003648E2" w:rsidP="003648E2">
            <w:pPr>
              <w:jc w:val="center"/>
            </w:pPr>
            <w:r w:rsidRPr="00E9034C">
              <w:t>Level 1</w:t>
            </w:r>
          </w:p>
        </w:tc>
        <w:tc>
          <w:tcPr>
            <w:tcW w:w="1895" w:type="dxa"/>
            <w:shd w:val="clear" w:color="auto" w:fill="8DB3E2"/>
            <w:vAlign w:val="center"/>
          </w:tcPr>
          <w:p w14:paraId="52EBB3CD" w14:textId="77777777" w:rsidR="003648E2" w:rsidRPr="00E9034C" w:rsidRDefault="003648E2" w:rsidP="003648E2">
            <w:pPr>
              <w:jc w:val="center"/>
            </w:pPr>
            <w:r w:rsidRPr="00E9034C">
              <w:t>Level 2</w:t>
            </w:r>
          </w:p>
        </w:tc>
        <w:tc>
          <w:tcPr>
            <w:tcW w:w="1895" w:type="dxa"/>
            <w:shd w:val="clear" w:color="auto" w:fill="8DB3E2"/>
            <w:vAlign w:val="center"/>
          </w:tcPr>
          <w:p w14:paraId="375DACF2" w14:textId="77777777" w:rsidR="003648E2" w:rsidRPr="00E9034C" w:rsidRDefault="003648E2" w:rsidP="003648E2">
            <w:pPr>
              <w:jc w:val="center"/>
            </w:pPr>
            <w:r w:rsidRPr="00E9034C">
              <w:t>Level 3</w:t>
            </w:r>
          </w:p>
        </w:tc>
        <w:tc>
          <w:tcPr>
            <w:tcW w:w="1895" w:type="dxa"/>
            <w:shd w:val="clear" w:color="auto" w:fill="8DB3E2"/>
            <w:vAlign w:val="center"/>
          </w:tcPr>
          <w:p w14:paraId="1FC081DA" w14:textId="77777777" w:rsidR="003648E2" w:rsidRPr="00E9034C" w:rsidRDefault="003648E2" w:rsidP="003648E2">
            <w:pPr>
              <w:jc w:val="center"/>
            </w:pPr>
            <w:r w:rsidRPr="00E9034C">
              <w:t>Level 4</w:t>
            </w:r>
          </w:p>
        </w:tc>
        <w:tc>
          <w:tcPr>
            <w:tcW w:w="1895" w:type="dxa"/>
            <w:shd w:val="clear" w:color="auto" w:fill="8DB3E2"/>
            <w:vAlign w:val="center"/>
          </w:tcPr>
          <w:p w14:paraId="37425C0A" w14:textId="77777777" w:rsidR="003648E2" w:rsidRPr="00E9034C" w:rsidRDefault="003648E2" w:rsidP="003648E2">
            <w:pPr>
              <w:jc w:val="center"/>
            </w:pPr>
            <w:r w:rsidRPr="00E9034C">
              <w:t>Level 5</w:t>
            </w:r>
          </w:p>
        </w:tc>
      </w:tr>
      <w:tr w:rsidR="003648E2" w:rsidRPr="00E9034C" w14:paraId="271DCC9C" w14:textId="77777777" w:rsidTr="007648D8">
        <w:tc>
          <w:tcPr>
            <w:tcW w:w="1895" w:type="dxa"/>
            <w:shd w:val="clear" w:color="auto" w:fill="auto"/>
          </w:tcPr>
          <w:p w14:paraId="170A13B1" w14:textId="77777777" w:rsidR="003648E2" w:rsidRPr="00E9034C" w:rsidRDefault="003648E2" w:rsidP="00C14CB9">
            <w:pPr>
              <w:numPr>
                <w:ilvl w:val="0"/>
                <w:numId w:val="11"/>
              </w:numPr>
              <w:spacing w:after="200"/>
              <w:ind w:left="180" w:hanging="180"/>
            </w:pPr>
            <w:r w:rsidRPr="00E9034C">
              <w:t>Prescribes immunizations and chemoprophylaxis</w:t>
            </w:r>
          </w:p>
          <w:p w14:paraId="78A21D8D" w14:textId="77777777" w:rsidR="003648E2" w:rsidRPr="00E9034C" w:rsidRDefault="003648E2" w:rsidP="007648D8">
            <w:pPr>
              <w:ind w:left="180" w:hanging="180"/>
            </w:pPr>
          </w:p>
        </w:tc>
        <w:tc>
          <w:tcPr>
            <w:tcW w:w="1895" w:type="dxa"/>
            <w:shd w:val="clear" w:color="auto" w:fill="auto"/>
          </w:tcPr>
          <w:p w14:paraId="7E54A986" w14:textId="77777777" w:rsidR="00CD1496" w:rsidRDefault="003648E2" w:rsidP="00C14CB9">
            <w:pPr>
              <w:numPr>
                <w:ilvl w:val="0"/>
                <w:numId w:val="11"/>
              </w:numPr>
              <w:spacing w:after="200"/>
              <w:ind w:left="180" w:hanging="180"/>
            </w:pPr>
            <w:r w:rsidRPr="00E9034C">
              <w:t>Identifies major risk factors of individual patients that would benefit from clinical preventive services (CPS)</w:t>
            </w:r>
          </w:p>
          <w:p w14:paraId="10F86AE6" w14:textId="77777777" w:rsidR="003648E2" w:rsidRPr="00E9034C" w:rsidRDefault="003648E2" w:rsidP="00C14CB9">
            <w:pPr>
              <w:numPr>
                <w:ilvl w:val="0"/>
                <w:numId w:val="11"/>
              </w:numPr>
              <w:spacing w:after="200"/>
              <w:ind w:left="180" w:hanging="180"/>
            </w:pPr>
            <w:r w:rsidRPr="00E9034C">
              <w:t>Understands the recommenda</w:t>
            </w:r>
            <w:r w:rsidR="00741FD1">
              <w:t>-</w:t>
            </w:r>
            <w:r w:rsidRPr="00E9034C">
              <w:t xml:space="preserve">tions of the </w:t>
            </w:r>
            <w:hyperlink r:id="rId40" w:history="1">
              <w:r w:rsidRPr="00496442">
                <w:t>U.S. Preventive Services Task Force</w:t>
              </w:r>
            </w:hyperlink>
            <w:r w:rsidRPr="007648D8">
              <w:t xml:space="preserve"> </w:t>
            </w:r>
            <w:r w:rsidRPr="00E9034C">
              <w:t>(USPSTF)</w:t>
            </w:r>
          </w:p>
        </w:tc>
        <w:tc>
          <w:tcPr>
            <w:tcW w:w="1895" w:type="dxa"/>
            <w:shd w:val="clear" w:color="auto" w:fill="auto"/>
          </w:tcPr>
          <w:p w14:paraId="2529BEB7" w14:textId="77777777" w:rsidR="003648E2" w:rsidRPr="00E9034C" w:rsidRDefault="003648E2" w:rsidP="00C14CB9">
            <w:pPr>
              <w:numPr>
                <w:ilvl w:val="0"/>
                <w:numId w:val="11"/>
              </w:numPr>
              <w:tabs>
                <w:tab w:val="left" w:pos="40"/>
              </w:tabs>
              <w:spacing w:after="200"/>
              <w:ind w:left="180" w:hanging="180"/>
            </w:pPr>
            <w:r w:rsidRPr="00E9034C">
              <w:t>Assesses relevant risks for disease and injury in individual patients and uses patient information, scientific evidence, USPSTF guidelines, and clinical judgment to select appropriate CPS for individual patients</w:t>
            </w:r>
          </w:p>
        </w:tc>
        <w:tc>
          <w:tcPr>
            <w:tcW w:w="1895" w:type="dxa"/>
            <w:shd w:val="clear" w:color="auto" w:fill="auto"/>
          </w:tcPr>
          <w:p w14:paraId="4D863F0F" w14:textId="77777777" w:rsidR="003648E2" w:rsidRPr="00E9034C" w:rsidRDefault="003648E2" w:rsidP="00C14CB9">
            <w:pPr>
              <w:numPr>
                <w:ilvl w:val="0"/>
                <w:numId w:val="11"/>
              </w:numPr>
              <w:spacing w:after="200"/>
              <w:ind w:left="180" w:hanging="180"/>
            </w:pPr>
            <w:r w:rsidRPr="00E9034C">
              <w:t>Comprehen</w:t>
            </w:r>
            <w:r w:rsidR="00741FD1">
              <w:t>-</w:t>
            </w:r>
            <w:r w:rsidRPr="00E9034C">
              <w:t>sively assesses risks for diseases and injuries, and appropriately applies USPSTF and other evidence-based guidelines regarding screening, counseling, preventive medications, and immunization to individual patients</w:t>
            </w:r>
          </w:p>
        </w:tc>
        <w:tc>
          <w:tcPr>
            <w:tcW w:w="1895" w:type="dxa"/>
            <w:shd w:val="clear" w:color="auto" w:fill="auto"/>
          </w:tcPr>
          <w:p w14:paraId="322DEE5A" w14:textId="77777777" w:rsidR="003648E2" w:rsidRPr="00E9034C" w:rsidRDefault="003648E2" w:rsidP="00C14CB9">
            <w:pPr>
              <w:numPr>
                <w:ilvl w:val="0"/>
                <w:numId w:val="11"/>
              </w:numPr>
              <w:spacing w:after="200"/>
              <w:ind w:left="180" w:hanging="180"/>
            </w:pPr>
            <w:r w:rsidRPr="00E9034C">
              <w:t>Comprehen</w:t>
            </w:r>
            <w:r w:rsidR="00741FD1">
              <w:t>-</w:t>
            </w:r>
            <w:r w:rsidRPr="00E9034C">
              <w:t>sively assesses risks for diseases and injuries and appropriately appl</w:t>
            </w:r>
            <w:r w:rsidR="00741FD1">
              <w:t>ies</w:t>
            </w:r>
            <w:r w:rsidRPr="00E9034C">
              <w:t xml:space="preserve"> USPSTF and other evidence-based guidelines regarding clinical preventive services in individual patients with complex health or social conditions (e.g., hospitalized, homeless, or nursing home patients)</w:t>
            </w:r>
          </w:p>
        </w:tc>
      </w:tr>
      <w:tr w:rsidR="003648E2" w:rsidRPr="00E9034C" w14:paraId="65C4927A" w14:textId="77777777" w:rsidTr="007648D8">
        <w:tc>
          <w:tcPr>
            <w:tcW w:w="9475" w:type="dxa"/>
            <w:gridSpan w:val="5"/>
            <w:shd w:val="clear" w:color="auto" w:fill="auto"/>
          </w:tcPr>
          <w:p w14:paraId="3D3F5550" w14:textId="77777777" w:rsidR="00FA1F60" w:rsidRDefault="00FA1F60" w:rsidP="003648E2">
            <w:r>
              <w:rPr>
                <w:noProof/>
              </w:rPr>
              <mc:AlternateContent>
                <mc:Choice Requires="wpg">
                  <w:drawing>
                    <wp:anchor distT="0" distB="0" distL="114300" distR="114300" simplePos="0" relativeHeight="251658752" behindDoc="0" locked="0" layoutInCell="1" allowOverlap="1" wp14:anchorId="115C04E2" wp14:editId="1233FD43">
                      <wp:simplePos x="0" y="0"/>
                      <wp:positionH relativeFrom="column">
                        <wp:posOffset>295275</wp:posOffset>
                      </wp:positionH>
                      <wp:positionV relativeFrom="paragraph">
                        <wp:posOffset>52070</wp:posOffset>
                      </wp:positionV>
                      <wp:extent cx="5200650" cy="180975"/>
                      <wp:effectExtent l="0" t="0" r="19050" b="28575"/>
                      <wp:wrapNone/>
                      <wp:docPr id="87" name="Group 87"/>
                      <wp:cNvGraphicFramePr/>
                      <a:graphic xmlns:a="http://schemas.openxmlformats.org/drawingml/2006/main">
                        <a:graphicData uri="http://schemas.microsoft.com/office/word/2010/wordprocessingGroup">
                          <wpg:wgp>
                            <wpg:cNvGrpSpPr/>
                            <wpg:grpSpPr>
                              <a:xfrm>
                                <a:off x="0" y="0"/>
                                <a:ext cx="5200650" cy="180975"/>
                                <a:chOff x="0" y="0"/>
                                <a:chExt cx="5200650" cy="180975"/>
                              </a:xfrm>
                            </wpg:grpSpPr>
                            <wps:wsp>
                              <wps:cNvPr id="182" name="Rounded Rectangle 182"/>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 name="Rounded Rectangle 190"/>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Rounded Rectangle 188"/>
                              <wps:cNvSpPr>
                                <a:spLocks noChangeArrowheads="1"/>
                              </wps:cNvSpPr>
                              <wps:spPr bwMode="auto">
                                <a:xfrm>
                                  <a:off x="4895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6" name="Rounded Rectangle 186"/>
                              <wps:cNvSpPr>
                                <a:spLocks noChangeArrowheads="1"/>
                              </wps:cNvSpPr>
                              <wps:spPr bwMode="auto">
                                <a:xfrm>
                                  <a:off x="4276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 name="Rounded Rectangle 187"/>
                              <wps:cNvSpPr>
                                <a:spLocks noChangeArrowheads="1"/>
                              </wps:cNvSpPr>
                              <wps:spPr bwMode="auto">
                                <a:xfrm>
                                  <a:off x="3667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Rounded Rectangle 185"/>
                              <wps:cNvSpPr>
                                <a:spLocks noChangeArrowheads="1"/>
                              </wps:cNvSpPr>
                              <wps:spPr bwMode="auto">
                                <a:xfrm>
                                  <a:off x="30575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 name="Rounded Rectangle 184"/>
                              <wps:cNvSpPr>
                                <a:spLocks noChangeArrowheads="1"/>
                              </wps:cNvSpPr>
                              <wps:spPr bwMode="auto">
                                <a:xfrm>
                                  <a:off x="24479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3" name="Rounded Rectangle 183"/>
                              <wps:cNvSpPr>
                                <a:spLocks noChangeArrowheads="1"/>
                              </wps:cNvSpPr>
                              <wps:spPr bwMode="auto">
                                <a:xfrm>
                                  <a:off x="18383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 name="Rounded Rectangle 189"/>
                              <wps:cNvSpPr>
                                <a:spLocks noChangeArrowheads="1"/>
                              </wps:cNvSpPr>
                              <wps:spPr bwMode="auto">
                                <a:xfrm>
                                  <a:off x="121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6168E1CA" id="Group 87" o:spid="_x0000_s1026" style="position:absolute;margin-left:23.25pt;margin-top:4.1pt;width:409.5pt;height:14.25pt;z-index:251658752" coordsize="52006,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IabwMAAKIcAAAOAAAAZHJzL2Uyb0RvYy54bWzsWclu2zAQvRfoPxC8N1osy5IQOQiyoUDa&#10;Bkn7AbRELa1EqiRtOf36DimvSWwgqeNDIR9kjoYczjw+jUbk6dm8rtCMCllyFmPnxMaIsoSnJctj&#10;/OP79acAI6kIS0nFGY3xI5X4bPzxw2nbRNTlBa9SKhAYYTJqmxgXSjWRZcmkoDWRJ7yhDJQZFzVR&#10;IIrcSgVpwXpdWa5t+1bLRdoInlAp4e5lp8RjYz/LaKK+ZZmkClUxBt+UuQpzneirNT4lUS5IU5TJ&#10;wg3yBi9qUjKYdGXqkiiCpqJ8ZqouE8Elz9RJwmuLZ1mZUBMDROPYT6K5EXzamFjyqM2bFUwA7ROc&#10;3mw2+Tq7E6hMYxyMMGKkhjUy0yKQAZy2ySPocyOah+ZOLG7knaTjnWei1v8QCZobWB9XsNK5Qgnc&#10;HOqFGgL6CeicwA5Hww73pIDFeTYsKa72D7SW01rau5UzbQMUkmuU5L+h9FCQhhrwpUZggZITuEuY&#10;7vmUpTRF90AywvKKIq00EJkRGjANjWxuefJLIsYvCuhHz4XgbUFJCg46uj+EsTFACxKGokn7haew&#10;HGSquOHWE6x9O/RtQPU54APbC7RmG+8VbCRqhFQ3lNdIN2IMNGOpDsNMQ2a3UhkupwtCkPQnRlld&#10;wZMxIxVyfN835ACLi87QWto0IfOqTK/LqjKCyCcXlUAwNMbX5meiBmQ2u1UMtTEOh+7QeLGlk5sm&#10;bPN7yYSJAwAlkYb3iqWmrUhZdW3wsmILvDXEmt4ymvD0EeAWvEsOkMygUXDxB6MWEkOM5e8pERSj&#10;6jODJQsdz9OZxAjecOSCIDY1k00NYQmYirHCqGteqC77TBtR5gXM5JhwGT+HZc5KteRD59XCWaB1&#10;5+v78zuEcLo08AK/QQn+bdH1/fgNjvTUXj5EPbVf8d7clbqhFtlJ7SA4IrW9IBwG+o3YE7wneFfp&#10;vqqC20Vwfx/B/WMS3B35I3iT9wRflUF9Bj9ABl99o7xQnCw/WDZq6fcrTgZQAjs9wTcL+J7gByA4&#10;pMzdJYr5bD5S9T2whyP9LdZn8D6DLzbjDlKiePsI7h2xRHE9bxT2BO8z+Hq3+SAEH+wj+OCIBHeC&#10;QTDoCd4T/MAED/cRPDwmwV0nhKOFvkRZ77X/3zW4Oe+BgzDYFd86aduUzY75+mhx/BcAAP//AwBQ&#10;SwMEFAAGAAgAAAAhAMBcfpzdAAAABwEAAA8AAABkcnMvZG93bnJldi54bWxMjsFKw0AURfeC/zA8&#10;wZ2dpDUxxLyUUtRVEWwFcTfNvCahmZmQmSbp3/tc6fJyL+eeYj2bTow0+NZZhHgRgSBbOd3aGuHz&#10;8PqQgfBBWa06ZwnhSh7W5e1NoXLtJvtB4z7UgiHW5wqhCaHPpfRVQ0b5hevJcndyg1GB41BLPaiJ&#10;4aaTyyhKpVGt5YdG9bRtqDrvLwbhbVLTZhW/jLvzaXv9PiTvX7uYEO/v5s0ziEBz+BvDrz6rQ8lO&#10;R3ex2osO4TFNeImQLUFwnaUJ5yPCKn0CWRbyv3/5AwAA//8DAFBLAQItABQABgAIAAAAIQC2gziS&#10;/gAAAOEBAAATAAAAAAAAAAAAAAAAAAAAAABbQ29udGVudF9UeXBlc10ueG1sUEsBAi0AFAAGAAgA&#10;AAAhADj9If/WAAAAlAEAAAsAAAAAAAAAAAAAAAAALwEAAF9yZWxzLy5yZWxzUEsBAi0AFAAGAAgA&#10;AAAhAElO8hpvAwAAohwAAA4AAAAAAAAAAAAAAAAALgIAAGRycy9lMm9Eb2MueG1sUEsBAi0AFAAG&#10;AAgAAAAhAMBcfpzdAAAABwEAAA8AAAAAAAAAAAAAAAAAyQUAAGRycy9kb3ducmV2LnhtbFBLBQYA&#10;AAAABAAEAPMAAADTBgAAAAA=&#10;">
                      <v:roundrect id="Rounded Rectangle 182"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0Mu8EA&#10;AADcAAAADwAAAGRycy9kb3ducmV2LnhtbERPTWsCMRC9F/wPYQRvNVGw6GoUESy9lW49eBw34+7i&#10;ZrIm2XXbX98UCr3N433OZjfYRvTkQ+1Yw2yqQBAXztRcajh9Hp+XIEJENtg4Jg1fFGC3HT1tMDPu&#10;wR/U57EUKYRDhhqqGNtMylBUZDFMXUucuKvzFmOCvpTG4yOF20bOlXqRFmtODRW2dKiouOWd1VAY&#10;1Sl/7t9Xl0XMv/vuzvL1rvVkPOzXICIN8V/8534zaf5yDr/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9DLvBAAAA3AAAAA8AAAAAAAAAAAAAAAAAmAIAAGRycy9kb3du&#10;cmV2LnhtbFBLBQYAAAAABAAEAPUAAACGAwAAAAA=&#10;"/>
                      <v:roundrect id="Rounded Rectangle 190"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hisQA&#10;AADcAAAADwAAAGRycy9kb3ducmV2LnhtbESPQU/DMAyF70j8h8hI3FgCEtNWlk0ICcRtWrcDR9OY&#10;tqJxuiTtOn49PkzazdZ7fu/zajP5To0UUxvYwuPMgCKugmu5tnDYvz8sQKWM7LALTBbOlGCzvr1Z&#10;YeHCiXc0lrlWEsKpQAtNzn2hdaoa8phmoScW7SdEj1nWWGsX8SThvtNPxsy1x5alocGe3hqqfsvB&#10;W6icGUz8GrfL7+dc/o3DkfXH0dr7u+n1BVSmKV/Nl+tPJ/hLwZdnZA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6oYrEAAAA3AAAAA8AAAAAAAAAAAAAAAAAmAIAAGRycy9k&#10;b3ducmV2LnhtbFBLBQYAAAAABAAEAPUAAACJAwAAAAA=&#10;"/>
                      <v:roundrect id="Rounded Rectangle 188" o:spid="_x0000_s1029" style="position:absolute;left:4895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U7UcQA&#10;AADcAAAADwAAAGRycy9kb3ducmV2LnhtbESPQU/DMAyF70j8h8hI3FgCEmh0yyY0aYjbRNmBo9d4&#10;bbXG6ZK0K/v1+IDEzdZ7fu/zcj35To0UUxvYwuPMgCKugmu5trD/2j7MQaWM7LALTBZ+KMF6dXuz&#10;xMKFC3/SWOZaSQinAi00OfeF1qlqyGOahZ5YtGOIHrOssdYu4kXCfaefjHnR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O1HEAAAA3AAAAA8AAAAAAAAAAAAAAAAAmAIAAGRycy9k&#10;b3ducmV2LnhtbFBLBQYAAAAABAAEAPUAAACJAwAAAAA=&#10;"/>
                      <v:roundrect id="Rounded Rectangle 186" o:spid="_x0000_s1030" style="position:absolute;left:4276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KuMEA&#10;AADcAAAADwAAAGRycy9kb3ducmV2LnhtbERPTWsCMRC9F/wPYYTeamJB0dUoIli8lW49eBw34+7i&#10;ZrIm2XXbX98UCr3N433OejvYRvTkQ+1Yw3SiQBAXztRcajh9Hl4WIEJENtg4Jg1fFGC7GT2tMTPu&#10;wR/U57EUKYRDhhqqGNtMylBUZDFMXEucuKvzFmOCvpTG4yOF20a+KjWXFmtODRW2tK+ouOWd1VAY&#10;1Sl/7t+Xl1nMv/vuzvLtrvXzeNitQEQa4r/4z300af5iDr/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GCrjBAAAA3AAAAA8AAAAAAAAAAAAAAAAAmAIAAGRycy9kb3du&#10;cmV2LnhtbFBLBQYAAAAABAAEAPUAAACGAwAAAAA=&#10;"/>
                      <v:roundrect id="Rounded Rectangle 187" o:spid="_x0000_s1031" style="position:absolute;left:3667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vI8IA&#10;AADcAAAADwAAAGRycy9kb3ducmV2LnhtbERPTWsCMRC9F/wPYYTeamLBVlejiFDprXT14HHcjLuL&#10;m8maZNdtf31TKPQ2j/c5q81gG9GTD7VjDdOJAkFcOFNzqeF4eHuagwgR2WDjmDR8UYDNevSwwsy4&#10;O39Sn8dSpBAOGWqoYmwzKUNRkcUwcS1x4i7OW4wJ+lIaj/cUbhv5rNSLtFhzaqiwpV1FxTXvrIbC&#10;qE75U/+xOM9i/t13N5b7m9aP42G7BBFpiP/iP/e7SfPnr/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8jwgAAANwAAAAPAAAAAAAAAAAAAAAAAJgCAABkcnMvZG93&#10;bnJldi54bWxQSwUGAAAAAAQABAD1AAAAhwMAAAAA&#10;"/>
                      <v:roundrect id="Rounded Rectangle 185" o:spid="_x0000_s1032" style="position:absolute;left:3057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Uz8EA&#10;AADcAAAADwAAAGRycy9kb3ducmV2LnhtbERPTWsCMRC9F/wPYYTealJB0a1RSqHSW3H14HG6GXcX&#10;N5M1ya7b/vpGELzN433OajPYRvTkQ+1Yw+tEgSAunKm51HDYf74sQISIbLBxTBp+KcBmPXpaYWbc&#10;lXfU57EUKYRDhhqqGNtMylBUZDFMXEucuJPzFmOCvpTG4zWF20ZOlZpLizWnhgpb+qioOOed1VAY&#10;1Sl/7L+XP7OY//XdheX2ovXzeHh/AxFpiA/x3f1l0vzFDG7Pp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UlM/BAAAA3AAAAA8AAAAAAAAAAAAAAAAAmAIAAGRycy9kb3du&#10;cmV2LnhtbFBLBQYAAAAABAAEAPUAAACGAwAAAAA=&#10;"/>
                      <v:roundrect id="Rounded Rectangle 184" o:spid="_x0000_s1033" style="position:absolute;left:2447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gxVMIA&#10;AADcAAAADwAAAGRycy9kb3ducmV2LnhtbERPTWsCMRC9F/wPYYTeamKxRVejiFDprXT14HHcjLuL&#10;m8maZNdtf31TKPQ2j/c5q81gG9GTD7VjDdOJAkFcOFNzqeF4eHuagwgR2WDjmDR8UYDNevSwwsy4&#10;O39Sn8dSpBAOGWqoYmwzKUNRkcUwcS1x4i7OW4wJ+lIaj/cUbhv5rNSrtFhzaqiwpV1FxTXvrIbC&#10;qE75U/+xOL/E/Lvvbiz3N60fx8N2CSLSEP/Ff+53k+bPZ/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DFUwgAAANwAAAAPAAAAAAAAAAAAAAAAAJgCAABkcnMvZG93&#10;bnJldi54bWxQSwUGAAAAAAQABAD1AAAAhwMAAAAA&#10;"/>
                      <v:roundrect id="Rounded Rectangle 183" o:spid="_x0000_s1034" style="position:absolute;left:1838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pIMIA&#10;AADcAAAADwAAAGRycy9kb3ducmV2LnhtbERPTWsCMRC9F/wPYYTeamKlRVejiFDprXT14HHcjLuL&#10;m8maZNdtf31TKPQ2j/c5q81gG9GTD7VjDdOJAkFcOFNzqeF4eHuagwgR2WDjmDR8UYDNevSwwsy4&#10;O39Sn8dSpBAOGWqoYmwzKUNRkcUwcS1x4i7OW4wJ+lIaj/cUbhv5rNSrtFhzaqiwpV1FxTXvrIbC&#10;qE75U/+xOL/E/Lvvbiz3N60fx8N2CSLSEP/Ff+53k+bPZ/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cakgwgAAANwAAAAPAAAAAAAAAAAAAAAAAJgCAABkcnMvZG93&#10;bnJldi54bWxQSwUGAAAAAAQABAD1AAAAhwMAAAAA&#10;"/>
                      <v:roundrect id="Rounded Rectangle 189" o:spid="_x0000_s1035" style="position:absolute;left:12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meysEA&#10;AADcAAAADwAAAGRycy9kb3ducmV2LnhtbERPTWsCMRC9F/wPYYTeamKholujiNDSm7h66HG6me4u&#10;biZrkl3X/vpGELzN433Ocj3YRvTkQ+1Yw3SiQBAXztRcajgePl7mIEJENtg4Jg1XCrBejZ6WmBl3&#10;4T31eSxFCuGQoYYqxjaTMhQVWQwT1xIn7td5izFBX0rj8ZLCbSNflZpJizWnhgpb2lZUnPLOaiiM&#10;6pT/7neLn7eY//XdmeXnWevn8bB5BxFpiA/x3f1l0vz5Am7Pp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ZnsrBAAAA3AAAAA8AAAAAAAAAAAAAAAAAmAIAAGRycy9kb3du&#10;cmV2LnhtbFBLBQYAAAAABAAEAPUAAACGAwAAAAA=&#10;"/>
                    </v:group>
                  </w:pict>
                </mc:Fallback>
              </mc:AlternateContent>
            </w:r>
          </w:p>
          <w:p w14:paraId="41B8B355" w14:textId="77777777" w:rsidR="003648E2" w:rsidRPr="00E9034C" w:rsidRDefault="003648E2" w:rsidP="003648E2"/>
        </w:tc>
      </w:tr>
      <w:tr w:rsidR="003648E2" w:rsidRPr="00E9034C" w14:paraId="4E9B580C" w14:textId="77777777" w:rsidTr="007648D8">
        <w:tc>
          <w:tcPr>
            <w:tcW w:w="9475" w:type="dxa"/>
            <w:gridSpan w:val="5"/>
            <w:shd w:val="clear" w:color="auto" w:fill="auto"/>
          </w:tcPr>
          <w:p w14:paraId="413440EA" w14:textId="77777777" w:rsidR="005E652C" w:rsidRPr="007648D8" w:rsidRDefault="005E652C" w:rsidP="003648E2">
            <w:pPr>
              <w:rPr>
                <w:b/>
                <w:sz w:val="24"/>
                <w:szCs w:val="24"/>
              </w:rPr>
            </w:pPr>
          </w:p>
          <w:p w14:paraId="0CAB2EBF" w14:textId="77777777" w:rsidR="005E5994" w:rsidRDefault="003648E2" w:rsidP="007648D8">
            <w:pPr>
              <w:jc w:val="both"/>
              <w:rPr>
                <w:b/>
                <w:sz w:val="24"/>
                <w:szCs w:val="24"/>
              </w:rPr>
            </w:pPr>
            <w:r w:rsidRPr="007648D8">
              <w:rPr>
                <w:b/>
                <w:sz w:val="24"/>
                <w:szCs w:val="24"/>
              </w:rPr>
              <w:t>Curriculum Components:</w:t>
            </w:r>
          </w:p>
          <w:p w14:paraId="1E2D11C8" w14:textId="77777777" w:rsidR="005E5994" w:rsidRDefault="003648E2" w:rsidP="007648D8">
            <w:pPr>
              <w:jc w:val="both"/>
              <w:rPr>
                <w:sz w:val="24"/>
                <w:szCs w:val="24"/>
              </w:rPr>
            </w:pPr>
            <w:r w:rsidRPr="007648D8">
              <w:rPr>
                <w:sz w:val="24"/>
                <w:szCs w:val="24"/>
                <w:u w:val="single"/>
              </w:rPr>
              <w:t>Relevant Courses</w:t>
            </w:r>
            <w:r w:rsidRPr="007648D8">
              <w:rPr>
                <w:sz w:val="24"/>
                <w:szCs w:val="24"/>
              </w:rPr>
              <w:t>: Epi I, II, CPS, Intro to Public Health; Travel Medicine, Risk Comm, Chronic Dz Epi and Control, Infectious Dz Epi and Control, Epi of Vaccine Preventable Dzs, JC</w:t>
            </w:r>
          </w:p>
          <w:p w14:paraId="420FE891" w14:textId="77777777" w:rsidR="003648E2" w:rsidRDefault="003648E2" w:rsidP="007648D8">
            <w:pPr>
              <w:jc w:val="both"/>
              <w:rPr>
                <w:sz w:val="24"/>
                <w:szCs w:val="24"/>
              </w:rPr>
            </w:pPr>
            <w:r w:rsidRPr="007648D8">
              <w:rPr>
                <w:sz w:val="24"/>
                <w:szCs w:val="24"/>
                <w:u w:val="single"/>
              </w:rPr>
              <w:t>Relevant Practicum Training</w:t>
            </w:r>
            <w:r w:rsidRPr="007648D8">
              <w:rPr>
                <w:sz w:val="24"/>
                <w:szCs w:val="24"/>
              </w:rPr>
              <w:t xml:space="preserve">: Surgeon General/DHHS HQ, AHRQ/USPSTF, Public Health Rotation, DPC Rotations (Wellness, Immunization, Smoking </w:t>
            </w:r>
            <w:r w:rsidR="00741FD1">
              <w:rPr>
                <w:sz w:val="24"/>
                <w:szCs w:val="24"/>
              </w:rPr>
              <w:t>C</w:t>
            </w:r>
            <w:r w:rsidRPr="007648D8">
              <w:rPr>
                <w:sz w:val="24"/>
                <w:szCs w:val="24"/>
              </w:rPr>
              <w:t>essation, and other clinical rotations), OSCE</w:t>
            </w:r>
          </w:p>
          <w:p w14:paraId="7759E461" w14:textId="77777777" w:rsidR="005E5994" w:rsidRPr="007648D8" w:rsidRDefault="005E5994" w:rsidP="003648E2">
            <w:pPr>
              <w:rPr>
                <w:b/>
                <w:sz w:val="24"/>
                <w:szCs w:val="24"/>
              </w:rPr>
            </w:pPr>
          </w:p>
        </w:tc>
      </w:tr>
    </w:tbl>
    <w:p w14:paraId="388D931C" w14:textId="77777777" w:rsidR="00D11917" w:rsidRPr="007648D8" w:rsidRDefault="00D11917" w:rsidP="003648E2">
      <w:pPr>
        <w:rPr>
          <w:sz w:val="24"/>
        </w:rPr>
      </w:pPr>
    </w:p>
    <w:p w14:paraId="2A516F57"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Grades and instructor comments from relevant courses, PEs from relevant practicum training, OSCEs, 360 Multisource assessments, </w:t>
      </w:r>
      <w:r w:rsidRPr="007648D8">
        <w:rPr>
          <w:b/>
          <w:sz w:val="24"/>
        </w:rPr>
        <w:t xml:space="preserve">Chart review, mini-CEX, </w:t>
      </w:r>
      <w:r w:rsidR="00741FD1">
        <w:rPr>
          <w:b/>
          <w:sz w:val="24"/>
        </w:rPr>
        <w:t>i</w:t>
      </w:r>
      <w:r w:rsidRPr="007648D8">
        <w:rPr>
          <w:b/>
          <w:sz w:val="24"/>
        </w:rPr>
        <w:t>n-service exam, case presentation eval</w:t>
      </w:r>
      <w:r w:rsidR="00741FD1">
        <w:rPr>
          <w:b/>
          <w:sz w:val="24"/>
        </w:rPr>
        <w:t>uation</w:t>
      </w:r>
    </w:p>
    <w:p w14:paraId="1129321A" w14:textId="77777777" w:rsidR="003648E2" w:rsidRPr="007648D8" w:rsidRDefault="003648E2" w:rsidP="00E13F26">
      <w:pPr>
        <w:jc w:val="both"/>
        <w:rPr>
          <w:sz w:val="24"/>
        </w:rPr>
      </w:pPr>
    </w:p>
    <w:p w14:paraId="7473CC95" w14:textId="77777777" w:rsidR="00D11917" w:rsidRDefault="00D11917">
      <w:r>
        <w:br w:type="page"/>
      </w:r>
    </w:p>
    <w:p w14:paraId="197C78BA" w14:textId="77777777" w:rsidR="003648E2" w:rsidRPr="007648D8" w:rsidRDefault="003648E2" w:rsidP="00E13F26">
      <w:pPr>
        <w:jc w:val="both"/>
        <w:rPr>
          <w:sz w:val="24"/>
        </w:rPr>
      </w:pPr>
      <w:r w:rsidRPr="007648D8">
        <w:rPr>
          <w:sz w:val="24"/>
        </w:rPr>
        <w:t xml:space="preserve">Sample Evaluations/Assessments to date:  </w:t>
      </w:r>
    </w:p>
    <w:p w14:paraId="57303024" w14:textId="77777777" w:rsidR="003648E2" w:rsidRPr="00E9034C" w:rsidRDefault="003648E2" w:rsidP="00C14CB9">
      <w:pPr>
        <w:numPr>
          <w:ilvl w:val="0"/>
          <w:numId w:val="18"/>
        </w:numPr>
        <w:contextualSpacing/>
        <w:jc w:val="both"/>
        <w:rPr>
          <w:sz w:val="24"/>
          <w:szCs w:val="24"/>
        </w:rPr>
      </w:pPr>
      <w:r w:rsidRPr="00E9034C">
        <w:rPr>
          <w:sz w:val="24"/>
          <w:szCs w:val="24"/>
        </w:rPr>
        <w:t>OSCE done at commencement of residency: feedback included self-assessment, mock patient and faculty who reviewed the video: they said residency was pleasant, a good listener, and she included prevention in recommendations</w:t>
      </w:r>
    </w:p>
    <w:p w14:paraId="6EB3B43C" w14:textId="77777777" w:rsidR="003648E2" w:rsidRPr="00E9034C" w:rsidRDefault="003648E2" w:rsidP="00C14CB9">
      <w:pPr>
        <w:numPr>
          <w:ilvl w:val="0"/>
          <w:numId w:val="18"/>
        </w:numPr>
        <w:contextualSpacing/>
        <w:jc w:val="both"/>
        <w:rPr>
          <w:sz w:val="24"/>
          <w:szCs w:val="24"/>
        </w:rPr>
      </w:pPr>
      <w:r w:rsidRPr="00E9034C">
        <w:rPr>
          <w:sz w:val="24"/>
          <w:szCs w:val="24"/>
        </w:rPr>
        <w:t>Clinical rotations: feedback from preceptor on CEX: doesn’t specifically address competency but passes all parameters</w:t>
      </w:r>
    </w:p>
    <w:p w14:paraId="7F1655DB" w14:textId="77777777" w:rsidR="003648E2" w:rsidRPr="00E9034C" w:rsidRDefault="003648E2" w:rsidP="00C14CB9">
      <w:pPr>
        <w:numPr>
          <w:ilvl w:val="0"/>
          <w:numId w:val="18"/>
        </w:numPr>
        <w:contextualSpacing/>
        <w:jc w:val="both"/>
        <w:rPr>
          <w:sz w:val="24"/>
          <w:szCs w:val="24"/>
        </w:rPr>
      </w:pPr>
      <w:r w:rsidRPr="00E9034C">
        <w:rPr>
          <w:sz w:val="24"/>
          <w:szCs w:val="24"/>
        </w:rPr>
        <w:t>Chart review: meets HEDIS benchmarks.</w:t>
      </w:r>
    </w:p>
    <w:p w14:paraId="16E8C0B3" w14:textId="77777777" w:rsidR="003648E2" w:rsidRPr="00E9034C" w:rsidRDefault="003648E2" w:rsidP="00C14CB9">
      <w:pPr>
        <w:numPr>
          <w:ilvl w:val="0"/>
          <w:numId w:val="18"/>
        </w:numPr>
        <w:contextualSpacing/>
        <w:jc w:val="both"/>
        <w:rPr>
          <w:sz w:val="24"/>
          <w:szCs w:val="24"/>
        </w:rPr>
      </w:pPr>
      <w:r w:rsidRPr="00E9034C">
        <w:rPr>
          <w:sz w:val="24"/>
          <w:szCs w:val="24"/>
        </w:rPr>
        <w:t>Case reports: includes USPSTF guidelines in report and recommendation</w:t>
      </w:r>
    </w:p>
    <w:p w14:paraId="7A355C87" w14:textId="77777777" w:rsidR="003648E2" w:rsidRPr="00E9034C" w:rsidRDefault="003648E2" w:rsidP="00C14CB9">
      <w:pPr>
        <w:numPr>
          <w:ilvl w:val="0"/>
          <w:numId w:val="18"/>
        </w:numPr>
        <w:contextualSpacing/>
        <w:jc w:val="both"/>
        <w:rPr>
          <w:sz w:val="24"/>
          <w:szCs w:val="24"/>
        </w:rPr>
      </w:pPr>
      <w:r w:rsidRPr="00E9034C">
        <w:rPr>
          <w:sz w:val="24"/>
          <w:szCs w:val="24"/>
        </w:rPr>
        <w:t xml:space="preserve">Preceptor evaluation: 4/5 on parameters included in </w:t>
      </w:r>
      <w:r w:rsidR="00741FD1">
        <w:rPr>
          <w:sz w:val="24"/>
          <w:szCs w:val="24"/>
        </w:rPr>
        <w:t>six (</w:t>
      </w:r>
      <w:r w:rsidRPr="00E9034C">
        <w:rPr>
          <w:sz w:val="24"/>
          <w:szCs w:val="24"/>
        </w:rPr>
        <w:t>6</w:t>
      </w:r>
      <w:r w:rsidR="00741FD1">
        <w:rPr>
          <w:sz w:val="24"/>
          <w:szCs w:val="24"/>
        </w:rPr>
        <w:t>)</w:t>
      </w:r>
      <w:r w:rsidRPr="00E9034C">
        <w:rPr>
          <w:sz w:val="24"/>
          <w:szCs w:val="24"/>
        </w:rPr>
        <w:t xml:space="preserve"> core competency</w:t>
      </w:r>
      <w:r w:rsidR="00741FD1">
        <w:rPr>
          <w:sz w:val="24"/>
          <w:szCs w:val="24"/>
        </w:rPr>
        <w:t>-</w:t>
      </w:r>
      <w:r w:rsidRPr="00E9034C">
        <w:rPr>
          <w:sz w:val="24"/>
          <w:szCs w:val="24"/>
        </w:rPr>
        <w:t>based evaluation form</w:t>
      </w:r>
    </w:p>
    <w:p w14:paraId="6C2BAE83" w14:textId="77777777" w:rsidR="003648E2" w:rsidRPr="00E9034C" w:rsidRDefault="003648E2" w:rsidP="00C14CB9">
      <w:pPr>
        <w:numPr>
          <w:ilvl w:val="0"/>
          <w:numId w:val="18"/>
        </w:numPr>
        <w:contextualSpacing/>
        <w:jc w:val="both"/>
        <w:rPr>
          <w:sz w:val="24"/>
          <w:szCs w:val="24"/>
        </w:rPr>
      </w:pPr>
      <w:r w:rsidRPr="00E9034C">
        <w:rPr>
          <w:sz w:val="24"/>
          <w:szCs w:val="24"/>
        </w:rPr>
        <w:t>Patient survey: all very good</w:t>
      </w:r>
      <w:r w:rsidR="00741FD1">
        <w:rPr>
          <w:sz w:val="24"/>
          <w:szCs w:val="24"/>
        </w:rPr>
        <w:t>;</w:t>
      </w:r>
      <w:r w:rsidRPr="00E9034C">
        <w:rPr>
          <w:sz w:val="24"/>
          <w:szCs w:val="24"/>
        </w:rPr>
        <w:t xml:space="preserve"> resident well liked by patients</w:t>
      </w:r>
    </w:p>
    <w:p w14:paraId="62D2C103" w14:textId="77777777" w:rsidR="003648E2" w:rsidRPr="00E9034C" w:rsidRDefault="003648E2" w:rsidP="00C14CB9">
      <w:pPr>
        <w:numPr>
          <w:ilvl w:val="0"/>
          <w:numId w:val="18"/>
        </w:numPr>
        <w:contextualSpacing/>
        <w:jc w:val="both"/>
        <w:rPr>
          <w:sz w:val="24"/>
          <w:szCs w:val="24"/>
        </w:rPr>
      </w:pPr>
      <w:r w:rsidRPr="00E9034C">
        <w:rPr>
          <w:sz w:val="24"/>
          <w:szCs w:val="24"/>
        </w:rPr>
        <w:t>360 (nurses): nurses feel resident is a good communicator, and cares about patients</w:t>
      </w:r>
    </w:p>
    <w:p w14:paraId="4A437FCF" w14:textId="77777777" w:rsidR="003648E2" w:rsidRPr="00E9034C" w:rsidRDefault="003648E2" w:rsidP="00E13F26">
      <w:pPr>
        <w:ind w:left="360"/>
        <w:jc w:val="both"/>
      </w:pPr>
    </w:p>
    <w:p w14:paraId="1A8AFB5F" w14:textId="77777777" w:rsidR="003648E2" w:rsidRPr="007648D8" w:rsidRDefault="00741FD1" w:rsidP="007648D8">
      <w:pPr>
        <w:tabs>
          <w:tab w:val="left" w:pos="720"/>
        </w:tabs>
        <w:ind w:left="360"/>
        <w:jc w:val="both"/>
        <w:rPr>
          <w:sz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60DA36D0" w14:textId="77777777" w:rsidR="003648E2" w:rsidRDefault="003648E2" w:rsidP="00E13F26">
      <w:pPr>
        <w:ind w:firstLine="360"/>
        <w:jc w:val="both"/>
      </w:pPr>
    </w:p>
    <w:p w14:paraId="2E75B875" w14:textId="77777777" w:rsidR="003648E2" w:rsidRDefault="003648E2" w:rsidP="003648E2">
      <w:pPr>
        <w:rPr>
          <w:b/>
        </w:rPr>
      </w:pPr>
    </w:p>
    <w:p w14:paraId="753233BF" w14:textId="77777777" w:rsidR="00FD5AC7" w:rsidRDefault="00FD5AC7" w:rsidP="003648E2">
      <w:pPr>
        <w:rPr>
          <w:b/>
          <w:sz w:val="24"/>
          <w:szCs w:val="24"/>
        </w:rPr>
      </w:pPr>
    </w:p>
    <w:p w14:paraId="21F81F06" w14:textId="77777777" w:rsidR="00D11917" w:rsidRDefault="00D11917">
      <w:pPr>
        <w:rPr>
          <w:b/>
          <w:sz w:val="28"/>
          <w:szCs w:val="28"/>
        </w:rPr>
      </w:pPr>
      <w:r>
        <w:rPr>
          <w:b/>
          <w:sz w:val="28"/>
          <w:szCs w:val="28"/>
        </w:rPr>
        <w:br w:type="page"/>
      </w:r>
    </w:p>
    <w:p w14:paraId="46CAEDBD" w14:textId="77777777" w:rsidR="003648E2" w:rsidRPr="00FD5AC7" w:rsidRDefault="003648E2" w:rsidP="005E4A90">
      <w:pPr>
        <w:pStyle w:val="Heading3"/>
      </w:pPr>
      <w:bookmarkStart w:id="197" w:name="_Toc423699744"/>
      <w:bookmarkStart w:id="198" w:name="_Toc12015103"/>
      <w:r w:rsidRPr="00FD5AC7">
        <w:t>Medical Knowledge</w:t>
      </w:r>
      <w:bookmarkEnd w:id="197"/>
      <w:bookmarkEnd w:id="198"/>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501223DA" w14:textId="77777777" w:rsidTr="007648D8">
        <w:tc>
          <w:tcPr>
            <w:tcW w:w="9475" w:type="dxa"/>
            <w:gridSpan w:val="5"/>
            <w:shd w:val="clear" w:color="auto" w:fill="B8CCE4"/>
          </w:tcPr>
          <w:p w14:paraId="720F4D37" w14:textId="77777777" w:rsidR="003648E2" w:rsidRPr="00E9034C" w:rsidRDefault="003648E2" w:rsidP="003648E2">
            <w:r w:rsidRPr="005E652C">
              <w:rPr>
                <w:b/>
                <w:sz w:val="24"/>
                <w:szCs w:val="24"/>
              </w:rPr>
              <w:t xml:space="preserve">MK1: </w:t>
            </w:r>
            <w:r w:rsidRPr="005E652C">
              <w:rPr>
                <w:sz w:val="24"/>
                <w:szCs w:val="24"/>
              </w:rPr>
              <w:t xml:space="preserve">Behavioral Health  </w:t>
            </w:r>
          </w:p>
        </w:tc>
      </w:tr>
      <w:tr w:rsidR="003648E2" w:rsidRPr="00E9034C" w14:paraId="275DF6A3" w14:textId="77777777" w:rsidTr="007648D8">
        <w:tc>
          <w:tcPr>
            <w:tcW w:w="1895" w:type="dxa"/>
            <w:shd w:val="clear" w:color="auto" w:fill="8DB3E2"/>
            <w:vAlign w:val="center"/>
          </w:tcPr>
          <w:p w14:paraId="62F6392F" w14:textId="77777777" w:rsidR="003648E2" w:rsidRPr="00E9034C" w:rsidRDefault="003648E2" w:rsidP="003648E2">
            <w:pPr>
              <w:jc w:val="center"/>
            </w:pPr>
            <w:r w:rsidRPr="00E9034C">
              <w:t>Level 1</w:t>
            </w:r>
          </w:p>
        </w:tc>
        <w:tc>
          <w:tcPr>
            <w:tcW w:w="1895" w:type="dxa"/>
            <w:shd w:val="clear" w:color="auto" w:fill="8DB3E2"/>
            <w:vAlign w:val="center"/>
          </w:tcPr>
          <w:p w14:paraId="1AFCBBDC" w14:textId="77777777" w:rsidR="003648E2" w:rsidRPr="00E9034C" w:rsidRDefault="003648E2" w:rsidP="003648E2">
            <w:pPr>
              <w:jc w:val="center"/>
            </w:pPr>
            <w:r w:rsidRPr="00E9034C">
              <w:t>Level 2</w:t>
            </w:r>
          </w:p>
        </w:tc>
        <w:tc>
          <w:tcPr>
            <w:tcW w:w="1895" w:type="dxa"/>
            <w:shd w:val="clear" w:color="auto" w:fill="8DB3E2"/>
            <w:vAlign w:val="center"/>
          </w:tcPr>
          <w:p w14:paraId="6CBF9D18" w14:textId="77777777" w:rsidR="003648E2" w:rsidRPr="00E9034C" w:rsidRDefault="003648E2" w:rsidP="003648E2">
            <w:pPr>
              <w:jc w:val="center"/>
            </w:pPr>
            <w:r w:rsidRPr="00E9034C">
              <w:t>Level 3</w:t>
            </w:r>
          </w:p>
        </w:tc>
        <w:tc>
          <w:tcPr>
            <w:tcW w:w="1895" w:type="dxa"/>
            <w:shd w:val="clear" w:color="auto" w:fill="8DB3E2"/>
            <w:vAlign w:val="center"/>
          </w:tcPr>
          <w:p w14:paraId="0DFA8813" w14:textId="77777777" w:rsidR="003648E2" w:rsidRPr="00E9034C" w:rsidRDefault="003648E2" w:rsidP="003648E2">
            <w:pPr>
              <w:jc w:val="center"/>
            </w:pPr>
            <w:r w:rsidRPr="00E9034C">
              <w:t>Level 4</w:t>
            </w:r>
          </w:p>
        </w:tc>
        <w:tc>
          <w:tcPr>
            <w:tcW w:w="1895" w:type="dxa"/>
            <w:shd w:val="clear" w:color="auto" w:fill="8DB3E2"/>
            <w:vAlign w:val="center"/>
          </w:tcPr>
          <w:p w14:paraId="5F42F92C" w14:textId="77777777" w:rsidR="003648E2" w:rsidRPr="00E9034C" w:rsidRDefault="003648E2" w:rsidP="003648E2">
            <w:pPr>
              <w:jc w:val="center"/>
            </w:pPr>
            <w:r w:rsidRPr="00E9034C">
              <w:t>Level 5</w:t>
            </w:r>
          </w:p>
        </w:tc>
      </w:tr>
      <w:tr w:rsidR="003648E2" w:rsidRPr="00E9034C" w14:paraId="05210134" w14:textId="77777777" w:rsidTr="007648D8">
        <w:tc>
          <w:tcPr>
            <w:tcW w:w="1895" w:type="dxa"/>
            <w:shd w:val="clear" w:color="auto" w:fill="auto"/>
          </w:tcPr>
          <w:p w14:paraId="5ACB8309" w14:textId="77777777" w:rsidR="003648E2" w:rsidRPr="00E9034C" w:rsidRDefault="003648E2" w:rsidP="00C14CB9">
            <w:pPr>
              <w:numPr>
                <w:ilvl w:val="0"/>
                <w:numId w:val="11"/>
              </w:numPr>
              <w:spacing w:after="200"/>
              <w:ind w:left="180" w:hanging="180"/>
            </w:pPr>
            <w:r w:rsidRPr="00E9034C">
              <w:t>Lists major effects of individual behavior on health</w:t>
            </w:r>
          </w:p>
          <w:p w14:paraId="4C6ED679" w14:textId="77777777" w:rsidR="003648E2" w:rsidRPr="00E9034C" w:rsidRDefault="003648E2" w:rsidP="00C14CB9">
            <w:pPr>
              <w:numPr>
                <w:ilvl w:val="0"/>
                <w:numId w:val="11"/>
              </w:numPr>
              <w:spacing w:after="200"/>
              <w:ind w:left="180" w:hanging="180"/>
            </w:pPr>
            <w:r w:rsidRPr="00E9034C">
              <w:t>Recognizes that social and behavioral factors influence population health</w:t>
            </w:r>
          </w:p>
          <w:p w14:paraId="5326B081" w14:textId="77777777" w:rsidR="003648E2" w:rsidRPr="00E9034C" w:rsidRDefault="003648E2" w:rsidP="007648D8">
            <w:pPr>
              <w:spacing w:after="200"/>
              <w:ind w:left="180" w:hanging="180"/>
            </w:pPr>
          </w:p>
        </w:tc>
        <w:tc>
          <w:tcPr>
            <w:tcW w:w="1895" w:type="dxa"/>
            <w:shd w:val="clear" w:color="auto" w:fill="auto"/>
          </w:tcPr>
          <w:p w14:paraId="0E4E28D2" w14:textId="77777777" w:rsidR="003648E2" w:rsidRPr="00E9034C" w:rsidRDefault="003648E2" w:rsidP="00C14CB9">
            <w:pPr>
              <w:numPr>
                <w:ilvl w:val="0"/>
                <w:numId w:val="11"/>
              </w:numPr>
              <w:spacing w:after="200"/>
              <w:ind w:left="180" w:hanging="180"/>
            </w:pPr>
            <w:r w:rsidRPr="00E9034C">
              <w:t>Identifies social and behavioral factors that affect health of individuals</w:t>
            </w:r>
          </w:p>
          <w:p w14:paraId="6780BF9A" w14:textId="77777777" w:rsidR="003648E2" w:rsidRPr="00E9034C" w:rsidRDefault="003648E2" w:rsidP="00C14CB9">
            <w:pPr>
              <w:numPr>
                <w:ilvl w:val="0"/>
                <w:numId w:val="11"/>
              </w:numPr>
              <w:spacing w:after="200"/>
              <w:ind w:left="180" w:hanging="180"/>
            </w:pPr>
            <w:r w:rsidRPr="00E9034C">
              <w:t>Identifies social and behavioral factors that affect health of populations</w:t>
            </w:r>
          </w:p>
        </w:tc>
        <w:tc>
          <w:tcPr>
            <w:tcW w:w="1895" w:type="dxa"/>
            <w:shd w:val="clear" w:color="auto" w:fill="auto"/>
          </w:tcPr>
          <w:p w14:paraId="51436371" w14:textId="77777777" w:rsidR="003648E2" w:rsidRPr="00E9034C" w:rsidRDefault="003648E2" w:rsidP="00C14CB9">
            <w:pPr>
              <w:numPr>
                <w:ilvl w:val="0"/>
                <w:numId w:val="11"/>
              </w:numPr>
              <w:spacing w:after="200"/>
              <w:ind w:left="180" w:hanging="180"/>
            </w:pPr>
            <w:r w:rsidRPr="00E9034C">
              <w:t>Identifies best practice and tools to assess risk behaviors</w:t>
            </w:r>
          </w:p>
          <w:p w14:paraId="214AC07E" w14:textId="77777777" w:rsidR="003648E2" w:rsidRPr="00E9034C" w:rsidRDefault="003648E2" w:rsidP="00C14CB9">
            <w:pPr>
              <w:numPr>
                <w:ilvl w:val="0"/>
                <w:numId w:val="11"/>
              </w:numPr>
              <w:spacing w:after="200"/>
              <w:ind w:left="180" w:hanging="180"/>
            </w:pPr>
            <w:r w:rsidRPr="00E9034C">
              <w:t>Describes effective approaches to modify individual health behaviors</w:t>
            </w:r>
          </w:p>
          <w:p w14:paraId="4BC75E77" w14:textId="77777777" w:rsidR="003648E2" w:rsidRPr="00E9034C" w:rsidRDefault="003648E2" w:rsidP="00C14CB9">
            <w:pPr>
              <w:numPr>
                <w:ilvl w:val="0"/>
                <w:numId w:val="11"/>
              </w:numPr>
              <w:spacing w:after="200"/>
              <w:ind w:left="180" w:hanging="180"/>
            </w:pPr>
            <w:r w:rsidRPr="00E9034C">
              <w:t>Describes effective approaches to modify population health behaviors</w:t>
            </w:r>
          </w:p>
          <w:p w14:paraId="3A7FDA04" w14:textId="77777777" w:rsidR="003648E2" w:rsidRPr="00E9034C" w:rsidRDefault="003648E2" w:rsidP="00C14CB9">
            <w:pPr>
              <w:numPr>
                <w:ilvl w:val="0"/>
                <w:numId w:val="11"/>
              </w:numPr>
              <w:spacing w:after="200"/>
              <w:ind w:left="180" w:hanging="180"/>
            </w:pPr>
            <w:r w:rsidRPr="00E9034C">
              <w:t>Identifies the causes of social and behavioral factors that affect health of populations</w:t>
            </w:r>
          </w:p>
        </w:tc>
        <w:tc>
          <w:tcPr>
            <w:tcW w:w="1895" w:type="dxa"/>
            <w:shd w:val="clear" w:color="auto" w:fill="auto"/>
          </w:tcPr>
          <w:p w14:paraId="55DB9CAD" w14:textId="77777777" w:rsidR="003648E2" w:rsidRPr="00E9034C" w:rsidRDefault="003648E2" w:rsidP="00C14CB9">
            <w:pPr>
              <w:numPr>
                <w:ilvl w:val="0"/>
                <w:numId w:val="11"/>
              </w:numPr>
              <w:spacing w:after="200"/>
              <w:ind w:left="180" w:hanging="180"/>
            </w:pPr>
            <w:r w:rsidRPr="00E9034C">
              <w:t>Integrates best practices and tools to assess risk behaviors</w:t>
            </w:r>
          </w:p>
          <w:p w14:paraId="65166ECA" w14:textId="77777777" w:rsidR="003648E2" w:rsidRPr="00E9034C" w:rsidRDefault="003648E2" w:rsidP="00C14CB9">
            <w:pPr>
              <w:numPr>
                <w:ilvl w:val="0"/>
                <w:numId w:val="11"/>
              </w:numPr>
              <w:spacing w:after="200"/>
              <w:ind w:left="180" w:hanging="180"/>
            </w:pPr>
            <w:r w:rsidRPr="00E9034C">
              <w:t>Implements effective approaches to modify individual health behaviors</w:t>
            </w:r>
          </w:p>
          <w:p w14:paraId="28A52256" w14:textId="77777777" w:rsidR="003648E2" w:rsidRPr="00E9034C" w:rsidRDefault="003648E2" w:rsidP="00C14CB9">
            <w:pPr>
              <w:numPr>
                <w:ilvl w:val="0"/>
                <w:numId w:val="11"/>
              </w:numPr>
              <w:spacing w:after="200"/>
              <w:ind w:left="180" w:hanging="180"/>
            </w:pPr>
            <w:r w:rsidRPr="00E9034C">
              <w:t>Integrates best practices and tools to assess population risk behaviors</w:t>
            </w:r>
          </w:p>
          <w:p w14:paraId="622306BF" w14:textId="77777777" w:rsidR="003648E2" w:rsidRPr="00E9034C" w:rsidRDefault="003648E2" w:rsidP="00C14CB9">
            <w:pPr>
              <w:numPr>
                <w:ilvl w:val="0"/>
                <w:numId w:val="11"/>
              </w:numPr>
              <w:spacing w:after="200"/>
              <w:ind w:left="180" w:hanging="180"/>
            </w:pPr>
            <w:r w:rsidRPr="00E9034C">
              <w:t>Implements effective approaches to modify population health behaviors</w:t>
            </w:r>
          </w:p>
        </w:tc>
        <w:tc>
          <w:tcPr>
            <w:tcW w:w="1895" w:type="dxa"/>
            <w:shd w:val="clear" w:color="auto" w:fill="auto"/>
          </w:tcPr>
          <w:p w14:paraId="74C6AE7E" w14:textId="77777777" w:rsidR="003648E2" w:rsidRPr="00E9034C" w:rsidRDefault="003648E2" w:rsidP="00C14CB9">
            <w:pPr>
              <w:numPr>
                <w:ilvl w:val="0"/>
                <w:numId w:val="11"/>
              </w:numPr>
              <w:spacing w:after="200"/>
              <w:ind w:left="180" w:hanging="180"/>
            </w:pPr>
            <w:r w:rsidRPr="00E9034C">
              <w:t>Develops and evaluates programs to change health behaviors of individuals</w:t>
            </w:r>
          </w:p>
        </w:tc>
      </w:tr>
      <w:tr w:rsidR="003648E2" w:rsidRPr="00E9034C" w14:paraId="49432FBB" w14:textId="77777777" w:rsidTr="007648D8">
        <w:tc>
          <w:tcPr>
            <w:tcW w:w="9475" w:type="dxa"/>
            <w:gridSpan w:val="5"/>
            <w:shd w:val="clear" w:color="auto" w:fill="auto"/>
          </w:tcPr>
          <w:p w14:paraId="5E37CAE1" w14:textId="77777777" w:rsidR="0046600B" w:rsidRDefault="0046600B" w:rsidP="003648E2">
            <w:r>
              <w:rPr>
                <w:noProof/>
              </w:rPr>
              <mc:AlternateContent>
                <mc:Choice Requires="wpg">
                  <w:drawing>
                    <wp:anchor distT="0" distB="0" distL="114300" distR="114300" simplePos="0" relativeHeight="251652608" behindDoc="0" locked="0" layoutInCell="1" allowOverlap="1" wp14:anchorId="6F87BECA" wp14:editId="45AF4837">
                      <wp:simplePos x="0" y="0"/>
                      <wp:positionH relativeFrom="column">
                        <wp:posOffset>361950</wp:posOffset>
                      </wp:positionH>
                      <wp:positionV relativeFrom="paragraph">
                        <wp:posOffset>51435</wp:posOffset>
                      </wp:positionV>
                      <wp:extent cx="5191125" cy="180975"/>
                      <wp:effectExtent l="0" t="0" r="28575" b="28575"/>
                      <wp:wrapNone/>
                      <wp:docPr id="88" name="Group 88"/>
                      <wp:cNvGraphicFramePr/>
                      <a:graphic xmlns:a="http://schemas.openxmlformats.org/drawingml/2006/main">
                        <a:graphicData uri="http://schemas.microsoft.com/office/word/2010/wordprocessingGroup">
                          <wpg:wgp>
                            <wpg:cNvGrpSpPr/>
                            <wpg:grpSpPr>
                              <a:xfrm>
                                <a:off x="0" y="0"/>
                                <a:ext cx="5191125" cy="180975"/>
                                <a:chOff x="0" y="0"/>
                                <a:chExt cx="5191125" cy="180975"/>
                              </a:xfrm>
                            </wpg:grpSpPr>
                            <wps:wsp>
                              <wps:cNvPr id="362" name="Rounded Rectangle 362"/>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0" name="Rounded Rectangle 370"/>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8" name="Rounded Rectangle 368"/>
                              <wps:cNvSpPr>
                                <a:spLocks noChangeArrowheads="1"/>
                              </wps:cNvSpPr>
                              <wps:spPr bwMode="auto">
                                <a:xfrm>
                                  <a:off x="48863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6" name="Rounded Rectangle 366"/>
                              <wps:cNvSpPr>
                                <a:spLocks noChangeArrowheads="1"/>
                              </wps:cNvSpPr>
                              <wps:spPr bwMode="auto">
                                <a:xfrm>
                                  <a:off x="4267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7" name="Rounded Rectangle 367"/>
                              <wps:cNvSpPr>
                                <a:spLocks noChangeArrowheads="1"/>
                              </wps:cNvSpPr>
                              <wps:spPr bwMode="auto">
                                <a:xfrm>
                                  <a:off x="3657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5" name="Rounded Rectangle 365"/>
                              <wps:cNvSpPr>
                                <a:spLocks noChangeArrowheads="1"/>
                              </wps:cNvSpPr>
                              <wps:spPr bwMode="auto">
                                <a:xfrm>
                                  <a:off x="30480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4" name="Rounded Rectangle 364"/>
                              <wps:cNvSpPr>
                                <a:spLocks noChangeArrowheads="1"/>
                              </wps:cNvSpPr>
                              <wps:spPr bwMode="auto">
                                <a:xfrm>
                                  <a:off x="24384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3" name="Rounded Rectangle 363"/>
                              <wps:cNvSpPr>
                                <a:spLocks noChangeArrowheads="1"/>
                              </wps:cNvSpPr>
                              <wps:spPr bwMode="auto">
                                <a:xfrm>
                                  <a:off x="1828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9" name="Rounded Rectangle 369"/>
                              <wps:cNvSpPr>
                                <a:spLocks noChangeArrowheads="1"/>
                              </wps:cNvSpPr>
                              <wps:spPr bwMode="auto">
                                <a:xfrm>
                                  <a:off x="121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1FEA2841" id="Group 88" o:spid="_x0000_s1026" style="position:absolute;margin-left:28.5pt;margin-top:4.05pt;width:408.75pt;height:14.25pt;z-index:251652608" coordsize="5191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aAMAAKIcAAAOAAAAZHJzL2Uyb0RvYy54bWzsWdty2yAQfe9M/4HhvdHFsixrImcyuU1n&#10;0jaTtB+AJXRpJVABW06/vguSHTkXzyR1/FL5QWYFLLuHo2WB45NVVaIlFbLgLMLOkY0RZTFPCpZF&#10;+Mf3y08BRlIRlpCSMxrheyrxyezjh+OmDqnLc14mVCBQwmTY1BHOlapDy5JxTisij3hNGVSmXFRE&#10;gSgyKxGkAe1Vabm27VsNF0kteEylhLfnbSWeGf1pSmP1LU0lVaiMMNimzFOY51w/rdkxCTNB6ryI&#10;OzPIG6yoSMFg0I2qc6IIWojiiaqqiAWXPFVHMa8snqZFTI0P4I1jP/LmSvBFbXzJwiarNzABtI9w&#10;erPa+OvyRqAiiXAAM8VIBXNkhkUgAzhNnYXQ5krUd/WN6F5kraT9XaWi0v/gCVoZWO83sNKVQjG8&#10;HDtTx3HHGMVQ5wT2dDJucY9zmJwn3eL8YndHaz2spa3bGNPUQCH5gJL8N5TuclJTA77UCHQojXx3&#10;DdMtX7CEJugWSEZYVlKkKw1EpocGTEMj62se/5KI8bMc2tFTIXiTU5KAgY5uD270OmhBQlc0b77w&#10;BKaDLBQ33HqEtW9PfRs4/RTwke0FumYb7w1sJKyFVFeUV0gXIgw0Y4l2wwxDltdSGS4nHSFI8hOj&#10;tCrhy1iSEjm+70+M4STsGoPutU7jMi+L5LIoSyOIbH5WCgRdI3xpfl1n2W9WMtREeDoGouxWYZvf&#10;cyqMHwAoCTW8FywxZUWKsi2DlSXr8NYQa3rLcM6Te4Bb8DY4QDCDQs7FH4waCAwRlr8XRFCMys8M&#10;pmzqeJ6OJEbwxhMXBNGvmfdrCItBVYQVRm3xTLXRZ1GLIsthJMe4y/gpTHNaqDUfWqs6Y4HWra3v&#10;z+8JuNOGgWf4DZVg3xZd34/fYMhA7fVHNFD7FevmS6F7s8I9Q22/W+56kfj9qO0FgT/SK+JA8IHg&#10;bab7qgzuJYL7O2K37x8wdnuuDwvjEMF7adAQwfcQwSe7CG5y0gMlJyN/PBmy760EfiD4HggOOcGL&#10;2bdvts2HIrjZQw4RfIjgm8O4vaQo3i6CewdMUVxvFHhDitI/ghki+B4i+GgXwUcHJLgTuIE5Bhw2&#10;mcMmc4+bzOkugk8PSXDXmQ6bzP8oBzf3PXARBqfiWzdtfdmcmD9cLc7+AgAA//8DAFBLAwQUAAYA&#10;CAAAACEAJ7hdRN8AAAAHAQAADwAAAGRycy9kb3ducmV2LnhtbEyPQUvDQBSE74L/YXmCN7uJNWmI&#10;2ZRS1FMRbAXx9pp9TUKzb0N2m6T/3vWkx2GGmW+K9Ww6MdLgWssK4kUEgriyuuVawefh9SED4Tyy&#10;xs4yKbiSg3V5e1Ngru3EHzTufS1CCbscFTTe97mUrmrIoFvYnjh4JzsY9EEOtdQDTqHcdPIxilJp&#10;sOWw0GBP24aq8/5iFLxNOG2W8cu4O5+21+9D8v61i0mp+7t58wzC0+z/wvCLH9ChDExHe2HtRKcg&#10;WYUrXkEWgwh2tnpKQBwVLNMUZFnI//zlDwAAAP//AwBQSwECLQAUAAYACAAAACEAtoM4kv4AAADh&#10;AQAAEwAAAAAAAAAAAAAAAAAAAAAAW0NvbnRlbnRfVHlwZXNdLnhtbFBLAQItABQABgAIAAAAIQA4&#10;/SH/1gAAAJQBAAALAAAAAAAAAAAAAAAAAC8BAABfcmVscy8ucmVsc1BLAQItABQABgAIAAAAIQD+&#10;99ZNaAMAAKIcAAAOAAAAAAAAAAAAAAAAAC4CAABkcnMvZTJvRG9jLnhtbFBLAQItABQABgAIAAAA&#10;IQAnuF1E3wAAAAcBAAAPAAAAAAAAAAAAAAAAAMIFAABkcnMvZG93bnJldi54bWxQSwUGAAAAAAQA&#10;BADzAAAAzgYAAAAA&#10;">
                      <v:roundrect id="Rounded Rectangle 362"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EoMQA&#10;AADcAAAADwAAAGRycy9kb3ducmV2LnhtbESPQWsCMRSE74X+h/AK3mpSRWlXo4jQ0pu4eujxdfPc&#10;Xbp5WZPsuvXXG6HQ4zAz3zDL9WAb0ZMPtWMNL2MFgrhwpuZSw/Hw/vwKIkRkg41j0vBLAdarx4cl&#10;ZsZdeE99HkuRIBwy1FDF2GZShqIii2HsWuLknZy3GJP0pTQeLwluGzlRai4t1pwWKmxpW1Hxk3dW&#10;Q2FUp/xXv3v7nsX82ndnlh9nrUdPw2YBItIQ/8N/7U+jYTqfwP1MO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1hKDEAAAA3AAAAA8AAAAAAAAAAAAAAAAAmAIAAGRycy9k&#10;b3ducmV2LnhtbFBLBQYAAAAABAAEAPUAAACJAwAAAAA=&#10;"/>
                      <v:roundrect id="Rounded Rectangle 370"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IpkcEA&#10;AADcAAAADwAAAGRycy9kb3ducmV2LnhtbERPPW/CMBDdkfofrKvEBnaLoJBiUFWpFRsidGA84msS&#10;NT4H2wlpf309IDE+ve/1drCN6MmH2rGGp6kCQVw4U3Op4ev4MVmCCBHZYOOYNPxSgO3mYbTGzLgr&#10;H6jPYylSCIcMNVQxtpmUoajIYpi6ljhx385bjAn6UhqP1xRuG/ms1EJarDk1VNjSe0XFT95ZDYVR&#10;nfKnfr86z2P+13cXlp8XrcePw9sriEhDvItv7p3RMHtJ89OZd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yKZHBAAAA3AAAAA8AAAAAAAAAAAAAAAAAmAIAAGRycy9kb3du&#10;cmV2LnhtbFBLBQYAAAAABAAEAPUAAACGAwAAAAA=&#10;"/>
                      <v:roundrect id="Rounded Rectangle 368" o:spid="_x0000_s1029" style="position:absolute;left:4886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2zSsEA&#10;AADcAAAADwAAAGRycy9kb3ducmV2LnhtbERPz2vCMBS+D/wfwhO8zcSNiVajiLDhbazbweOzebbF&#10;5qUmaa3+9cthsOPH93u9HWwjevKhdqxhNlUgiAtnai41/Hy/Py9AhIhssHFMGu4UYLsZPa0xM+7G&#10;X9TnsRQphEOGGqoY20zKUFRkMUxdS5y4s/MWY4K+lMbjLYXbRr4oNZcWa04NFba0r6i45J3VUBjV&#10;KX/sP5ent5g/+u7K8uOq9WQ87FYgIg3xX/znPhgNr/O0Np1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ds0rBAAAA3AAAAA8AAAAAAAAAAAAAAAAAmAIAAGRycy9kb3du&#10;cmV2LnhtbFBLBQYAAAAABAAEAPUAAACGAwAAAAA=&#10;"/>
                      <v:roundrect id="Rounded Rectangle 366" o:spid="_x0000_s1030" style="position:absolute;left:4267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6Co8QA&#10;AADcAAAADwAAAGRycy9kb3ducmV2LnhtbESPQWvCQBSE7wX/w/IEb3XXSoOmriIFpbfS6MHja/Y1&#10;Cc2+jbubmPbXdwuFHoeZ+YbZ7EbbioF8aBxrWMwVCOLSmYYrDefT4X4FIkRkg61j0vBFAXbbyd0G&#10;c+Nu/EZDESuRIBxy1FDH2OVShrImi2HuOuLkfThvMSbpK2k83hLctvJBqUxabDgt1NjRc03lZ9Fb&#10;DaVRvfKX4XX9/hiL76G/sjxetZ5Nx/0TiEhj/A//tV+MhmWWwe+Zd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OgqPEAAAA3AAAAA8AAAAAAAAAAAAAAAAAmAIAAGRycy9k&#10;b3ducmV2LnhtbFBLBQYAAAAABAAEAPUAAACJAwAAAAA=&#10;"/>
                      <v:roundrect id="Rounded Rectangle 367" o:spid="_x0000_s1031" style="position:absolute;left:3657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nOMUA&#10;AADcAAAADwAAAGRycy9kb3ducmV2LnhtbESPQWsCMRSE74X+h/AKvdVES62uRpFCS2/SbQ8en5vn&#10;7uLmZU2y69Zfb4RCj8PMfMMs14NtRE8+1I41jEcKBHHhTM2lhp/v96cZiBCRDTaOScMvBViv7u+W&#10;mBl35i/q81iKBOGQoYYqxjaTMhQVWQwj1xIn7+C8xZikL6XxeE5w28iJUlNpsea0UGFLbxUVx7yz&#10;GgqjOuV3/Xa+f4n5pe9OLD9OWj8+DJsFiEhD/A//tT+NhufpK9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ic4xQAAANwAAAAPAAAAAAAAAAAAAAAAAJgCAABkcnMv&#10;ZG93bnJldi54bWxQSwUGAAAAAAQABAD1AAAAigMAAAAA&#10;"/>
                      <v:roundrect id="Rounded Rectangle 365" o:spid="_x0000_s1032" style="position:absolute;left:3048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c1MQA&#10;AADcAAAADwAAAGRycy9kb3ducmV2LnhtbESPQWsCMRSE74X+h/AK3mrSitKuRhGh4k26eujxdfPc&#10;Xbp5WZPsuvrrTaHQ4zAz3zCL1WAb0ZMPtWMNL2MFgrhwpuZSw/Hw8fwGIkRkg41j0nClAKvl48MC&#10;M+Mu/El9HkuRIBwy1FDF2GZShqIii2HsWuLknZy3GJP0pTQeLwluG/mq1ExarDktVNjSpqLiJ++s&#10;hsKoTvmvfv/+PY35re/OLLdnrUdPw3oOItIQ/8N/7Z3RMJlN4fd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cHNTEAAAA3AAAAA8AAAAAAAAAAAAAAAAAmAIAAGRycy9k&#10;b3ducmV2LnhtbFBLBQYAAAAABAAEAPUAAACJAwAAAAA=&#10;"/>
                      <v:roundrect id="Rounded Rectangle 364" o:spid="_x0000_s1033" style="position:absolute;left:2438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5T8UA&#10;AADcAAAADwAAAGRycy9kb3ducmV2LnhtbESPzWrDMBCE74W8g9hCbo3U5ofUjRJCIaG3ULeHHjfW&#10;1ja1Vo4kO26ePioEehxm5htmtRlsI3ryoXas4XGiQBAXztRcavj82D0sQYSIbLBxTBp+KcBmPbpb&#10;YWbcmd+pz2MpEoRDhhqqGNtMylBUZDFMXEucvG/nLcYkfSmNx3OC20Y+KbWQFmtOCxW29FpR8ZN3&#10;VkNhVKf8V394Ps5jfum7E8v9Sevx/bB9ARFpiP/hW/vNaJguZvB3Jh0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LlPxQAAANwAAAAPAAAAAAAAAAAAAAAAAJgCAABkcnMv&#10;ZG93bnJldi54bWxQSwUGAAAAAAQABAD1AAAAigMAAAAA&#10;"/>
                      <v:roundrect id="Rounded Rectangle 363" o:spid="_x0000_s1034" style="position:absolute;left:1828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khO8QA&#10;AADcAAAADwAAAGRycy9kb3ducmV2LnhtbESPQWsCMRSE74X+h/AK3mrSitKuRhGh0pu4eujxdfPc&#10;Xbp5WZPsuvXXG6HQ4zAz3zCL1WAb0ZMPtWMNL2MFgrhwpuZSw/Hw8fwGIkRkg41j0vBLAVbLx4cF&#10;ZsZdeE99HkuRIBwy1FDF2GZShqIii2HsWuLknZy3GJP0pTQeLwluG/mq1ExarDktVNjSpqLiJ++s&#10;hsKoTvmvfvf+PY35te/OLLdnrUdPw3oOItIQ/8N/7U+jYTKbwP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5ITvEAAAA3AAAAA8AAAAAAAAAAAAAAAAAmAIAAGRycy9k&#10;b3ducmV2LnhtbFBLBQYAAAAABAAEAPUAAACJAwAAAAA=&#10;"/>
                      <v:roundrect id="Rounded Rectangle 369" o:spid="_x0000_s1035" style="position:absolute;left:12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W0cQA&#10;AADcAAAADwAAAGRycy9kb3ducmV2LnhtbESPQWsCMRSE7wX/Q3iCt5pYqehqFCkovZVue/D43Dx3&#10;Fzcva5Jdt/31TaHQ4zAz3zCb3WAb0ZMPtWMNs6kCQVw4U3Op4fPj8LgEESKywcYxafiiALvt6GGD&#10;mXF3fqc+j6VIEA4ZaqhibDMpQ1GRxTB1LXHyLs5bjEn6UhqP9wS3jXxSaiEt1pwWKmzppaLimndW&#10;Q2FUp/ypf1udn2P+3Xc3lseb1pPxsF+DiDTE//Bf+9VomC9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RFtHEAAAA3AAAAA8AAAAAAAAAAAAAAAAAmAIAAGRycy9k&#10;b3ducmV2LnhtbFBLBQYAAAAABAAEAPUAAACJAwAAAAA=&#10;"/>
                    </v:group>
                  </w:pict>
                </mc:Fallback>
              </mc:AlternateContent>
            </w:r>
          </w:p>
          <w:p w14:paraId="1D6F1346" w14:textId="77777777" w:rsidR="003648E2" w:rsidRPr="00E9034C" w:rsidRDefault="003648E2" w:rsidP="003648E2"/>
        </w:tc>
      </w:tr>
      <w:tr w:rsidR="003648E2" w:rsidRPr="00E9034C" w14:paraId="0CBE930A" w14:textId="77777777" w:rsidTr="007648D8">
        <w:tc>
          <w:tcPr>
            <w:tcW w:w="9475" w:type="dxa"/>
            <w:gridSpan w:val="5"/>
            <w:shd w:val="clear" w:color="auto" w:fill="auto"/>
          </w:tcPr>
          <w:p w14:paraId="318B07D4" w14:textId="77777777" w:rsidR="005E652C" w:rsidRPr="007648D8" w:rsidRDefault="005E652C" w:rsidP="003648E2">
            <w:pPr>
              <w:rPr>
                <w:b/>
                <w:sz w:val="24"/>
                <w:szCs w:val="24"/>
              </w:rPr>
            </w:pPr>
          </w:p>
          <w:p w14:paraId="3DB82343" w14:textId="77777777" w:rsidR="00F56D4A" w:rsidRDefault="003648E2" w:rsidP="007648D8">
            <w:pPr>
              <w:jc w:val="both"/>
              <w:rPr>
                <w:sz w:val="24"/>
                <w:szCs w:val="24"/>
              </w:rPr>
            </w:pPr>
            <w:r w:rsidRPr="007648D8">
              <w:rPr>
                <w:b/>
                <w:sz w:val="24"/>
                <w:szCs w:val="24"/>
              </w:rPr>
              <w:t>Curriculum Components:</w:t>
            </w:r>
          </w:p>
          <w:p w14:paraId="5C2D939C" w14:textId="77777777" w:rsidR="003648E2" w:rsidRDefault="003648E2" w:rsidP="007648D8">
            <w:pPr>
              <w:jc w:val="both"/>
              <w:rPr>
                <w:sz w:val="24"/>
                <w:szCs w:val="24"/>
              </w:rPr>
            </w:pPr>
            <w:r w:rsidRPr="007648D8">
              <w:rPr>
                <w:sz w:val="24"/>
                <w:szCs w:val="24"/>
                <w:u w:val="single"/>
              </w:rPr>
              <w:t>Relevant Courses</w:t>
            </w:r>
            <w:r w:rsidRPr="007648D8">
              <w:rPr>
                <w:sz w:val="24"/>
                <w:szCs w:val="24"/>
              </w:rPr>
              <w:t xml:space="preserve">: Human Behavior, CPS, Chronic Dz Epi </w:t>
            </w:r>
            <w:r w:rsidR="00F56D4A">
              <w:rPr>
                <w:sz w:val="24"/>
                <w:szCs w:val="24"/>
              </w:rPr>
              <w:t>and</w:t>
            </w:r>
            <w:r w:rsidRPr="007648D8">
              <w:rPr>
                <w:sz w:val="24"/>
                <w:szCs w:val="24"/>
              </w:rPr>
              <w:t xml:space="preserve"> Control, Motivation Interviewing course, Risk Comm, PPAD, Global Health, Medical Anthropology</w:t>
            </w:r>
            <w:r w:rsidRPr="007648D8">
              <w:rPr>
                <w:sz w:val="24"/>
                <w:szCs w:val="24"/>
                <w:u w:val="single"/>
              </w:rPr>
              <w:t>Relevant Practicum Training:</w:t>
            </w:r>
            <w:r w:rsidRPr="007648D8">
              <w:rPr>
                <w:sz w:val="24"/>
                <w:szCs w:val="24"/>
              </w:rPr>
              <w:t xml:space="preserve"> MPH Project, SG/DHHS HQ rotations, AHRQ/USPSTF, DPC (Wellness, Travel, STI, LTBI, Refugee, VAMC, Smoking Cessation clinic, other clinical) rotations, Public Health Rotation</w:t>
            </w:r>
          </w:p>
          <w:p w14:paraId="5B84B271" w14:textId="77777777" w:rsidR="00F56D4A" w:rsidRPr="007648D8" w:rsidRDefault="00F56D4A" w:rsidP="003648E2">
            <w:pPr>
              <w:rPr>
                <w:b/>
                <w:sz w:val="24"/>
                <w:szCs w:val="24"/>
              </w:rPr>
            </w:pPr>
          </w:p>
        </w:tc>
      </w:tr>
    </w:tbl>
    <w:p w14:paraId="061B8F06" w14:textId="77777777" w:rsidR="00F56D4A" w:rsidRDefault="00F56D4A" w:rsidP="00E13F26">
      <w:pPr>
        <w:jc w:val="both"/>
        <w:rPr>
          <w:sz w:val="24"/>
        </w:rPr>
      </w:pPr>
    </w:p>
    <w:p w14:paraId="6A4A88FB" w14:textId="77777777" w:rsidR="003648E2" w:rsidRPr="007648D8" w:rsidRDefault="003648E2" w:rsidP="00E13F26">
      <w:pPr>
        <w:jc w:val="both"/>
        <w:rPr>
          <w:b/>
          <w:color w:val="FF0000"/>
          <w:sz w:val="24"/>
        </w:rPr>
      </w:pPr>
      <w:r w:rsidRPr="007648D8">
        <w:rPr>
          <w:sz w:val="24"/>
          <w:u w:val="single"/>
        </w:rPr>
        <w:t>Relevant Assessment Tools</w:t>
      </w:r>
      <w:r w:rsidRPr="007648D8">
        <w:rPr>
          <w:sz w:val="24"/>
        </w:rPr>
        <w:t xml:space="preserve">: Grades in </w:t>
      </w:r>
      <w:r w:rsidR="00F56D4A">
        <w:rPr>
          <w:sz w:val="24"/>
        </w:rPr>
        <w:t>r</w:t>
      </w:r>
      <w:r w:rsidRPr="007648D8">
        <w:rPr>
          <w:sz w:val="24"/>
        </w:rPr>
        <w:t xml:space="preserve">elevant </w:t>
      </w:r>
      <w:r w:rsidR="00F56D4A">
        <w:rPr>
          <w:sz w:val="24"/>
        </w:rPr>
        <w:t>c</w:t>
      </w:r>
      <w:r w:rsidRPr="007648D8">
        <w:rPr>
          <w:sz w:val="24"/>
        </w:rPr>
        <w:t>ourses, PEs in relevant practicum training</w:t>
      </w:r>
      <w:r w:rsidRPr="007648D8">
        <w:rPr>
          <w:b/>
          <w:sz w:val="24"/>
        </w:rPr>
        <w:t xml:space="preserve">, simulation exercise results, </w:t>
      </w:r>
      <w:r w:rsidR="00F56D4A">
        <w:rPr>
          <w:b/>
          <w:sz w:val="24"/>
        </w:rPr>
        <w:t>i</w:t>
      </w:r>
      <w:r w:rsidRPr="007648D8">
        <w:rPr>
          <w:b/>
          <w:sz w:val="24"/>
        </w:rPr>
        <w:t>n-service exam, course work product (e.g. papers, presentations, policy analysis)</w:t>
      </w:r>
    </w:p>
    <w:p w14:paraId="4876010A" w14:textId="77777777" w:rsidR="00D11917" w:rsidRDefault="00D11917">
      <w:r>
        <w:br w:type="page"/>
      </w:r>
    </w:p>
    <w:p w14:paraId="7212C023" w14:textId="77777777" w:rsidR="003648E2" w:rsidRPr="007648D8" w:rsidRDefault="003648E2" w:rsidP="00E13F26">
      <w:pPr>
        <w:jc w:val="both"/>
        <w:rPr>
          <w:sz w:val="24"/>
        </w:rPr>
      </w:pPr>
      <w:r w:rsidRPr="007648D8">
        <w:rPr>
          <w:sz w:val="24"/>
        </w:rPr>
        <w:t xml:space="preserve">Sample Evaluations/Assessments to date:  </w:t>
      </w:r>
    </w:p>
    <w:p w14:paraId="5461E0F2" w14:textId="77777777" w:rsidR="003648E2" w:rsidRPr="00E9034C" w:rsidRDefault="003648E2" w:rsidP="00C14CB9">
      <w:pPr>
        <w:numPr>
          <w:ilvl w:val="0"/>
          <w:numId w:val="28"/>
        </w:numPr>
        <w:contextualSpacing/>
        <w:jc w:val="both"/>
        <w:rPr>
          <w:sz w:val="24"/>
          <w:szCs w:val="24"/>
        </w:rPr>
      </w:pPr>
      <w:r w:rsidRPr="00E9034C">
        <w:rPr>
          <w:sz w:val="24"/>
          <w:szCs w:val="24"/>
        </w:rPr>
        <w:t>Grades (B (Human Behavior), A, P, P, P, A, B, A)</w:t>
      </w:r>
    </w:p>
    <w:p w14:paraId="49FF82D9" w14:textId="77777777" w:rsidR="003648E2" w:rsidRPr="00E9034C" w:rsidRDefault="003648E2" w:rsidP="00C14CB9">
      <w:pPr>
        <w:numPr>
          <w:ilvl w:val="0"/>
          <w:numId w:val="28"/>
        </w:numPr>
        <w:contextualSpacing/>
        <w:jc w:val="both"/>
        <w:rPr>
          <w:sz w:val="24"/>
          <w:szCs w:val="24"/>
        </w:rPr>
      </w:pPr>
      <w:r w:rsidRPr="00E9034C">
        <w:rPr>
          <w:sz w:val="24"/>
          <w:szCs w:val="24"/>
        </w:rPr>
        <w:t>Effectively integrated best practices/CPS guidelines into national policy for assessing/screening for suicide risk and helped develop training program to help change peer and supervisor responses to identified risks</w:t>
      </w:r>
    </w:p>
    <w:p w14:paraId="6A4B9DFD" w14:textId="77777777" w:rsidR="003648E2" w:rsidRPr="00E9034C" w:rsidRDefault="003648E2" w:rsidP="00C14CB9">
      <w:pPr>
        <w:numPr>
          <w:ilvl w:val="0"/>
          <w:numId w:val="28"/>
        </w:numPr>
        <w:contextualSpacing/>
        <w:jc w:val="both"/>
        <w:rPr>
          <w:sz w:val="24"/>
          <w:szCs w:val="24"/>
        </w:rPr>
      </w:pPr>
      <w:r w:rsidRPr="00E9034C">
        <w:rPr>
          <w:sz w:val="24"/>
          <w:szCs w:val="24"/>
        </w:rPr>
        <w:t>Scored at the 55</w:t>
      </w:r>
      <w:r w:rsidRPr="00E9034C">
        <w:rPr>
          <w:sz w:val="24"/>
          <w:szCs w:val="24"/>
          <w:vertAlign w:val="superscript"/>
        </w:rPr>
        <w:t>th</w:t>
      </w:r>
      <w:r w:rsidRPr="00E9034C">
        <w:rPr>
          <w:sz w:val="24"/>
          <w:szCs w:val="24"/>
        </w:rPr>
        <w:t xml:space="preserve"> </w:t>
      </w:r>
      <w:r w:rsidR="00F56D4A">
        <w:rPr>
          <w:sz w:val="24"/>
          <w:szCs w:val="24"/>
        </w:rPr>
        <w:t>percent</w:t>
      </w:r>
      <w:r w:rsidRPr="00E9034C">
        <w:rPr>
          <w:sz w:val="24"/>
          <w:szCs w:val="24"/>
        </w:rPr>
        <w:t xml:space="preserve">ile on the Chronic Dz Epi portion of the </w:t>
      </w:r>
      <w:r w:rsidR="00F56D4A">
        <w:rPr>
          <w:sz w:val="24"/>
          <w:szCs w:val="24"/>
        </w:rPr>
        <w:t>i</w:t>
      </w:r>
      <w:r w:rsidRPr="00E9034C">
        <w:rPr>
          <w:sz w:val="24"/>
          <w:szCs w:val="24"/>
        </w:rPr>
        <w:t>n-service examination</w:t>
      </w:r>
    </w:p>
    <w:p w14:paraId="71F8E6F9" w14:textId="77777777" w:rsidR="003648E2" w:rsidRPr="00E9034C" w:rsidRDefault="003648E2" w:rsidP="00C14CB9">
      <w:pPr>
        <w:numPr>
          <w:ilvl w:val="0"/>
          <w:numId w:val="28"/>
        </w:numPr>
        <w:contextualSpacing/>
        <w:jc w:val="both"/>
        <w:rPr>
          <w:sz w:val="24"/>
          <w:szCs w:val="24"/>
        </w:rPr>
      </w:pPr>
      <w:r w:rsidRPr="00E9034C">
        <w:rPr>
          <w:sz w:val="24"/>
          <w:szCs w:val="24"/>
        </w:rPr>
        <w:t>Full participation in two</w:t>
      </w:r>
      <w:r w:rsidR="00F56D4A">
        <w:rPr>
          <w:sz w:val="24"/>
          <w:szCs w:val="24"/>
        </w:rPr>
        <w:t>-</w:t>
      </w:r>
      <w:r w:rsidRPr="00E9034C">
        <w:rPr>
          <w:sz w:val="24"/>
          <w:szCs w:val="24"/>
        </w:rPr>
        <w:t>day motivational interviewing course</w:t>
      </w:r>
    </w:p>
    <w:p w14:paraId="74C1C628" w14:textId="77777777" w:rsidR="003648E2" w:rsidRPr="00E9034C" w:rsidRDefault="003648E2" w:rsidP="00C14CB9">
      <w:pPr>
        <w:numPr>
          <w:ilvl w:val="0"/>
          <w:numId w:val="28"/>
        </w:numPr>
        <w:contextualSpacing/>
        <w:jc w:val="both"/>
        <w:rPr>
          <w:sz w:val="24"/>
          <w:szCs w:val="24"/>
        </w:rPr>
      </w:pPr>
      <w:r w:rsidRPr="00E9034C">
        <w:rPr>
          <w:sz w:val="24"/>
          <w:szCs w:val="24"/>
        </w:rPr>
        <w:t>MPH Project evaluated nationwide program for suicide prevention and evaluated effects, recommended approaches to modify population health behaviors</w:t>
      </w:r>
    </w:p>
    <w:p w14:paraId="48DBD55B" w14:textId="77777777" w:rsidR="003648E2" w:rsidRPr="00E9034C" w:rsidRDefault="003648E2" w:rsidP="00C14CB9">
      <w:pPr>
        <w:numPr>
          <w:ilvl w:val="0"/>
          <w:numId w:val="28"/>
        </w:numPr>
        <w:contextualSpacing/>
        <w:jc w:val="both"/>
        <w:rPr>
          <w:sz w:val="24"/>
          <w:szCs w:val="24"/>
        </w:rPr>
      </w:pPr>
      <w:r w:rsidRPr="00E9034C">
        <w:rPr>
          <w:sz w:val="24"/>
          <w:szCs w:val="24"/>
        </w:rPr>
        <w:t>A+ on Behavioral Health group paper developing and evaluating intervention to reduce CVD through moderate alcohol consumption counseling</w:t>
      </w:r>
    </w:p>
    <w:p w14:paraId="3494E265" w14:textId="77777777" w:rsidR="003648E2" w:rsidRPr="00E9034C" w:rsidRDefault="003648E2" w:rsidP="00C14CB9">
      <w:pPr>
        <w:numPr>
          <w:ilvl w:val="0"/>
          <w:numId w:val="28"/>
        </w:numPr>
        <w:contextualSpacing/>
        <w:jc w:val="both"/>
        <w:rPr>
          <w:sz w:val="24"/>
          <w:szCs w:val="24"/>
        </w:rPr>
      </w:pPr>
      <w:r w:rsidRPr="00E9034C">
        <w:rPr>
          <w:sz w:val="24"/>
          <w:szCs w:val="24"/>
        </w:rPr>
        <w:t>During Public Health Rotation, reviewed literature and drafted original manuscript evaluating health impact of community gardening, school-based garden programs, and public orchards for submission to peer-reviewed journal</w:t>
      </w:r>
    </w:p>
    <w:p w14:paraId="4EBE0A77" w14:textId="77777777" w:rsidR="003648E2" w:rsidRPr="00E9034C" w:rsidRDefault="003648E2" w:rsidP="00C14CB9">
      <w:pPr>
        <w:numPr>
          <w:ilvl w:val="0"/>
          <w:numId w:val="28"/>
        </w:numPr>
        <w:contextualSpacing/>
        <w:jc w:val="both"/>
        <w:rPr>
          <w:sz w:val="24"/>
          <w:szCs w:val="24"/>
        </w:rPr>
      </w:pPr>
      <w:r w:rsidRPr="00E9034C">
        <w:rPr>
          <w:sz w:val="24"/>
          <w:szCs w:val="24"/>
        </w:rPr>
        <w:t xml:space="preserve">Evaluations from clinical preceptors (and peer-reviews of clinical notes on smoking cessation/wellness visits/STIs, etc.) indicated </w:t>
      </w:r>
      <w:r w:rsidR="00F56D4A">
        <w:rPr>
          <w:sz w:val="24"/>
          <w:szCs w:val="24"/>
        </w:rPr>
        <w:t xml:space="preserve">that </w:t>
      </w:r>
      <w:r w:rsidRPr="00E9034C">
        <w:rPr>
          <w:sz w:val="24"/>
          <w:szCs w:val="24"/>
        </w:rPr>
        <w:t>behavioral risk factors were being assessed and behavioral modification was being communicated to the patient.</w:t>
      </w:r>
    </w:p>
    <w:p w14:paraId="6BA465E6" w14:textId="77777777" w:rsidR="003648E2" w:rsidRPr="00E9034C" w:rsidRDefault="003648E2" w:rsidP="00E13F26">
      <w:pPr>
        <w:jc w:val="both"/>
      </w:pPr>
    </w:p>
    <w:p w14:paraId="1CE60D43" w14:textId="77777777" w:rsidR="003648E2" w:rsidRPr="00041494" w:rsidRDefault="00F56D4A" w:rsidP="007648D8">
      <w:pPr>
        <w:tabs>
          <w:tab w:val="left" w:pos="720"/>
        </w:tabs>
        <w:jc w:val="both"/>
        <w:rPr>
          <w:sz w:val="24"/>
          <w:szCs w:val="24"/>
        </w:rPr>
      </w:pPr>
      <w:r>
        <w:rPr>
          <w:sz w:val="24"/>
          <w:szCs w:val="24"/>
        </w:rPr>
        <w:tab/>
      </w:r>
      <w:r w:rsidR="003648E2" w:rsidRPr="00E9034C">
        <w:rPr>
          <w:sz w:val="24"/>
          <w:szCs w:val="24"/>
        </w:rPr>
        <w:t>(Scored as ____ out of 5</w:t>
      </w:r>
      <w:r>
        <w:rPr>
          <w:sz w:val="24"/>
          <w:szCs w:val="24"/>
        </w:rPr>
        <w:t>—r</w:t>
      </w:r>
      <w:r w:rsidR="003648E2" w:rsidRPr="00E9034C">
        <w:rPr>
          <w:sz w:val="24"/>
          <w:szCs w:val="24"/>
        </w:rPr>
        <w:t>ange: 1-5</w:t>
      </w:r>
      <w:r>
        <w:rPr>
          <w:sz w:val="24"/>
          <w:szCs w:val="24"/>
        </w:rPr>
        <w:t>)</w:t>
      </w:r>
    </w:p>
    <w:p w14:paraId="40977B9C" w14:textId="77777777" w:rsidR="00D11917" w:rsidRDefault="00D11917" w:rsidP="00E13F26">
      <w:pPr>
        <w:jc w:val="both"/>
      </w:pPr>
      <w:r>
        <w:br w:type="page"/>
      </w:r>
    </w:p>
    <w:p w14:paraId="0E6DF953" w14:textId="77777777" w:rsidR="003648E2" w:rsidRPr="00E9034C" w:rsidRDefault="003648E2" w:rsidP="003648E2"/>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7B4CE2A8" w14:textId="77777777" w:rsidTr="007648D8">
        <w:tc>
          <w:tcPr>
            <w:tcW w:w="9475" w:type="dxa"/>
            <w:gridSpan w:val="5"/>
            <w:shd w:val="clear" w:color="auto" w:fill="B8CCE4"/>
          </w:tcPr>
          <w:p w14:paraId="2C029CFA" w14:textId="77777777" w:rsidR="003648E2" w:rsidRPr="00E9034C" w:rsidRDefault="003648E2" w:rsidP="003648E2">
            <w:r w:rsidRPr="005E652C">
              <w:rPr>
                <w:b/>
                <w:sz w:val="24"/>
                <w:szCs w:val="24"/>
              </w:rPr>
              <w:t>MK2:</w:t>
            </w:r>
            <w:r w:rsidRPr="005E652C">
              <w:rPr>
                <w:sz w:val="24"/>
                <w:szCs w:val="24"/>
              </w:rPr>
              <w:t xml:space="preserve">Environmental Health </w:t>
            </w:r>
          </w:p>
        </w:tc>
      </w:tr>
      <w:tr w:rsidR="003648E2" w:rsidRPr="00E9034C" w14:paraId="64EE6685" w14:textId="77777777" w:rsidTr="007648D8">
        <w:tc>
          <w:tcPr>
            <w:tcW w:w="1895" w:type="dxa"/>
            <w:shd w:val="clear" w:color="auto" w:fill="8DB3E2"/>
            <w:vAlign w:val="center"/>
          </w:tcPr>
          <w:p w14:paraId="4FA03DF1" w14:textId="77777777" w:rsidR="003648E2" w:rsidRPr="00E9034C" w:rsidRDefault="003648E2" w:rsidP="007648D8">
            <w:pPr>
              <w:jc w:val="center"/>
            </w:pPr>
            <w:r w:rsidRPr="00E9034C">
              <w:t>Level 1</w:t>
            </w:r>
          </w:p>
        </w:tc>
        <w:tc>
          <w:tcPr>
            <w:tcW w:w="1895" w:type="dxa"/>
            <w:shd w:val="clear" w:color="auto" w:fill="8DB3E2"/>
            <w:vAlign w:val="center"/>
          </w:tcPr>
          <w:p w14:paraId="51752A94" w14:textId="77777777" w:rsidR="003648E2" w:rsidRPr="00E9034C" w:rsidRDefault="003648E2" w:rsidP="007648D8">
            <w:pPr>
              <w:jc w:val="center"/>
            </w:pPr>
            <w:r w:rsidRPr="00E9034C">
              <w:t>Level 2</w:t>
            </w:r>
          </w:p>
        </w:tc>
        <w:tc>
          <w:tcPr>
            <w:tcW w:w="1895" w:type="dxa"/>
            <w:shd w:val="clear" w:color="auto" w:fill="8DB3E2"/>
            <w:vAlign w:val="center"/>
          </w:tcPr>
          <w:p w14:paraId="16EF5C6A" w14:textId="77777777" w:rsidR="003648E2" w:rsidRPr="00E9034C" w:rsidRDefault="003648E2" w:rsidP="007648D8">
            <w:pPr>
              <w:jc w:val="center"/>
            </w:pPr>
            <w:r w:rsidRPr="00E9034C">
              <w:t>Level 3</w:t>
            </w:r>
          </w:p>
        </w:tc>
        <w:tc>
          <w:tcPr>
            <w:tcW w:w="1895" w:type="dxa"/>
            <w:shd w:val="clear" w:color="auto" w:fill="8DB3E2"/>
            <w:vAlign w:val="center"/>
          </w:tcPr>
          <w:p w14:paraId="77B91084" w14:textId="77777777" w:rsidR="003648E2" w:rsidRPr="00E9034C" w:rsidRDefault="003648E2" w:rsidP="007648D8">
            <w:pPr>
              <w:jc w:val="center"/>
            </w:pPr>
            <w:r w:rsidRPr="00E9034C">
              <w:t>Level 4</w:t>
            </w:r>
          </w:p>
        </w:tc>
        <w:tc>
          <w:tcPr>
            <w:tcW w:w="1895" w:type="dxa"/>
            <w:shd w:val="clear" w:color="auto" w:fill="8DB3E2"/>
            <w:vAlign w:val="center"/>
          </w:tcPr>
          <w:p w14:paraId="11BB9922" w14:textId="77777777" w:rsidR="003648E2" w:rsidRPr="00E9034C" w:rsidRDefault="003648E2" w:rsidP="007648D8">
            <w:pPr>
              <w:jc w:val="center"/>
            </w:pPr>
            <w:r w:rsidRPr="00E9034C">
              <w:t>Level 5</w:t>
            </w:r>
          </w:p>
        </w:tc>
      </w:tr>
      <w:tr w:rsidR="003648E2" w:rsidRPr="00E9034C" w14:paraId="482D99AD" w14:textId="77777777" w:rsidTr="007648D8">
        <w:tc>
          <w:tcPr>
            <w:tcW w:w="1895" w:type="dxa"/>
            <w:shd w:val="clear" w:color="auto" w:fill="auto"/>
          </w:tcPr>
          <w:p w14:paraId="28DFECDC" w14:textId="77777777" w:rsidR="003648E2" w:rsidRPr="00E9034C" w:rsidRDefault="003648E2" w:rsidP="00C14CB9">
            <w:pPr>
              <w:numPr>
                <w:ilvl w:val="0"/>
                <w:numId w:val="11"/>
              </w:numPr>
              <w:spacing w:after="200"/>
              <w:ind w:left="180" w:hanging="180"/>
            </w:pPr>
            <w:r w:rsidRPr="00E9034C">
              <w:t>Identifies major routes of human exposure to environmental toxicants</w:t>
            </w:r>
          </w:p>
          <w:p w14:paraId="318E8705" w14:textId="77777777" w:rsidR="003648E2" w:rsidRPr="00E9034C" w:rsidRDefault="003648E2" w:rsidP="007648D8">
            <w:pPr>
              <w:spacing w:after="200"/>
              <w:ind w:left="180" w:hanging="180"/>
            </w:pPr>
          </w:p>
        </w:tc>
        <w:tc>
          <w:tcPr>
            <w:tcW w:w="1895" w:type="dxa"/>
            <w:shd w:val="clear" w:color="auto" w:fill="auto"/>
          </w:tcPr>
          <w:p w14:paraId="43DE8F27" w14:textId="77777777" w:rsidR="003648E2" w:rsidRPr="00E9034C" w:rsidRDefault="003648E2" w:rsidP="00C14CB9">
            <w:pPr>
              <w:numPr>
                <w:ilvl w:val="0"/>
                <w:numId w:val="11"/>
              </w:numPr>
              <w:spacing w:after="200"/>
              <w:ind w:left="180" w:hanging="180"/>
            </w:pPr>
            <w:r w:rsidRPr="00E9034C">
              <w:t>Identifies common illnesses that may be caused or influenced by environmental exposures</w:t>
            </w:r>
          </w:p>
          <w:p w14:paraId="4C2697D2" w14:textId="77777777" w:rsidR="003648E2" w:rsidRPr="00E9034C" w:rsidRDefault="003648E2" w:rsidP="00C14CB9">
            <w:pPr>
              <w:numPr>
                <w:ilvl w:val="0"/>
                <w:numId w:val="11"/>
              </w:numPr>
              <w:spacing w:after="200"/>
              <w:ind w:left="180" w:hanging="180"/>
            </w:pPr>
            <w:r w:rsidRPr="00E9034C">
              <w:t>Identifies broad environmental factors that may impact the health of a community</w:t>
            </w:r>
          </w:p>
        </w:tc>
        <w:tc>
          <w:tcPr>
            <w:tcW w:w="1895" w:type="dxa"/>
            <w:shd w:val="clear" w:color="auto" w:fill="auto"/>
          </w:tcPr>
          <w:p w14:paraId="7F9B2628" w14:textId="77777777" w:rsidR="003648E2" w:rsidRPr="00E9034C" w:rsidRDefault="003648E2" w:rsidP="00C14CB9">
            <w:pPr>
              <w:numPr>
                <w:ilvl w:val="0"/>
                <w:numId w:val="11"/>
              </w:numPr>
              <w:spacing w:after="200"/>
              <w:ind w:left="180" w:hanging="180"/>
            </w:pPr>
            <w:r w:rsidRPr="00E9034C">
              <w:t>Describes individual factors that impact susceptibility to adverse health effects from environmental exposures</w:t>
            </w:r>
          </w:p>
          <w:p w14:paraId="7E13C8AF" w14:textId="77777777" w:rsidR="003648E2" w:rsidRPr="00E9034C" w:rsidRDefault="003648E2" w:rsidP="00C14CB9">
            <w:pPr>
              <w:numPr>
                <w:ilvl w:val="0"/>
                <w:numId w:val="11"/>
              </w:numPr>
              <w:spacing w:after="200"/>
              <w:ind w:left="180" w:hanging="180"/>
            </w:pPr>
            <w:r w:rsidRPr="00E9034C">
              <w:t>Identifies potential population health effects from exposure to chemical, physical, and biological hazards</w:t>
            </w:r>
          </w:p>
        </w:tc>
        <w:tc>
          <w:tcPr>
            <w:tcW w:w="1895" w:type="dxa"/>
            <w:shd w:val="clear" w:color="auto" w:fill="auto"/>
          </w:tcPr>
          <w:p w14:paraId="5806E107" w14:textId="77777777" w:rsidR="003648E2" w:rsidRPr="00E9034C" w:rsidRDefault="003648E2" w:rsidP="00C14CB9">
            <w:pPr>
              <w:numPr>
                <w:ilvl w:val="0"/>
                <w:numId w:val="11"/>
              </w:numPr>
              <w:spacing w:after="200"/>
              <w:ind w:left="180" w:hanging="180"/>
            </w:pPr>
            <w:r w:rsidRPr="00E9034C">
              <w:t>Recommends methods of reducing adverse environmental health effects for individuals</w:t>
            </w:r>
          </w:p>
          <w:p w14:paraId="1AF3A256" w14:textId="77777777" w:rsidR="003648E2" w:rsidRPr="00E9034C" w:rsidRDefault="003648E2" w:rsidP="00C14CB9">
            <w:pPr>
              <w:numPr>
                <w:ilvl w:val="0"/>
                <w:numId w:val="11"/>
              </w:numPr>
              <w:spacing w:after="200"/>
              <w:ind w:left="180" w:hanging="180"/>
            </w:pPr>
            <w:r w:rsidRPr="00E9034C">
              <w:t>Identifies sources and routes of environmental exposures to chemical, physical, and biological hazards for defined populations</w:t>
            </w:r>
          </w:p>
        </w:tc>
        <w:tc>
          <w:tcPr>
            <w:tcW w:w="1895" w:type="dxa"/>
            <w:shd w:val="clear" w:color="auto" w:fill="auto"/>
          </w:tcPr>
          <w:p w14:paraId="0FA77A16" w14:textId="77777777" w:rsidR="003648E2" w:rsidRPr="00E9034C" w:rsidRDefault="003648E2" w:rsidP="00C14CB9">
            <w:pPr>
              <w:numPr>
                <w:ilvl w:val="0"/>
                <w:numId w:val="11"/>
              </w:numPr>
              <w:spacing w:after="200"/>
              <w:ind w:left="180" w:hanging="180"/>
            </w:pPr>
            <w:r w:rsidRPr="00E9034C">
              <w:t>Recommends, interprets, and explains the results of individual environmental monitoring</w:t>
            </w:r>
          </w:p>
          <w:p w14:paraId="2703645A" w14:textId="77777777" w:rsidR="003648E2" w:rsidRPr="00E9034C" w:rsidRDefault="003648E2" w:rsidP="00C14CB9">
            <w:pPr>
              <w:numPr>
                <w:ilvl w:val="0"/>
                <w:numId w:val="11"/>
              </w:numPr>
              <w:spacing w:after="200"/>
              <w:ind w:left="180" w:hanging="180"/>
            </w:pPr>
            <w:r w:rsidRPr="00E9034C">
              <w:t>Interprets and explains population</w:t>
            </w:r>
            <w:r w:rsidR="00EA0B83">
              <w:t>-</w:t>
            </w:r>
            <w:r w:rsidRPr="00E9034C">
              <w:t>level environmental monitoring results</w:t>
            </w:r>
          </w:p>
        </w:tc>
      </w:tr>
      <w:tr w:rsidR="003648E2" w:rsidRPr="00E9034C" w14:paraId="01251AA8" w14:textId="77777777" w:rsidTr="007648D8">
        <w:tc>
          <w:tcPr>
            <w:tcW w:w="9475" w:type="dxa"/>
            <w:gridSpan w:val="5"/>
            <w:shd w:val="clear" w:color="auto" w:fill="auto"/>
          </w:tcPr>
          <w:p w14:paraId="186D588B" w14:textId="77777777" w:rsidR="003648E2" w:rsidRDefault="00EA0B83" w:rsidP="007648D8">
            <w:pPr>
              <w:tabs>
                <w:tab w:val="left" w:pos="570"/>
              </w:tabs>
            </w:pPr>
            <w:r>
              <w:rPr>
                <w:noProof/>
              </w:rPr>
              <mc:AlternateContent>
                <mc:Choice Requires="wpg">
                  <w:drawing>
                    <wp:anchor distT="0" distB="0" distL="114300" distR="114300" simplePos="0" relativeHeight="251653632" behindDoc="0" locked="0" layoutInCell="1" allowOverlap="1" wp14:anchorId="70723122" wp14:editId="67D3C64F">
                      <wp:simplePos x="0" y="0"/>
                      <wp:positionH relativeFrom="column">
                        <wp:posOffset>352425</wp:posOffset>
                      </wp:positionH>
                      <wp:positionV relativeFrom="paragraph">
                        <wp:posOffset>41275</wp:posOffset>
                      </wp:positionV>
                      <wp:extent cx="5181600" cy="180975"/>
                      <wp:effectExtent l="0" t="0" r="19050" b="28575"/>
                      <wp:wrapNone/>
                      <wp:docPr id="90" name="Group 90"/>
                      <wp:cNvGraphicFramePr/>
                      <a:graphic xmlns:a="http://schemas.openxmlformats.org/drawingml/2006/main">
                        <a:graphicData uri="http://schemas.microsoft.com/office/word/2010/wordprocessingGroup">
                          <wpg:wgp>
                            <wpg:cNvGrpSpPr/>
                            <wpg:grpSpPr>
                              <a:xfrm>
                                <a:off x="0" y="0"/>
                                <a:ext cx="5181600" cy="180975"/>
                                <a:chOff x="0" y="0"/>
                                <a:chExt cx="5181600" cy="180975"/>
                              </a:xfrm>
                            </wpg:grpSpPr>
                            <wps:wsp>
                              <wps:cNvPr id="353" name="Rounded Rectangle 353"/>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1" name="Rounded Rectangle 361"/>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9" name="Rounded Rectangle 359"/>
                              <wps:cNvSpPr>
                                <a:spLocks noChangeArrowheads="1"/>
                              </wps:cNvSpPr>
                              <wps:spPr bwMode="auto">
                                <a:xfrm>
                                  <a:off x="4876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7" name="Rounded Rectangle 357"/>
                              <wps:cNvSpPr>
                                <a:spLocks noChangeArrowheads="1"/>
                              </wps:cNvSpPr>
                              <wps:spPr bwMode="auto">
                                <a:xfrm>
                                  <a:off x="4267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8" name="Rounded Rectangle 358"/>
                              <wps:cNvSpPr>
                                <a:spLocks noChangeArrowheads="1"/>
                              </wps:cNvSpPr>
                              <wps:spPr bwMode="auto">
                                <a:xfrm>
                                  <a:off x="3657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6" name="Rounded Rectangle 356"/>
                              <wps:cNvSpPr>
                                <a:spLocks noChangeArrowheads="1"/>
                              </wps:cNvSpPr>
                              <wps:spPr bwMode="auto">
                                <a:xfrm>
                                  <a:off x="30480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5" name="Rounded Rectangle 355"/>
                              <wps:cNvSpPr>
                                <a:spLocks noChangeArrowheads="1"/>
                              </wps:cNvSpPr>
                              <wps:spPr bwMode="auto">
                                <a:xfrm>
                                  <a:off x="24384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4" name="Rounded Rectangle 354"/>
                              <wps:cNvSpPr>
                                <a:spLocks noChangeArrowheads="1"/>
                              </wps:cNvSpPr>
                              <wps:spPr bwMode="auto">
                                <a:xfrm>
                                  <a:off x="1828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0" name="Rounded Rectangle 360"/>
                              <wps:cNvSpPr>
                                <a:spLocks noChangeArrowheads="1"/>
                              </wps:cNvSpPr>
                              <wps:spPr bwMode="auto">
                                <a:xfrm>
                                  <a:off x="121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5BA9C008" id="Group 90" o:spid="_x0000_s1026" style="position:absolute;margin-left:27.75pt;margin-top:3.25pt;width:408pt;height:14.25pt;z-index:251653632" coordsize="51816,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GSvZAMAAKIcAAAOAAAAZHJzL2Uyb0RvYy54bWzsWVtvmzAUfp+0/2D5feUSIASVVFVvmtRt&#10;Vbv9AAfMZQPbs53Q7tfvYJKUNG2kdmleRh6Ije3jcz4+Po7t45P7ukILKlXJWYydIxsjyhKeliyP&#10;8Y/vl59CjJQmLCUVZzTGD1Thk+nHD8eNiKjLC16lVCIwwlTUiBgXWovIslRS0JqoIy4og8aMy5po&#10;qMrcSiVpwHpdWa5tB1bDZSokT6hScPe8a8RTYz/LaKK/ZZmiGlUxBt+0uUpznbVXa3pMolwSUZTJ&#10;0g3yBi9qUjKYdG3qnGiC5rLcMlWXieSKZ/oo4bXFs6xMqIkBonHsJ9FcST4XJpY8anKxhgmgfYLT&#10;m80mXxc3EpVpjCcADyM1PCMzLYI6gNOIPII+V1LciRu5vJF3tTbe+0zW7T9Egu4NrA9rWOm9Rgnc&#10;9J3QCWwwn0CbE9qTsd/hnhTwcLaGJcXF7oHWalqr9W7tTCOAQuoRJfVvKN0VRFADvmoRWKI08kcr&#10;mG75nKU0RbdAMsLyiqK20UBkRrSAtdAocc2TXwoxflZAP3oqJW8KSlJw0Gn7Qxi9AW1FwVA0a77w&#10;FB4HmWtuuPUE68CeGFS3AR/ZXriN9xo2Egmp9BXlNWoLMQaasbQNw0xDFtdKGy6nS0KQ9CdGWV3B&#10;m7EgFXKCIBgbx0m07Ay2VzZNyLwq08uyqkxF5rOzSiIYGuNL81sOVv1uFUMNsNB3fePFRpvqm7DN&#10;7zkTJg4AlEQtvBcsNWVNyqorg5cVW+LdQtzSW0Uznj4A3JJ34gBiBoWCyz8YNSAMMVa/50RSjKrP&#10;DB7ZxPG8VklMxfPHLlRkv2XWbyEsAVMx1hh1xTPdqc9cyDIvYCbHhMv4KTzmrNQrPnReLZ0FWne+&#10;vj+/A2cHv6ER/Nug6/vxG3AdqL16iQZqv+K7+ZJ0T3ZQ258ckNpeOA6MQg8EHwjeZbqvyuBeIvh4&#10;F8HNJ/tA2u25AXwYBwXvpUGDgu9BwWE12a1Rbp9JvsMDKvgo8MdD9r2RpA8E3wPBg10EDw5JcLOG&#10;HBR8UPD1ZtxeUhR/F8HNvtCBUhTXG4XekKL0t2AGBd+Dgnu7CO4dUMGd0A2HReaQovSOU/ah4AHk&#10;BC/m4NB4uA1Cx3UmwyLzPyK4Oe+BgzDYFd84aevXzY7549Hi9C8AAAD//wMAUEsDBBQABgAIAAAA&#10;IQAsJwP13QAAAAcBAAAPAAAAZHJzL2Rvd25yZXYueG1sTI7BasMwEETvhf6D2EJvjewGpcGxHEJo&#10;ewqFJoWS28ba2CaWZCzFdv6+21N7mh1mmH35erKtGKgPjXca0lkCglzpTeMqDV+Ht6cliBDRGWy9&#10;Iw03CrAu7u9yzIwf3ScN+1gJHnEhQw11jF0mZShrshhmviPH2dn3FiPbvpKmx5HHbSufk2QhLTaO&#10;P9TY0bam8rK/Wg3vI46befo67C7n7e14UB/fu5S0fnyYNisQkab4V4ZffEaHgplO/upMEK0GpRQ3&#10;NSxYOF6+pHycNMxVArLI5X/+4gcAAP//AwBQSwECLQAUAAYACAAAACEAtoM4kv4AAADhAQAAEwAA&#10;AAAAAAAAAAAAAAAAAAAAW0NvbnRlbnRfVHlwZXNdLnhtbFBLAQItABQABgAIAAAAIQA4/SH/1gAA&#10;AJQBAAALAAAAAAAAAAAAAAAAAC8BAABfcmVscy8ucmVsc1BLAQItABQABgAIAAAAIQBtkGSvZAMA&#10;AKIcAAAOAAAAAAAAAAAAAAAAAC4CAABkcnMvZTJvRG9jLnhtbFBLAQItABQABgAIAAAAIQAsJwP1&#10;3QAAAAcBAAAPAAAAAAAAAAAAAAAAAL4FAABkcnMvZG93bnJldi54bWxQSwUGAAAAAAQABADzAAAA&#10;yAYAAAAA&#10;">
                      <v:roundrect id="Rounded Rectangle 353"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rhsQA&#10;AADcAAAADwAAAGRycy9kb3ducmV2LnhtbESPQWsCMRSE70L/Q3gFbzVpxdKuRhGh0pt09dDj6+a5&#10;u3TzsibZdeuvbwTB4zAz3zCL1WAb0ZMPtWMNzxMFgrhwpuZSw2H/8fQGIkRkg41j0vBHAVbLh9EC&#10;M+PO/EV9HkuRIBwy1FDF2GZShqIii2HiWuLkHZ23GJP0pTQezwluG/mi1Ku0WHNaqLClTUXFb95Z&#10;DYVRnfLf/e79ZxbzS9+dWG5PWo8fh/UcRKQh3sO39qfRMJ1N4Xo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V64bEAAAA3AAAAA8AAAAAAAAAAAAAAAAAmAIAAGRycy9k&#10;b3ducmV2LnhtbFBLBQYAAAAABAAEAPUAAACJAwAAAAA=&#10;"/>
                      <v:roundrect id="Rounded Rectangle 361"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a18QA&#10;AADcAAAADwAAAGRycy9kb3ducmV2LnhtbESPQWsCMRSE70L/Q3gFb5pYqbSrUUpB6U26eujxdfPc&#10;Xbp5WZPsuvXXNwXB4zAz3zCrzWAb0ZMPtWMNs6kCQVw4U3Op4XjYTl5AhIhssHFMGn4pwGb9MFph&#10;ZtyFP6nPYykShEOGGqoY20zKUFRkMUxdS5y8k/MWY5K+lMbjJcFtI5+UWkiLNaeFClt6r6j4yTur&#10;oTCqU/6r379+P8f82ndnlruz1uPH4W0JItIQ7+Fb+8NomC9m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GtfEAAAA3AAAAA8AAAAAAAAAAAAAAAAAmAIAAGRycy9k&#10;b3ducmV2LnhtbFBLBQYAAAAABAAEAPUAAACJAwAAAAA=&#10;"/>
                      <v:roundrect id="Rounded Rectangle 359" o:spid="_x0000_s1029" style="position:absolute;left:4876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3cbMQA&#10;AADcAAAADwAAAGRycy9kb3ducmV2LnhtbESPQWsCMRSE7wX/Q3iCt5pYsehqFCkovZVue/D43Dx3&#10;Fzcva5Jdt/31TaHQ4zAz3zCb3WAb0ZMPtWMNs6kCQVw4U3Op4fPj8LgEESKywcYxafiiALvt6GGD&#10;mXF3fqc+j6VIEA4ZaqhibDMpQ1GRxTB1LXHyLs5bjEn6UhqP9wS3jXxS6llarDktVNjSS0XFNe+s&#10;hsKoTvlT/7Y6L2L+3Xc3lseb1pPxsF+DiDTE//Bf+9VomC9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93GzEAAAA3AAAAA8AAAAAAAAAAAAAAAAAmAIAAGRycy9k&#10;b3ducmV2LnhtbFBLBQYAAAAABAAEAPUAAACJAwAAAAA=&#10;"/>
                      <v:roundrect id="Rounded Rectangle 357" o:spid="_x0000_s1030" style="position:absolute;left:4267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7thcUA&#10;AADcAAAADwAAAGRycy9kb3ducmV2LnhtbESPQWsCMRSE74X+h/AKvdVEi62uRpFCizfptgePz81z&#10;d3HzsibZdeuvN4VCj8PMfMMs14NtRE8+1I41jEcKBHHhTM2lhu+v96cZiBCRDTaOScMPBViv7u+W&#10;mBl34U/q81iKBOGQoYYqxjaTMhQVWQwj1xIn7+i8xZikL6XxeElw28iJUi/SYs1pocKW3ioqTnln&#10;NRRGdcrv+938MI35te/OLD/OWj8+DJsFiEhD/A//tbdGw/P0FX7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u2FxQAAANwAAAAPAAAAAAAAAAAAAAAAAJgCAABkcnMv&#10;ZG93bnJldi54bWxQSwUGAAAAAAQABAD1AAAAigMAAAAA&#10;"/>
                      <v:roundrect id="Rounded Rectangle 358" o:spid="_x0000_s1031" style="position:absolute;left:3657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598EA&#10;AADcAAAADwAAAGRycy9kb3ducmV2LnhtbERPz2vCMBS+D/Y/hDfwtiZTHFtnlDFQvInVw45vzVtb&#10;1rzUJK3Vv94chB0/vt+L1WhbMZAPjWMNL5kCQVw603Cl4XhYP7+BCBHZYOuYNFwowGr5+LDA3Lgz&#10;72koYiVSCIccNdQxdrmUoazJYshcR5y4X+ctxgR9JY3Hcwq3rZwq9SotNpwaauzoq6byr+ithtKo&#10;XvnvYff+M4/FdehPLDcnrSdP4+cHiEhj/Bff3VujYTZPa9OZdAT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xeffBAAAA3AAAAA8AAAAAAAAAAAAAAAAAmAIAAGRycy9kb3du&#10;cmV2LnhtbFBLBQYAAAAABAAEAPUAAACGAwAAAAA=&#10;"/>
                      <v:roundrect id="Rounded Rectangle 356" o:spid="_x0000_s1032" style="position:absolute;left:3048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IHsQA&#10;AADcAAAADwAAAGRycy9kb3ducmV2LnhtbESPQWsCMRSE74X+h/AK3mrSitKuRhGh4k26eujxdfPc&#10;Xbp5WZPsuvrrTaHQ4zAz3zCL1WAb0ZMPtWMNL2MFgrhwpuZSw/Hw8fwGIkRkg41j0nClAKvl48MC&#10;M+Mu/El9HkuRIBwy1FDF2GZShqIii2HsWuLknZy3GJP0pTQeLwluG/mq1ExarDktVNjSpqLiJ++s&#10;hsKoTvmvfv/+PY35re/OLLdnrUdPw3oOItIQ/8N/7Z3RMJnO4PdMOg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iSB7EAAAA3AAAAA8AAAAAAAAAAAAAAAAAmAIAAGRycy9k&#10;b3ducmV2LnhtbFBLBQYAAAAABAAEAPUAAACJAwAAAAA=&#10;"/>
                      <v:roundrect id="Rounded Rectangle 355" o:spid="_x0000_s1033" style="position:absolute;left:2438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WacQA&#10;AADcAAAADwAAAGRycy9kb3ducmV2LnhtbESPQWvCQBSE7wX/w/IEb3XXSoqmriIFpbfS6MHja/Y1&#10;Cc2+jbubmPbXdwuFHoeZ+YbZ7EbbioF8aBxrWMwVCOLSmYYrDefT4X4FIkRkg61j0vBFAXbbyd0G&#10;c+Nu/EZDESuRIBxy1FDH2OVShrImi2HuOuLkfThvMSbpK2k83hLctvJBqUdpseG0UGNHzzWVn0Vv&#10;NZRG9cpfhtf1exaL76G/sjxetZ5Nx/0TiEhj/A//tV+MhmWWwe+Zd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w1mnEAAAA3AAAAA8AAAAAAAAAAAAAAAAAmAIAAGRycy9k&#10;b3ducmV2LnhtbFBLBQYAAAAABAAEAPUAAACJAwAAAAA=&#10;"/>
                      <v:roundrect id="Rounded Rectangle 354" o:spid="_x0000_s1034" style="position:absolute;left:1828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xz8sUA&#10;AADcAAAADwAAAGRycy9kb3ducmV2LnhtbESPQWsCMRSE74X+h/AKvdVEW4uuRpFCS2/SbQ8en5vn&#10;7uLmZU2y69Zfb4RCj8PMfMMs14NtRE8+1I41jEcKBHHhTM2lhp/v96cZiBCRDTaOScMvBViv7u+W&#10;mBl35i/q81iKBOGQoYYqxjaTMhQVWQwj1xIn7+C8xZikL6XxeE5w28iJUq/SYs1pocKW3ioqjnln&#10;NRRGdcrv+u18P435pe9OLD9OWj8+DJsFiEhD/A//tT+NhufpC9zOp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HPyxQAAANwAAAAPAAAAAAAAAAAAAAAAAJgCAABkcnMv&#10;ZG93bnJldi54bWxQSwUGAAAAAAQABAD1AAAAigMAAAAA&#10;"/>
                      <v:roundrect id="Rounded Rectangle 360" o:spid="_x0000_s1035" style="position:absolute;left:12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TMEA&#10;AADcAAAADwAAAGRycy9kb3ducmV2LnhtbERPz2vCMBS+D/wfwhO8zcSNiVajiLDhbazbweOzebbF&#10;5qUmaa3+9cthsOPH93u9HWwjevKhdqxhNlUgiAtnai41/Hy/Py9AhIhssHFMGu4UYLsZPa0xM+7G&#10;X9TnsRQphEOGGqoY20zKUFRkMUxdS5y4s/MWY4K+lMbjLYXbRr4oNZcWa04NFba0r6i45J3VUBjV&#10;KX/sP5ent5g/+u7K8uOq9WQ87FYgIg3xX/znPhgNr/M0P51JR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rv0zBAAAA3AAAAA8AAAAAAAAAAAAAAAAAmAIAAGRycy9kb3du&#10;cmV2LnhtbFBLBQYAAAAABAAEAPUAAACGAwAAAAA=&#10;"/>
                    </v:group>
                  </w:pict>
                </mc:Fallback>
              </mc:AlternateContent>
            </w:r>
          </w:p>
          <w:p w14:paraId="35EA860B" w14:textId="77777777" w:rsidR="00EA0B83" w:rsidRPr="00E9034C" w:rsidRDefault="00EA0B83" w:rsidP="007648D8">
            <w:pPr>
              <w:tabs>
                <w:tab w:val="left" w:pos="570"/>
              </w:tabs>
            </w:pPr>
          </w:p>
        </w:tc>
      </w:tr>
      <w:tr w:rsidR="003648E2" w:rsidRPr="00E9034C" w14:paraId="70D8B280" w14:textId="77777777" w:rsidTr="007648D8">
        <w:tc>
          <w:tcPr>
            <w:tcW w:w="9475" w:type="dxa"/>
            <w:gridSpan w:val="5"/>
            <w:shd w:val="clear" w:color="auto" w:fill="auto"/>
          </w:tcPr>
          <w:p w14:paraId="077C5D86" w14:textId="77777777" w:rsidR="00FD5AC7" w:rsidRPr="007648D8" w:rsidRDefault="00FD5AC7" w:rsidP="003648E2">
            <w:pPr>
              <w:rPr>
                <w:b/>
                <w:sz w:val="24"/>
                <w:szCs w:val="24"/>
              </w:rPr>
            </w:pPr>
          </w:p>
          <w:p w14:paraId="491CA3E3" w14:textId="77777777" w:rsidR="00E0582B" w:rsidRDefault="003648E2" w:rsidP="003648E2">
            <w:pPr>
              <w:rPr>
                <w:sz w:val="24"/>
                <w:szCs w:val="24"/>
              </w:rPr>
            </w:pPr>
            <w:r w:rsidRPr="007648D8">
              <w:rPr>
                <w:b/>
                <w:sz w:val="24"/>
                <w:szCs w:val="24"/>
              </w:rPr>
              <w:t>Curriculum Components:</w:t>
            </w:r>
          </w:p>
          <w:p w14:paraId="6AC8285F" w14:textId="77777777" w:rsidR="00E0582B" w:rsidRDefault="003648E2" w:rsidP="007648D8">
            <w:pPr>
              <w:jc w:val="both"/>
              <w:rPr>
                <w:sz w:val="24"/>
                <w:szCs w:val="24"/>
              </w:rPr>
            </w:pPr>
            <w:r w:rsidRPr="007648D8">
              <w:rPr>
                <w:sz w:val="24"/>
                <w:szCs w:val="24"/>
                <w:u w:val="single"/>
              </w:rPr>
              <w:t>Relevant Courses</w:t>
            </w:r>
            <w:r w:rsidRPr="007648D8">
              <w:rPr>
                <w:sz w:val="24"/>
                <w:szCs w:val="24"/>
              </w:rPr>
              <w:t xml:space="preserve">: Environmental Health, Clinical OM, Toxicology, Food Safety </w:t>
            </w:r>
            <w:r w:rsidR="00E0582B">
              <w:rPr>
                <w:sz w:val="24"/>
                <w:szCs w:val="24"/>
              </w:rPr>
              <w:t>c</w:t>
            </w:r>
            <w:r w:rsidRPr="007648D8">
              <w:rPr>
                <w:sz w:val="24"/>
                <w:szCs w:val="24"/>
              </w:rPr>
              <w:t xml:space="preserve">lasses, Joint Operations/Humanitarian Assistance, Public Health Issues in Disasters, FEMA, </w:t>
            </w:r>
            <w:r w:rsidRPr="007648D8">
              <w:rPr>
                <w:b/>
                <w:sz w:val="24"/>
                <w:szCs w:val="24"/>
              </w:rPr>
              <w:t>ATSDR</w:t>
            </w:r>
            <w:r w:rsidRPr="007648D8">
              <w:rPr>
                <w:sz w:val="24"/>
                <w:szCs w:val="24"/>
              </w:rPr>
              <w:t>, PHEO, MEIR, MCBC, MRO, JC</w:t>
            </w:r>
          </w:p>
          <w:p w14:paraId="1BC1B20F" w14:textId="77777777" w:rsidR="003648E2" w:rsidRPr="007648D8" w:rsidRDefault="003648E2" w:rsidP="007648D8">
            <w:pPr>
              <w:jc w:val="both"/>
              <w:rPr>
                <w:b/>
                <w:sz w:val="24"/>
                <w:szCs w:val="24"/>
              </w:rPr>
            </w:pPr>
            <w:r w:rsidRPr="007648D8">
              <w:rPr>
                <w:sz w:val="24"/>
                <w:szCs w:val="24"/>
                <w:u w:val="single"/>
              </w:rPr>
              <w:t xml:space="preserve">Relevant Practicum Training: </w:t>
            </w:r>
            <w:r w:rsidRPr="007648D8">
              <w:rPr>
                <w:sz w:val="24"/>
                <w:szCs w:val="24"/>
              </w:rPr>
              <w:t>MPH project, Surveillance Center, Public Health Rotation, SG/DHHS HQ, NIOSH, OSHA, ATSDR, DPC (</w:t>
            </w:r>
            <w:r w:rsidR="00E0582B">
              <w:rPr>
                <w:sz w:val="24"/>
                <w:szCs w:val="24"/>
              </w:rPr>
              <w:t>l</w:t>
            </w:r>
            <w:r w:rsidRPr="007648D8">
              <w:rPr>
                <w:sz w:val="24"/>
                <w:szCs w:val="24"/>
              </w:rPr>
              <w:t xml:space="preserve">arge </w:t>
            </w:r>
            <w:r w:rsidR="00E0582B">
              <w:rPr>
                <w:sz w:val="24"/>
                <w:szCs w:val="24"/>
              </w:rPr>
              <w:t>i</w:t>
            </w:r>
            <w:r w:rsidRPr="007648D8">
              <w:rPr>
                <w:sz w:val="24"/>
                <w:szCs w:val="24"/>
              </w:rPr>
              <w:t xml:space="preserve">ndustrial worksites, Aerospace Medicine, worker’s comp), Global Health (Int’l) Rotations, </w:t>
            </w:r>
            <w:r w:rsidR="00E0582B">
              <w:rPr>
                <w:sz w:val="24"/>
                <w:szCs w:val="24"/>
              </w:rPr>
              <w:t>f</w:t>
            </w:r>
            <w:r w:rsidRPr="007648D8">
              <w:rPr>
                <w:sz w:val="24"/>
                <w:szCs w:val="24"/>
              </w:rPr>
              <w:t>ood and other facility safety inspections</w:t>
            </w:r>
          </w:p>
        </w:tc>
      </w:tr>
    </w:tbl>
    <w:p w14:paraId="4444DC86" w14:textId="77777777" w:rsidR="00D11917" w:rsidRPr="007648D8" w:rsidRDefault="00D11917" w:rsidP="003648E2">
      <w:pPr>
        <w:rPr>
          <w:sz w:val="24"/>
        </w:rPr>
      </w:pPr>
    </w:p>
    <w:p w14:paraId="20CCDC9E" w14:textId="77777777" w:rsidR="003648E2" w:rsidRPr="007648D8" w:rsidRDefault="003648E2" w:rsidP="00E13F26">
      <w:pPr>
        <w:jc w:val="both"/>
        <w:rPr>
          <w:b/>
          <w:color w:val="FF0000"/>
          <w:sz w:val="24"/>
        </w:rPr>
      </w:pPr>
      <w:r w:rsidRPr="007648D8">
        <w:rPr>
          <w:sz w:val="24"/>
          <w:u w:val="single"/>
        </w:rPr>
        <w:t>Relevant Assessment Tools</w:t>
      </w:r>
      <w:r w:rsidRPr="007648D8">
        <w:rPr>
          <w:sz w:val="24"/>
        </w:rPr>
        <w:t xml:space="preserve">: Grades in </w:t>
      </w:r>
      <w:r w:rsidR="00E0582B">
        <w:rPr>
          <w:sz w:val="24"/>
        </w:rPr>
        <w:t>r</w:t>
      </w:r>
      <w:r w:rsidRPr="007648D8">
        <w:rPr>
          <w:sz w:val="24"/>
        </w:rPr>
        <w:t xml:space="preserve">elevant </w:t>
      </w:r>
      <w:r w:rsidR="00E0582B">
        <w:rPr>
          <w:sz w:val="24"/>
        </w:rPr>
        <w:t>c</w:t>
      </w:r>
      <w:r w:rsidRPr="007648D8">
        <w:rPr>
          <w:sz w:val="24"/>
        </w:rPr>
        <w:t>ourses, PEs in relevant practicum training</w:t>
      </w:r>
      <w:r w:rsidRPr="007648D8">
        <w:rPr>
          <w:b/>
          <w:sz w:val="24"/>
        </w:rPr>
        <w:t xml:space="preserve">, simulation exercise results, </w:t>
      </w:r>
      <w:r w:rsidR="00E0582B">
        <w:rPr>
          <w:b/>
          <w:sz w:val="24"/>
        </w:rPr>
        <w:t>i</w:t>
      </w:r>
      <w:r w:rsidRPr="007648D8">
        <w:rPr>
          <w:b/>
          <w:sz w:val="24"/>
        </w:rPr>
        <w:t>n-service exam, course work product (e.g. papers, presentations, policy analysis), ATSDR online module certificate of completion</w:t>
      </w:r>
    </w:p>
    <w:p w14:paraId="6E386E5D" w14:textId="77777777" w:rsidR="00E0582B" w:rsidRDefault="00E0582B" w:rsidP="00E13F26">
      <w:pPr>
        <w:jc w:val="both"/>
        <w:rPr>
          <w:sz w:val="24"/>
        </w:rPr>
      </w:pPr>
    </w:p>
    <w:p w14:paraId="05EEE53E" w14:textId="77777777" w:rsidR="003648E2" w:rsidRPr="007648D8" w:rsidRDefault="003648E2" w:rsidP="00E13F26">
      <w:pPr>
        <w:jc w:val="both"/>
        <w:rPr>
          <w:sz w:val="24"/>
        </w:rPr>
      </w:pPr>
      <w:r w:rsidRPr="007648D8">
        <w:rPr>
          <w:sz w:val="24"/>
        </w:rPr>
        <w:t xml:space="preserve">Sample Evaluations/Assessments to date:  </w:t>
      </w:r>
    </w:p>
    <w:p w14:paraId="38DD2DF3" w14:textId="77777777" w:rsidR="003648E2" w:rsidRPr="00E9034C" w:rsidRDefault="003648E2" w:rsidP="00C14CB9">
      <w:pPr>
        <w:numPr>
          <w:ilvl w:val="0"/>
          <w:numId w:val="29"/>
        </w:numPr>
        <w:contextualSpacing/>
        <w:jc w:val="both"/>
        <w:rPr>
          <w:sz w:val="24"/>
          <w:szCs w:val="24"/>
        </w:rPr>
      </w:pPr>
      <w:r w:rsidRPr="00E9034C">
        <w:rPr>
          <w:sz w:val="24"/>
          <w:szCs w:val="24"/>
        </w:rPr>
        <w:t>Grades (B (Env Health), A, B, A, B)</w:t>
      </w:r>
    </w:p>
    <w:p w14:paraId="1838A67C" w14:textId="77777777" w:rsidR="003648E2" w:rsidRPr="00E9034C" w:rsidRDefault="003648E2" w:rsidP="00C14CB9">
      <w:pPr>
        <w:numPr>
          <w:ilvl w:val="0"/>
          <w:numId w:val="29"/>
        </w:numPr>
        <w:contextualSpacing/>
        <w:jc w:val="both"/>
        <w:rPr>
          <w:sz w:val="24"/>
          <w:szCs w:val="24"/>
        </w:rPr>
      </w:pPr>
      <w:r w:rsidRPr="00E9034C">
        <w:rPr>
          <w:sz w:val="24"/>
          <w:szCs w:val="24"/>
        </w:rPr>
        <w:t>Completed ATSDR, FEMA, PHEO, MEIR, and MCBC courses (online and in-person)</w:t>
      </w:r>
    </w:p>
    <w:p w14:paraId="5057A967" w14:textId="77777777" w:rsidR="003648E2" w:rsidRPr="00E9034C" w:rsidRDefault="003648E2" w:rsidP="00C14CB9">
      <w:pPr>
        <w:numPr>
          <w:ilvl w:val="0"/>
          <w:numId w:val="29"/>
        </w:numPr>
        <w:contextualSpacing/>
        <w:jc w:val="both"/>
        <w:rPr>
          <w:sz w:val="24"/>
          <w:szCs w:val="24"/>
        </w:rPr>
      </w:pPr>
      <w:r w:rsidRPr="00E9034C">
        <w:rPr>
          <w:sz w:val="24"/>
          <w:szCs w:val="24"/>
        </w:rPr>
        <w:t>MPH project analyzed the association of enclosed space work environments (submarines) with obesity</w:t>
      </w:r>
    </w:p>
    <w:p w14:paraId="4E0AC3C3" w14:textId="77777777" w:rsidR="003648E2" w:rsidRPr="00E9034C" w:rsidRDefault="003648E2" w:rsidP="00C14CB9">
      <w:pPr>
        <w:numPr>
          <w:ilvl w:val="0"/>
          <w:numId w:val="29"/>
        </w:numPr>
        <w:contextualSpacing/>
        <w:jc w:val="both"/>
        <w:rPr>
          <w:sz w:val="24"/>
          <w:szCs w:val="24"/>
        </w:rPr>
      </w:pPr>
      <w:r w:rsidRPr="00E9034C">
        <w:rPr>
          <w:sz w:val="24"/>
          <w:szCs w:val="24"/>
        </w:rPr>
        <w:t xml:space="preserve">Accompanied </w:t>
      </w:r>
      <w:r w:rsidR="00466C30">
        <w:rPr>
          <w:sz w:val="24"/>
          <w:szCs w:val="24"/>
        </w:rPr>
        <w:t>i</w:t>
      </w:r>
      <w:r w:rsidRPr="00E9034C">
        <w:rPr>
          <w:sz w:val="24"/>
          <w:szCs w:val="24"/>
        </w:rPr>
        <w:t xml:space="preserve">ndustrial </w:t>
      </w:r>
      <w:r w:rsidR="00466C30">
        <w:rPr>
          <w:sz w:val="24"/>
          <w:szCs w:val="24"/>
        </w:rPr>
        <w:t>h</w:t>
      </w:r>
      <w:r w:rsidRPr="00E9034C">
        <w:rPr>
          <w:sz w:val="24"/>
          <w:szCs w:val="24"/>
        </w:rPr>
        <w:t>ygienist on trips to worksites to identify possible hazards and help formulate recommendations for reducing health effects</w:t>
      </w:r>
    </w:p>
    <w:p w14:paraId="0E04E689" w14:textId="77777777" w:rsidR="003648E2" w:rsidRPr="00E9034C" w:rsidRDefault="003648E2" w:rsidP="00C14CB9">
      <w:pPr>
        <w:numPr>
          <w:ilvl w:val="0"/>
          <w:numId w:val="29"/>
        </w:numPr>
        <w:contextualSpacing/>
        <w:jc w:val="both"/>
        <w:rPr>
          <w:sz w:val="24"/>
          <w:szCs w:val="24"/>
        </w:rPr>
      </w:pPr>
      <w:r w:rsidRPr="00E9034C">
        <w:rPr>
          <w:sz w:val="24"/>
          <w:szCs w:val="24"/>
        </w:rPr>
        <w:t>65</w:t>
      </w:r>
      <w:r w:rsidRPr="00E9034C">
        <w:rPr>
          <w:sz w:val="24"/>
          <w:szCs w:val="24"/>
          <w:vertAlign w:val="superscript"/>
        </w:rPr>
        <w:t>th</w:t>
      </w:r>
      <w:r w:rsidRPr="00E9034C">
        <w:rPr>
          <w:sz w:val="24"/>
          <w:szCs w:val="24"/>
        </w:rPr>
        <w:t xml:space="preserve"> percentile on OM component of </w:t>
      </w:r>
      <w:r w:rsidR="00466C30">
        <w:rPr>
          <w:sz w:val="24"/>
          <w:szCs w:val="24"/>
        </w:rPr>
        <w:t>i</w:t>
      </w:r>
      <w:r w:rsidRPr="00E9034C">
        <w:rPr>
          <w:sz w:val="24"/>
          <w:szCs w:val="24"/>
        </w:rPr>
        <w:t xml:space="preserve">n-service exam </w:t>
      </w:r>
    </w:p>
    <w:p w14:paraId="6D0CCF50" w14:textId="77777777" w:rsidR="003648E2" w:rsidRPr="00E9034C" w:rsidRDefault="003648E2" w:rsidP="00E13F26">
      <w:pPr>
        <w:jc w:val="both"/>
      </w:pPr>
    </w:p>
    <w:p w14:paraId="1F7A1D16" w14:textId="77777777" w:rsidR="003648E2" w:rsidRPr="007648D8" w:rsidRDefault="00466C30" w:rsidP="007648D8">
      <w:pPr>
        <w:tabs>
          <w:tab w:val="left" w:pos="720"/>
        </w:tabs>
        <w:jc w:val="both"/>
        <w:rPr>
          <w:sz w:val="24"/>
          <w:szCs w:val="22"/>
        </w:rPr>
      </w:pPr>
      <w:r>
        <w:rPr>
          <w:sz w:val="24"/>
          <w:szCs w:val="22"/>
        </w:rPr>
        <w:tab/>
      </w:r>
      <w:r w:rsidR="003648E2" w:rsidRPr="007648D8">
        <w:rPr>
          <w:sz w:val="24"/>
          <w:szCs w:val="22"/>
        </w:rPr>
        <w:t>(Scored as ____ out of 5</w:t>
      </w:r>
      <w:r>
        <w:rPr>
          <w:sz w:val="24"/>
          <w:szCs w:val="22"/>
        </w:rPr>
        <w:t>—</w:t>
      </w:r>
      <w:r w:rsidR="003648E2" w:rsidRPr="007648D8">
        <w:rPr>
          <w:sz w:val="24"/>
          <w:szCs w:val="22"/>
        </w:rPr>
        <w:t>ange: 1-5</w:t>
      </w:r>
      <w:r>
        <w:rPr>
          <w:sz w:val="24"/>
          <w:szCs w:val="22"/>
        </w:rPr>
        <w:t>)</w:t>
      </w:r>
    </w:p>
    <w:p w14:paraId="2ABA938F" w14:textId="77777777" w:rsidR="00D11917" w:rsidRDefault="00D11917">
      <w:r>
        <w:br w:type="page"/>
      </w:r>
    </w:p>
    <w:p w14:paraId="52BBA220" w14:textId="77777777" w:rsidR="00B01136" w:rsidRPr="00B01136" w:rsidRDefault="00B01136" w:rsidP="00B01136"/>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697603F3" w14:textId="77777777" w:rsidTr="007648D8">
        <w:tc>
          <w:tcPr>
            <w:tcW w:w="9475" w:type="dxa"/>
            <w:gridSpan w:val="5"/>
            <w:shd w:val="clear" w:color="auto" w:fill="B8CCE4"/>
          </w:tcPr>
          <w:p w14:paraId="034782EA" w14:textId="77777777" w:rsidR="003648E2" w:rsidRPr="00E9034C" w:rsidRDefault="003648E2" w:rsidP="003648E2">
            <w:r w:rsidRPr="00FD5AC7">
              <w:rPr>
                <w:b/>
                <w:sz w:val="24"/>
                <w:szCs w:val="24"/>
              </w:rPr>
              <w:t xml:space="preserve">MK3: </w:t>
            </w:r>
            <w:r w:rsidRPr="00FD5AC7">
              <w:rPr>
                <w:sz w:val="24"/>
                <w:szCs w:val="24"/>
              </w:rPr>
              <w:t>Biostatistics</w:t>
            </w:r>
          </w:p>
        </w:tc>
      </w:tr>
      <w:tr w:rsidR="003648E2" w:rsidRPr="00E9034C" w14:paraId="5AE96E02" w14:textId="77777777" w:rsidTr="007648D8">
        <w:tc>
          <w:tcPr>
            <w:tcW w:w="1895" w:type="dxa"/>
            <w:shd w:val="clear" w:color="auto" w:fill="8DB3E2"/>
            <w:vAlign w:val="center"/>
          </w:tcPr>
          <w:p w14:paraId="6F828347" w14:textId="77777777" w:rsidR="003648E2" w:rsidRPr="00E9034C" w:rsidRDefault="003648E2" w:rsidP="007648D8">
            <w:pPr>
              <w:jc w:val="center"/>
            </w:pPr>
            <w:r w:rsidRPr="00E9034C">
              <w:t>Level 1</w:t>
            </w:r>
          </w:p>
        </w:tc>
        <w:tc>
          <w:tcPr>
            <w:tcW w:w="1895" w:type="dxa"/>
            <w:shd w:val="clear" w:color="auto" w:fill="8DB3E2"/>
            <w:vAlign w:val="center"/>
          </w:tcPr>
          <w:p w14:paraId="7CF33140" w14:textId="77777777" w:rsidR="003648E2" w:rsidRPr="00E9034C" w:rsidRDefault="003648E2" w:rsidP="007648D8">
            <w:pPr>
              <w:jc w:val="center"/>
            </w:pPr>
            <w:r w:rsidRPr="00E9034C">
              <w:t>Level 2</w:t>
            </w:r>
          </w:p>
        </w:tc>
        <w:tc>
          <w:tcPr>
            <w:tcW w:w="1895" w:type="dxa"/>
            <w:shd w:val="clear" w:color="auto" w:fill="8DB3E2"/>
            <w:vAlign w:val="center"/>
          </w:tcPr>
          <w:p w14:paraId="18B56B33" w14:textId="77777777" w:rsidR="003648E2" w:rsidRPr="00E9034C" w:rsidRDefault="003648E2" w:rsidP="007648D8">
            <w:pPr>
              <w:jc w:val="center"/>
            </w:pPr>
            <w:r w:rsidRPr="00E9034C">
              <w:t>Level 3</w:t>
            </w:r>
          </w:p>
        </w:tc>
        <w:tc>
          <w:tcPr>
            <w:tcW w:w="1895" w:type="dxa"/>
            <w:shd w:val="clear" w:color="auto" w:fill="8DB3E2"/>
            <w:vAlign w:val="center"/>
          </w:tcPr>
          <w:p w14:paraId="02DE3C41" w14:textId="77777777" w:rsidR="003648E2" w:rsidRPr="00E9034C" w:rsidRDefault="003648E2" w:rsidP="007648D8">
            <w:pPr>
              <w:jc w:val="center"/>
            </w:pPr>
            <w:r w:rsidRPr="00E9034C">
              <w:t>Level 4</w:t>
            </w:r>
          </w:p>
        </w:tc>
        <w:tc>
          <w:tcPr>
            <w:tcW w:w="1895" w:type="dxa"/>
            <w:shd w:val="clear" w:color="auto" w:fill="8DB3E2"/>
            <w:vAlign w:val="center"/>
          </w:tcPr>
          <w:p w14:paraId="22BA29FC" w14:textId="77777777" w:rsidR="003648E2" w:rsidRPr="00E9034C" w:rsidRDefault="003648E2" w:rsidP="007648D8">
            <w:pPr>
              <w:jc w:val="center"/>
            </w:pPr>
            <w:r w:rsidRPr="00E9034C">
              <w:t>Level 5</w:t>
            </w:r>
          </w:p>
        </w:tc>
      </w:tr>
      <w:tr w:rsidR="003648E2" w:rsidRPr="00E9034C" w14:paraId="792C3295" w14:textId="77777777" w:rsidTr="007648D8">
        <w:tc>
          <w:tcPr>
            <w:tcW w:w="1895" w:type="dxa"/>
            <w:shd w:val="clear" w:color="auto" w:fill="auto"/>
          </w:tcPr>
          <w:p w14:paraId="482E1BD1" w14:textId="77777777" w:rsidR="003648E2" w:rsidRPr="00E9034C" w:rsidRDefault="003648E2" w:rsidP="00C14CB9">
            <w:pPr>
              <w:numPr>
                <w:ilvl w:val="0"/>
                <w:numId w:val="11"/>
              </w:numPr>
              <w:spacing w:after="200"/>
              <w:ind w:left="180" w:hanging="180"/>
            </w:pPr>
            <w:r w:rsidRPr="00E9034C">
              <w:t xml:space="preserve">Recognizes common statistical concepts (e.g., measures of central tendency, </w:t>
            </w:r>
            <w:r w:rsidR="001309FF">
              <w:br/>
            </w:r>
            <w:r w:rsidRPr="00E9034C">
              <w:t>p-values, and confidence intervals)</w:t>
            </w:r>
          </w:p>
          <w:p w14:paraId="2BEDF9A4" w14:textId="77777777" w:rsidR="003648E2" w:rsidRPr="00E9034C" w:rsidRDefault="003648E2" w:rsidP="007648D8">
            <w:pPr>
              <w:spacing w:after="200"/>
              <w:ind w:left="180" w:hanging="180"/>
            </w:pPr>
          </w:p>
        </w:tc>
        <w:tc>
          <w:tcPr>
            <w:tcW w:w="1895" w:type="dxa"/>
            <w:shd w:val="clear" w:color="auto" w:fill="auto"/>
          </w:tcPr>
          <w:p w14:paraId="638EE4D0" w14:textId="77777777" w:rsidR="003648E2" w:rsidRPr="00E9034C" w:rsidRDefault="003648E2" w:rsidP="00C14CB9">
            <w:pPr>
              <w:numPr>
                <w:ilvl w:val="0"/>
                <w:numId w:val="11"/>
              </w:numPr>
              <w:spacing w:after="200"/>
              <w:ind w:left="180" w:hanging="180"/>
            </w:pPr>
            <w:r w:rsidRPr="00E9034C">
              <w:t>Defines common statistical concepts (e.g., p-values and confidence intervals); describes frequently used statistical tests (e.g., paired and unpaired t-tests, chi-square tests, and others)</w:t>
            </w:r>
          </w:p>
        </w:tc>
        <w:tc>
          <w:tcPr>
            <w:tcW w:w="1895" w:type="dxa"/>
            <w:shd w:val="clear" w:color="auto" w:fill="auto"/>
          </w:tcPr>
          <w:p w14:paraId="7BECF067" w14:textId="77777777" w:rsidR="001309FF" w:rsidRDefault="003648E2" w:rsidP="00C14CB9">
            <w:pPr>
              <w:numPr>
                <w:ilvl w:val="0"/>
                <w:numId w:val="11"/>
              </w:numPr>
              <w:spacing w:after="200"/>
              <w:ind w:left="180" w:hanging="180"/>
            </w:pPr>
            <w:r w:rsidRPr="00E9034C">
              <w:t>Independently utilizes simple statistical methods (e.g., paired and unpaired t-tests, chi-square tests, and appropriate non-parametric tests) to describe small data sets</w:t>
            </w:r>
          </w:p>
          <w:p w14:paraId="4BCF8E63" w14:textId="77777777" w:rsidR="001309FF" w:rsidRDefault="001309FF" w:rsidP="00C14CB9">
            <w:pPr>
              <w:numPr>
                <w:ilvl w:val="0"/>
                <w:numId w:val="11"/>
              </w:numPr>
              <w:spacing w:after="200"/>
              <w:ind w:left="180" w:hanging="180"/>
            </w:pPr>
            <w:r>
              <w:t>P</w:t>
            </w:r>
            <w:r w:rsidR="003648E2" w:rsidRPr="00E9034C">
              <w:t>articipates in the use of statistical software to perform statistical tests</w:t>
            </w:r>
          </w:p>
          <w:p w14:paraId="74964640" w14:textId="77777777" w:rsidR="003648E2" w:rsidRPr="00E9034C" w:rsidRDefault="001309FF" w:rsidP="00C14CB9">
            <w:pPr>
              <w:numPr>
                <w:ilvl w:val="0"/>
                <w:numId w:val="11"/>
              </w:numPr>
              <w:spacing w:after="200"/>
              <w:ind w:left="180" w:hanging="180"/>
            </w:pPr>
            <w:r>
              <w:t>U</w:t>
            </w:r>
            <w:r w:rsidR="003648E2" w:rsidRPr="00E9034C">
              <w:t>nderstands more advanced statistical methods (e.g., linear and logistic regression)</w:t>
            </w:r>
          </w:p>
        </w:tc>
        <w:tc>
          <w:tcPr>
            <w:tcW w:w="1895" w:type="dxa"/>
            <w:shd w:val="clear" w:color="auto" w:fill="auto"/>
          </w:tcPr>
          <w:p w14:paraId="441200BB" w14:textId="77777777" w:rsidR="001309FF" w:rsidRDefault="003648E2" w:rsidP="00C14CB9">
            <w:pPr>
              <w:numPr>
                <w:ilvl w:val="0"/>
                <w:numId w:val="11"/>
              </w:numPr>
              <w:spacing w:after="200"/>
              <w:ind w:left="180" w:hanging="180"/>
            </w:pPr>
            <w:r w:rsidRPr="00E9034C">
              <w:t>Selects appropriate methods for analyzing data</w:t>
            </w:r>
          </w:p>
          <w:p w14:paraId="01B2ECF7" w14:textId="77777777" w:rsidR="001309FF" w:rsidRDefault="001309FF" w:rsidP="00C14CB9">
            <w:pPr>
              <w:numPr>
                <w:ilvl w:val="0"/>
                <w:numId w:val="11"/>
              </w:numPr>
              <w:spacing w:after="200"/>
              <w:ind w:left="180" w:hanging="180"/>
            </w:pPr>
            <w:r>
              <w:t>P</w:t>
            </w:r>
            <w:r w:rsidR="003648E2" w:rsidRPr="00E9034C">
              <w:t>erforms data analyses using more advanced statistical methods (e.g., linear and logistic regression)</w:t>
            </w:r>
          </w:p>
          <w:p w14:paraId="483969D7" w14:textId="77777777" w:rsidR="001309FF" w:rsidRDefault="001309FF" w:rsidP="00C14CB9">
            <w:pPr>
              <w:numPr>
                <w:ilvl w:val="0"/>
                <w:numId w:val="11"/>
              </w:numPr>
              <w:spacing w:after="200"/>
              <w:ind w:left="180" w:hanging="180"/>
            </w:pPr>
            <w:r>
              <w:t>U</w:t>
            </w:r>
            <w:r w:rsidR="003648E2" w:rsidRPr="00E9034C">
              <w:t>tilizes appropriate software for data management and statistical analyses</w:t>
            </w:r>
          </w:p>
          <w:p w14:paraId="5D9E3A18" w14:textId="77777777" w:rsidR="003648E2" w:rsidRPr="00E9034C" w:rsidRDefault="001309FF" w:rsidP="00C14CB9">
            <w:pPr>
              <w:numPr>
                <w:ilvl w:val="0"/>
                <w:numId w:val="11"/>
              </w:numPr>
              <w:spacing w:after="200"/>
              <w:ind w:left="180" w:hanging="180"/>
            </w:pPr>
            <w:r>
              <w:t>R</w:t>
            </w:r>
            <w:r w:rsidR="003648E2" w:rsidRPr="00E9034C">
              <w:t>ecognizes the need to use complex statistical analyses (e.g., survival analysis, repeated measures)</w:t>
            </w:r>
          </w:p>
        </w:tc>
        <w:tc>
          <w:tcPr>
            <w:tcW w:w="1895" w:type="dxa"/>
            <w:shd w:val="clear" w:color="auto" w:fill="auto"/>
          </w:tcPr>
          <w:p w14:paraId="1A278529" w14:textId="77777777" w:rsidR="003648E2" w:rsidRPr="00E9034C" w:rsidRDefault="003648E2" w:rsidP="00C14CB9">
            <w:pPr>
              <w:numPr>
                <w:ilvl w:val="0"/>
                <w:numId w:val="11"/>
              </w:numPr>
              <w:spacing w:after="200"/>
              <w:ind w:left="180" w:hanging="180"/>
            </w:pPr>
            <w:r w:rsidRPr="00E9034C">
              <w:t>Independently analyzes large data sets using complex statistical methods</w:t>
            </w:r>
          </w:p>
        </w:tc>
      </w:tr>
      <w:tr w:rsidR="003648E2" w:rsidRPr="00E9034C" w14:paraId="5756AB44" w14:textId="77777777" w:rsidTr="007648D8">
        <w:tc>
          <w:tcPr>
            <w:tcW w:w="9475" w:type="dxa"/>
            <w:gridSpan w:val="5"/>
            <w:shd w:val="clear" w:color="auto" w:fill="auto"/>
          </w:tcPr>
          <w:p w14:paraId="2F9D8347" w14:textId="77777777" w:rsidR="00CB7D60" w:rsidRDefault="00CB7D60" w:rsidP="003648E2">
            <w:r>
              <w:rPr>
                <w:noProof/>
              </w:rPr>
              <mc:AlternateContent>
                <mc:Choice Requires="wpg">
                  <w:drawing>
                    <wp:anchor distT="0" distB="0" distL="114300" distR="114300" simplePos="0" relativeHeight="251659776" behindDoc="0" locked="0" layoutInCell="1" allowOverlap="1" wp14:anchorId="426BA056" wp14:editId="35F2E2B4">
                      <wp:simplePos x="0" y="0"/>
                      <wp:positionH relativeFrom="column">
                        <wp:posOffset>352425</wp:posOffset>
                      </wp:positionH>
                      <wp:positionV relativeFrom="paragraph">
                        <wp:posOffset>49530</wp:posOffset>
                      </wp:positionV>
                      <wp:extent cx="5181600" cy="180975"/>
                      <wp:effectExtent l="0" t="0" r="19050" b="28575"/>
                      <wp:wrapNone/>
                      <wp:docPr id="91" name="Group 91"/>
                      <wp:cNvGraphicFramePr/>
                      <a:graphic xmlns:a="http://schemas.openxmlformats.org/drawingml/2006/main">
                        <a:graphicData uri="http://schemas.microsoft.com/office/word/2010/wordprocessingGroup">
                          <wpg:wgp>
                            <wpg:cNvGrpSpPr/>
                            <wpg:grpSpPr>
                              <a:xfrm>
                                <a:off x="0" y="0"/>
                                <a:ext cx="5181600" cy="180975"/>
                                <a:chOff x="0" y="0"/>
                                <a:chExt cx="5181600" cy="180975"/>
                              </a:xfrm>
                            </wpg:grpSpPr>
                            <wps:wsp>
                              <wps:cNvPr id="173" name="Rounded Rectangle 173"/>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 name="Rounded Rectangle 181"/>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Rounded Rectangle 179"/>
                              <wps:cNvSpPr>
                                <a:spLocks noChangeArrowheads="1"/>
                              </wps:cNvSpPr>
                              <wps:spPr bwMode="auto">
                                <a:xfrm>
                                  <a:off x="4876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7" name="Rounded Rectangle 177"/>
                              <wps:cNvSpPr>
                                <a:spLocks noChangeArrowheads="1"/>
                              </wps:cNvSpPr>
                              <wps:spPr bwMode="auto">
                                <a:xfrm>
                                  <a:off x="4267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 name="Rounded Rectangle 178"/>
                              <wps:cNvSpPr>
                                <a:spLocks noChangeArrowheads="1"/>
                              </wps:cNvSpPr>
                              <wps:spPr bwMode="auto">
                                <a:xfrm>
                                  <a:off x="3657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 name="Rounded Rectangle 176"/>
                              <wps:cNvSpPr>
                                <a:spLocks noChangeArrowheads="1"/>
                              </wps:cNvSpPr>
                              <wps:spPr bwMode="auto">
                                <a:xfrm>
                                  <a:off x="30480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5" name="Rounded Rectangle 175"/>
                              <wps:cNvSpPr>
                                <a:spLocks noChangeArrowheads="1"/>
                              </wps:cNvSpPr>
                              <wps:spPr bwMode="auto">
                                <a:xfrm>
                                  <a:off x="24384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 name="Rounded Rectangle 174"/>
                              <wps:cNvSpPr>
                                <a:spLocks noChangeArrowheads="1"/>
                              </wps:cNvSpPr>
                              <wps:spPr bwMode="auto">
                                <a:xfrm>
                                  <a:off x="1828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 name="Rounded Rectangle 180"/>
                              <wps:cNvSpPr>
                                <a:spLocks noChangeArrowheads="1"/>
                              </wps:cNvSpPr>
                              <wps:spPr bwMode="auto">
                                <a:xfrm>
                                  <a:off x="121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33A5D602" id="Group 91" o:spid="_x0000_s1026" style="position:absolute;margin-left:27.75pt;margin-top:3.9pt;width:408pt;height:14.25pt;z-index:251659776" coordsize="51816,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5hQaAMAAKIcAAAOAAAAZHJzL2Uyb0RvYy54bWzsWVtvmzAUfp+0/2D5feUSAgSVVFVvmtRt&#10;Vbv9AAfMZQOb2U5I9+t3bJKUNm2kdmleRh6IjfHxOZ8/Po7t45NlXaEFFbLkLMbOkY0RZQlPS5bH&#10;+Mf3y08hRlIRlpKKMxrjeyrxyfTjh+O2iajLC16lVCAwwmTUNjEulGoiy5JJQWsij3hDGTRmXNRE&#10;QVXkVipIC9brynJt27daLtJG8IRKCXfPu0Y8NfazjCbqW5ZJqlAVY/BNmasw15m+WtNjEuWCNEWZ&#10;rNwgb/CiJiWDQTemzokiaC7KLVN1mQgueaaOEl5bPMvKhJoYIBrHfhLNleDzxsSSR23ebGACaJ/g&#10;9GazydfFjUBlGuOJgxEjNcyRGRZBHcBpmzyCZ65Ec9fciNWNvKvpeJeZqPU/RIKWBtb7Dax0qVAC&#10;N8dO6Pg2oJ9AmxPak2Dc4Z4UMDlb3ZLiYndHaz2spb3bONM2QCH5gJL8N5TuCtJQA77UCKxQcoLR&#10;GqZbPmcpTdEtkIywvKJINxqITA8NmIZGNtc8+SUR42cFPEdPheBtQUkKDhqMIYxeB12R0BXN2i88&#10;hekgc8UNt55g7dsTg+o24CPbC7fx3sBGokZIdUV5jXQhxkAzluowzDBkcS2V4XK6IgRJf2KU1RW8&#10;GQtSIcf3/UAHChZXD0NpbdOEzKsyvSyrylREPjurBIKuMb40v1Vn2X+sYqgFFo7dsfHiUZvsm7DN&#10;7zkTJg7wi0Qa3guWmrIiZdWVwcuKgdtriDW9ZTTj6T3ALXgnDiBmUCi4+INRC8IQY/l7TgTFqPrM&#10;YMomjudpJTEVbxy4UBH9llm/hbAETMVYYdQVz1SnPvNGlHkBIzkmXMZPYZqzUmlYH7xaVYDWna/v&#10;z+9wIwPP8BsawT/tHrwR781vwHWg9volGqj9iu/mS9I92SXdkwNS2wsD3yj0QPCB4F2m+6oM7iWC&#10;B7sIbj7ZB9Juz/XhwzgoeC8NGhR8DwoOq8lujfJMchKEB1TwkT8Ohuz7UZI+EHwPBPd3Edw/JMHN&#10;GnJQ8EHBN5txe0lRxrsIbvaFDpSiuN4o9IYUpb8FMyj4HhTc20Vw74AK7oRuOCwyhxSld5yyDwUP&#10;ISd4MQeHxsNtEDquMxkWmf8Rwc15DxyEmZOH1aGdPmnr182O+cPR4vQvAAAA//8DAFBLAwQUAAYA&#10;CAAAACEAfMaMpN0AAAAHAQAADwAAAGRycy9kb3ducmV2LnhtbEyPQWvCQBSE74X+h+UVequbNEQl&#10;ZiMibU9SqBaKtzX7TILZtyG7JvHf9/VUj8MMM9/k68m2YsDeN44UxLMIBFLpTEOVgu/D+8sShA+a&#10;jG4doYIbelgXjw+5zowb6QuHfagEl5DPtII6hC6T0pc1Wu1nrkNi7+x6qwPLvpKm1yOX21a+RtFc&#10;Wt0QL9S6w22N5WV/tQo+Rj1ukvht2F3O29vxkH7+7GJU6vlp2qxABJzCfxj+8BkdCmY6uSsZL1oF&#10;aZpyUsGCD7C9XMSsTwqSeQKyyOU9f/ELAAD//wMAUEsBAi0AFAAGAAgAAAAhALaDOJL+AAAA4QEA&#10;ABMAAAAAAAAAAAAAAAAAAAAAAFtDb250ZW50X1R5cGVzXS54bWxQSwECLQAUAAYACAAAACEAOP0h&#10;/9YAAACUAQAACwAAAAAAAAAAAAAAAAAvAQAAX3JlbHMvLnJlbHNQSwECLQAUAAYACAAAACEAAEeY&#10;UGgDAACiHAAADgAAAAAAAAAAAAAAAAAuAgAAZHJzL2Uyb0RvYy54bWxQSwECLQAUAAYACAAAACEA&#10;fMaMpN0AAAAHAQAADwAAAAAAAAAAAAAAAADCBQAAZHJzL2Rvd25yZXYueG1sUEsFBgAAAAAEAAQA&#10;8wAAAMwGAAAAAA==&#10;">
                      <v:roundrect id="Rounded Rectangle 173"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ZB8MA&#10;AADcAAAADwAAAGRycy9kb3ducmV2LnhtbERPS0sDMRC+C/0PYQRvNlGxj7VpKYLirbjtocfpZrq7&#10;uJlsk+x29dc3QqG3+fies1gNthE9+VA71vA0ViCIC2dqLjXsth+PMxAhIhtsHJOGXwqwWo7uFpgZ&#10;d+Zv6vNYihTCIUMNVYxtJmUoKrIYxq4lTtzReYsxQV9K4/Gcwm0jn5WaSIs1p4YKW3qvqPjJO6uh&#10;MKpTft9v5ofXmP/13Ynl50nrh/th/QYi0hBv4qv7y6T50xf4fyZd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TZB8MAAADcAAAADwAAAAAAAAAAAAAAAACYAgAAZHJzL2Rv&#10;d25yZXYueG1sUEsFBgAAAAAEAAQA9QAAAIgDAAAAAA==&#10;"/>
                      <v:roundrect id="Rounded Rectangle 181"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SzMIA&#10;AADcAAAADwAAAGRycy9kb3ducmV2LnhtbERPTWvCQBC9C/6HZQq9mV2FFk1dpQiW3kpTDx6n2TEJ&#10;Zmfj7iam/nq3UOhtHu9z1tvRtmIgHxrHGuaZAkFcOtNwpeHwtZ8tQYSIbLB1TBp+KMB2M52sMTfu&#10;yp80FLESKYRDjhrqGLtcylDWZDFkriNO3Ml5izFBX0nj8ZrCbSsXSj1Liw2nhho72tVUnoveaiiN&#10;6pU/Dh+r76dY3Ib+wvLtovXjw/j6AiLSGP/Ff+53k+Yv5/D7TLp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5LMwgAAANwAAAAPAAAAAAAAAAAAAAAAAJgCAABkcnMvZG93&#10;bnJldi54bWxQSwUGAAAAAAQABAD1AAAAhwMAAAAA&#10;"/>
                      <v:roundrect id="Rounded Rectangle 179" o:spid="_x0000_s1029" style="position:absolute;left:4876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zu7cIA&#10;AADcAAAADwAAAGRycy9kb3ducmV2LnhtbERPTWsCMRC9F/wPYYTeamLBVlejiFDprXT14HHcjLuL&#10;m8maZNdtf31TKPQ2j/c5q81gG9GTD7VjDdOJAkFcOFNzqeF4eHuagwgR2WDjmDR8UYDNevSwwsy4&#10;O39Sn8dSpBAOGWqoYmwzKUNRkcUwcS1x4i7OW4wJ+lIaj/cUbhv5rNSLtFhzaqiwpV1FxTXvrIbC&#10;qE75U/+xOM9i/t13N5b7m9aP42G7BBFpiP/iP/e7SfNfF/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TO7twgAAANwAAAAPAAAAAAAAAAAAAAAAAJgCAABkcnMvZG93&#10;bnJldi54bWxQSwUGAAAAAAQABAD1AAAAhwMAAAAA&#10;"/>
                      <v:roundrect id="Rounded Rectangle 177" o:spid="_x0000_s1030" style="position:absolute;left:4267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fBMIA&#10;AADcAAAADwAAAGRycy9kb3ducmV2LnhtbERPTWsCMRC9F/wPYQRvNbFg1dUoUmjprXT14HHcjLuL&#10;m8maZNdtf31TKPQ2j/c5m91gG9GTD7VjDbOpAkFcOFNzqeF4eH1cgggR2WDjmDR8UYDddvSwwcy4&#10;O39Sn8dSpBAOGWqoYmwzKUNRkcUwdS1x4i7OW4wJ+lIaj/cUbhv5pNSztFhzaqiwpZeKimveWQ2F&#10;UZ3yp/5jdZ7H/LvvbizfblpPxsN+DSLSEP/Ff+53k+YvF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98EwgAAANwAAAAPAAAAAAAAAAAAAAAAAJgCAABkcnMvZG93&#10;bnJldi54bWxQSwUGAAAAAAQABAD1AAAAhwMAAAAA&#10;"/>
                      <v:roundrect id="Rounded Rectangle 178" o:spid="_x0000_s1031" style="position:absolute;left:3657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LdsQA&#10;AADcAAAADwAAAGRycy9kb3ducmV2LnhtbESPQU/DMAyF70j8h8hI3FgCEgO6ZRNCAu2G6Dhw9Bqv&#10;rdY4XZJ2Hb9+PiBxs/We3/u8XE++UyPF1Aa2cD8zoIir4FquLXxv3++eQaWM7LALTBbOlGC9ur5a&#10;YuHCib9oLHOtJIRTgRaanPtC61Q15DHNQk8s2j5Ej1nWWGsX8SThvtMPxsy1x5alocGe3hqqDuXg&#10;LVTODCb+jJ8vu8dc/o7DkfXH0drbm+l1ASrTlP/Nf9cbJ/hPQivPyAR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AS3bEAAAA3AAAAA8AAAAAAAAAAAAAAAAAmAIAAGRycy9k&#10;b3ducmV2LnhtbFBLBQYAAAAABAAEAPUAAACJAwAAAAA=&#10;"/>
                      <v:roundrect id="Rounded Rectangle 176" o:spid="_x0000_s1032" style="position:absolute;left:3048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6n8IA&#10;AADcAAAADwAAAGRycy9kb3ducmV2LnhtbERPTWsCMRC9F/ofwgjeamJBW1ejlILSW3HtweO4GXcX&#10;N5M1ya7b/npTKPQ2j/c5q81gG9GTD7VjDdOJAkFcOFNzqeHrsH16BREissHGMWn4pgCb9ePDCjPj&#10;brynPo+lSCEcMtRQxdhmUoaiIoth4lrixJ2dtxgT9KU0Hm8p3DbyWam5tFhzaqiwpfeKikveWQ2F&#10;UZ3yx/5zcZrF/Kfvrix3V63Ho+FtCSLSEP/Ff+4Pk+a/zOH3mXSB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03qfwgAAANwAAAAPAAAAAAAAAAAAAAAAAJgCAABkcnMvZG93&#10;bnJldi54bWxQSwUGAAAAAAQABAD1AAAAhwMAAAAA&#10;"/>
                      <v:roundrect id="Rounded Rectangle 175" o:spid="_x0000_s1033" style="position:absolute;left:2438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k6MIA&#10;AADcAAAADwAAAGRycy9kb3ducmV2LnhtbERPTWsCMRC9F/ofwgjeamLBtq5GKQXFW+nag8dxM+4u&#10;biZrkl1Xf31TKPQ2j/c5y/VgG9GTD7VjDdOJAkFcOFNzqeF7v3l6AxEissHGMWm4UYD16vFhiZlx&#10;V/6iPo+lSCEcMtRQxdhmUoaiIoth4lrixJ2ctxgT9KU0Hq8p3DbyWakXabHm1FBhSx8VFee8sxoK&#10;ozrlD/3n/DiL+b3vLiy3F63Ho+F9ASLSEP/Ff+6dSfNfZ/D7TLp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eTowgAAANwAAAAPAAAAAAAAAAAAAAAAAJgCAABkcnMvZG93&#10;bnJldi54bWxQSwUGAAAAAAQABAD1AAAAhwMAAAAA&#10;"/>
                      <v:roundrect id="Rounded Rectangle 174" o:spid="_x0000_s1034" style="position:absolute;left:1828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1Bc8MA&#10;AADcAAAADwAAAGRycy9kb3ducmV2LnhtbERPS0sDMRC+C/0PYQRvNlG0j7VpKYLirbjtocfpZrq7&#10;uJlsk+x29dc3QqG3+fies1gNthE9+VA71vA0ViCIC2dqLjXsth+PMxAhIhtsHJOGXwqwWo7uFpgZ&#10;d+Zv6vNYihTCIUMNVYxtJmUoKrIYxq4lTtzReYsxQV9K4/Gcwm0jn5WaSIs1p4YKW3qvqPjJO6uh&#10;MKpTft9v5ofXmP/13Ynl50nrh/th/QYi0hBv4qv7y6T50xf4fyZd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1Bc8MAAADcAAAADwAAAAAAAAAAAAAAAACYAgAAZHJzL2Rv&#10;d25yZXYueG1sUEsFBgAAAAAEAAQA9QAAAIgDAAAAAA==&#10;"/>
                      <v:roundrect id="Rounded Rectangle 180" o:spid="_x0000_s1035" style="position:absolute;left:12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3V8QA&#10;AADcAAAADwAAAGRycy9kb3ducmV2LnhtbESPQU/DMAyF70j8h8hI3FgCEmh0yyY0aYjbRNmBo9d4&#10;bbXG6ZK0K/v1+IDEzdZ7fu/zcj35To0UUxvYwuPMgCKugmu5trD/2j7MQaWM7LALTBZ+KMF6dXuz&#10;xMKFC3/SWOZaSQinAi00OfeF1qlqyGOahZ5YtGOIHrOssdYu4kXCfaefjHnRHluWhgZ72jRUncrB&#10;W6icGUz8Hnevh+dcXsfhzPr9bO393fS2AJVpyv/mv+sPJ/hzwZd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jN1fEAAAA3AAAAA8AAAAAAAAAAAAAAAAAmAIAAGRycy9k&#10;b3ducmV2LnhtbFBLBQYAAAAABAAEAPUAAACJAwAAAAA=&#10;"/>
                    </v:group>
                  </w:pict>
                </mc:Fallback>
              </mc:AlternateContent>
            </w:r>
          </w:p>
          <w:p w14:paraId="48C20C17" w14:textId="77777777" w:rsidR="003648E2" w:rsidRPr="00E9034C" w:rsidRDefault="003648E2" w:rsidP="003648E2"/>
        </w:tc>
      </w:tr>
      <w:tr w:rsidR="003648E2" w:rsidRPr="00E9034C" w14:paraId="0C3EDB77" w14:textId="77777777" w:rsidTr="007648D8">
        <w:tc>
          <w:tcPr>
            <w:tcW w:w="9475" w:type="dxa"/>
            <w:gridSpan w:val="5"/>
            <w:shd w:val="clear" w:color="auto" w:fill="auto"/>
          </w:tcPr>
          <w:p w14:paraId="32F53289" w14:textId="77777777" w:rsidR="00FD5AC7" w:rsidRPr="007648D8" w:rsidRDefault="00FD5AC7" w:rsidP="003648E2">
            <w:pPr>
              <w:rPr>
                <w:b/>
                <w:sz w:val="24"/>
                <w:szCs w:val="24"/>
              </w:rPr>
            </w:pPr>
          </w:p>
          <w:p w14:paraId="03A07BA7" w14:textId="77777777" w:rsidR="008A0B30" w:rsidRDefault="003648E2" w:rsidP="003648E2">
            <w:pPr>
              <w:rPr>
                <w:b/>
                <w:sz w:val="24"/>
                <w:szCs w:val="24"/>
              </w:rPr>
            </w:pPr>
            <w:r w:rsidRPr="007648D8">
              <w:rPr>
                <w:b/>
                <w:sz w:val="24"/>
                <w:szCs w:val="24"/>
              </w:rPr>
              <w:t>Curriculum Components:</w:t>
            </w:r>
          </w:p>
          <w:p w14:paraId="3EB46CE4" w14:textId="77777777" w:rsidR="008A0B30" w:rsidRDefault="003648E2" w:rsidP="007648D8">
            <w:pPr>
              <w:jc w:val="both"/>
              <w:rPr>
                <w:sz w:val="24"/>
                <w:szCs w:val="24"/>
              </w:rPr>
            </w:pPr>
            <w:r w:rsidRPr="007648D8">
              <w:rPr>
                <w:sz w:val="24"/>
                <w:szCs w:val="24"/>
                <w:u w:val="single"/>
              </w:rPr>
              <w:t>Relevant Courses</w:t>
            </w:r>
            <w:r w:rsidRPr="007648D8">
              <w:rPr>
                <w:sz w:val="24"/>
                <w:szCs w:val="24"/>
              </w:rPr>
              <w:t xml:space="preserve">: Biostats I, II, and III, Epi I, II, and III, </w:t>
            </w:r>
            <w:r w:rsidRPr="007648D8">
              <w:rPr>
                <w:b/>
                <w:sz w:val="24"/>
                <w:szCs w:val="24"/>
              </w:rPr>
              <w:t>JC</w:t>
            </w:r>
            <w:r w:rsidRPr="007648D8">
              <w:rPr>
                <w:sz w:val="24"/>
                <w:szCs w:val="24"/>
              </w:rPr>
              <w:t xml:space="preserve">, Research Course, </w:t>
            </w:r>
          </w:p>
          <w:p w14:paraId="2AC23BA6" w14:textId="77777777" w:rsidR="003648E2" w:rsidRDefault="003648E2" w:rsidP="007648D8">
            <w:pPr>
              <w:jc w:val="both"/>
              <w:rPr>
                <w:b/>
                <w:sz w:val="24"/>
                <w:szCs w:val="24"/>
              </w:rPr>
            </w:pPr>
            <w:r w:rsidRPr="007648D8">
              <w:rPr>
                <w:sz w:val="24"/>
                <w:szCs w:val="24"/>
                <w:u w:val="single"/>
              </w:rPr>
              <w:t>Relevant Practicum Training</w:t>
            </w:r>
            <w:r w:rsidRPr="007648D8">
              <w:rPr>
                <w:sz w:val="24"/>
                <w:szCs w:val="24"/>
              </w:rPr>
              <w:t xml:space="preserve">: Surveillance Center, Public Health Rotation, Research rotation, </w:t>
            </w:r>
            <w:r w:rsidR="008A0B30">
              <w:rPr>
                <w:sz w:val="24"/>
                <w:szCs w:val="24"/>
              </w:rPr>
              <w:t>t</w:t>
            </w:r>
            <w:r w:rsidRPr="007648D8">
              <w:rPr>
                <w:sz w:val="24"/>
                <w:szCs w:val="24"/>
              </w:rPr>
              <w:t xml:space="preserve">hesis / MPH Project, </w:t>
            </w:r>
            <w:r w:rsidR="008A0B30">
              <w:rPr>
                <w:sz w:val="24"/>
                <w:szCs w:val="24"/>
              </w:rPr>
              <w:t>p</w:t>
            </w:r>
            <w:r w:rsidRPr="007648D8">
              <w:rPr>
                <w:sz w:val="24"/>
                <w:szCs w:val="24"/>
              </w:rPr>
              <w:t xml:space="preserve">ublications, </w:t>
            </w:r>
            <w:r w:rsidRPr="007648D8">
              <w:rPr>
                <w:b/>
                <w:sz w:val="24"/>
                <w:szCs w:val="24"/>
              </w:rPr>
              <w:t>project report that includes statistical evaluation</w:t>
            </w:r>
          </w:p>
          <w:p w14:paraId="78771A74" w14:textId="77777777" w:rsidR="008A0B30" w:rsidRPr="007648D8" w:rsidRDefault="008A0B30" w:rsidP="008A0B30">
            <w:pPr>
              <w:rPr>
                <w:b/>
                <w:sz w:val="24"/>
                <w:szCs w:val="24"/>
              </w:rPr>
            </w:pPr>
          </w:p>
        </w:tc>
      </w:tr>
    </w:tbl>
    <w:p w14:paraId="62761981" w14:textId="77777777" w:rsidR="00D11917" w:rsidRPr="007648D8" w:rsidRDefault="00D11917" w:rsidP="003648E2">
      <w:pPr>
        <w:rPr>
          <w:sz w:val="24"/>
        </w:rPr>
      </w:pPr>
    </w:p>
    <w:p w14:paraId="67BD4952"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Grades and instructor comments from relevant courses, PEs from relevant practicum training, </w:t>
      </w:r>
      <w:r w:rsidR="008A0B30">
        <w:rPr>
          <w:b/>
          <w:sz w:val="24"/>
        </w:rPr>
        <w:t>i</w:t>
      </w:r>
      <w:r w:rsidRPr="007648D8">
        <w:rPr>
          <w:b/>
          <w:sz w:val="24"/>
        </w:rPr>
        <w:t>n-service exam</w:t>
      </w:r>
      <w:r w:rsidRPr="007648D8">
        <w:rPr>
          <w:sz w:val="24"/>
        </w:rPr>
        <w:t xml:space="preserve">, evaluation of </w:t>
      </w:r>
      <w:r w:rsidRPr="007648D8">
        <w:rPr>
          <w:b/>
          <w:sz w:val="24"/>
        </w:rPr>
        <w:t>project report</w:t>
      </w:r>
      <w:r w:rsidRPr="007648D8">
        <w:rPr>
          <w:sz w:val="24"/>
        </w:rPr>
        <w:t xml:space="preserve"> (could include MPH Thesis/Project) </w:t>
      </w:r>
      <w:r w:rsidRPr="007648D8">
        <w:rPr>
          <w:b/>
          <w:sz w:val="24"/>
        </w:rPr>
        <w:t>that includes statistical evaluation, JC evaluation</w:t>
      </w:r>
    </w:p>
    <w:p w14:paraId="63B2B85C" w14:textId="77777777" w:rsidR="003648E2" w:rsidRPr="007648D8" w:rsidRDefault="003648E2" w:rsidP="00E13F26">
      <w:pPr>
        <w:jc w:val="both"/>
        <w:rPr>
          <w:sz w:val="24"/>
        </w:rPr>
      </w:pPr>
    </w:p>
    <w:p w14:paraId="5A579F00" w14:textId="77777777" w:rsidR="00D11917" w:rsidRDefault="00D11917">
      <w:r>
        <w:br w:type="page"/>
      </w:r>
    </w:p>
    <w:p w14:paraId="6E7BAD52" w14:textId="77777777" w:rsidR="003648E2" w:rsidRPr="007648D8" w:rsidRDefault="003648E2" w:rsidP="00E13F26">
      <w:pPr>
        <w:jc w:val="both"/>
        <w:rPr>
          <w:sz w:val="24"/>
        </w:rPr>
      </w:pPr>
      <w:r w:rsidRPr="007648D8">
        <w:rPr>
          <w:sz w:val="24"/>
        </w:rPr>
        <w:t xml:space="preserve">Sample Evaluations/Assessments to date:  </w:t>
      </w:r>
    </w:p>
    <w:p w14:paraId="19B51954" w14:textId="77777777" w:rsidR="003648E2" w:rsidRPr="00E9034C" w:rsidRDefault="003648E2" w:rsidP="00C14CB9">
      <w:pPr>
        <w:numPr>
          <w:ilvl w:val="0"/>
          <w:numId w:val="17"/>
        </w:numPr>
        <w:jc w:val="both"/>
        <w:rPr>
          <w:sz w:val="24"/>
          <w:szCs w:val="24"/>
        </w:rPr>
      </w:pPr>
      <w:r w:rsidRPr="00E9034C">
        <w:rPr>
          <w:sz w:val="24"/>
          <w:szCs w:val="24"/>
        </w:rPr>
        <w:t>Grades: A- in intro to biostats, B+ in advanced biostats</w:t>
      </w:r>
    </w:p>
    <w:p w14:paraId="53996CC7" w14:textId="77777777" w:rsidR="003648E2" w:rsidRPr="00E9034C" w:rsidRDefault="003648E2" w:rsidP="00C14CB9">
      <w:pPr>
        <w:numPr>
          <w:ilvl w:val="0"/>
          <w:numId w:val="17"/>
        </w:numPr>
        <w:jc w:val="both"/>
        <w:rPr>
          <w:sz w:val="24"/>
          <w:szCs w:val="24"/>
        </w:rPr>
      </w:pPr>
      <w:r w:rsidRPr="00E9034C">
        <w:rPr>
          <w:sz w:val="24"/>
          <w:szCs w:val="24"/>
        </w:rPr>
        <w:t>Thesis/Project: completed epi analysis of existing database</w:t>
      </w:r>
      <w:r w:rsidRPr="00E9034C">
        <w:rPr>
          <w:color w:val="1F497D"/>
          <w:sz w:val="24"/>
          <w:szCs w:val="24"/>
        </w:rPr>
        <w:t xml:space="preserve"> </w:t>
      </w:r>
      <w:r w:rsidRPr="00E9034C">
        <w:rPr>
          <w:sz w:val="24"/>
          <w:szCs w:val="24"/>
        </w:rPr>
        <w:t>of cases of pediatric tuberculosis in the local health region, utilizing primarily bivariate comparisons (compared proportions using chi squared test and Fisher’s exact test)</w:t>
      </w:r>
    </w:p>
    <w:p w14:paraId="3FEEF026" w14:textId="77777777" w:rsidR="003648E2" w:rsidRPr="00E9034C" w:rsidRDefault="003648E2" w:rsidP="00C14CB9">
      <w:pPr>
        <w:numPr>
          <w:ilvl w:val="0"/>
          <w:numId w:val="17"/>
        </w:numPr>
        <w:jc w:val="both"/>
        <w:rPr>
          <w:sz w:val="24"/>
          <w:szCs w:val="24"/>
        </w:rPr>
      </w:pPr>
      <w:r w:rsidRPr="00E9034C">
        <w:rPr>
          <w:sz w:val="24"/>
          <w:szCs w:val="24"/>
        </w:rPr>
        <w:t xml:space="preserve">In-service </w:t>
      </w:r>
      <w:r w:rsidR="008A0B30">
        <w:rPr>
          <w:sz w:val="24"/>
          <w:szCs w:val="24"/>
        </w:rPr>
        <w:t>E</w:t>
      </w:r>
      <w:r w:rsidRPr="00E9034C">
        <w:rPr>
          <w:sz w:val="24"/>
          <w:szCs w:val="24"/>
        </w:rPr>
        <w:t xml:space="preserve">xam: </w:t>
      </w:r>
      <w:r w:rsidR="008A0B30">
        <w:rPr>
          <w:sz w:val="24"/>
          <w:szCs w:val="24"/>
        </w:rPr>
        <w:t>w</w:t>
      </w:r>
      <w:r w:rsidRPr="00E9034C">
        <w:rPr>
          <w:sz w:val="24"/>
          <w:szCs w:val="24"/>
        </w:rPr>
        <w:t xml:space="preserve">as </w:t>
      </w:r>
      <w:r w:rsidRPr="007648D8">
        <w:rPr>
          <w:color w:val="auto"/>
          <w:sz w:val="24"/>
          <w:szCs w:val="24"/>
        </w:rPr>
        <w:t xml:space="preserve">at </w:t>
      </w:r>
      <w:r w:rsidRPr="00E9034C">
        <w:rPr>
          <w:sz w:val="24"/>
          <w:szCs w:val="24"/>
        </w:rPr>
        <w:t>the 60</w:t>
      </w:r>
      <w:r w:rsidRPr="00E9034C">
        <w:rPr>
          <w:sz w:val="24"/>
          <w:szCs w:val="24"/>
          <w:vertAlign w:val="superscript"/>
        </w:rPr>
        <w:t>th</w:t>
      </w:r>
      <w:r w:rsidRPr="00E9034C">
        <w:rPr>
          <w:sz w:val="24"/>
          <w:szCs w:val="24"/>
        </w:rPr>
        <w:t xml:space="preserve"> percentile on </w:t>
      </w:r>
      <w:r w:rsidR="008A0B30">
        <w:rPr>
          <w:sz w:val="24"/>
          <w:szCs w:val="24"/>
        </w:rPr>
        <w:t>i</w:t>
      </w:r>
      <w:r w:rsidRPr="00E9034C">
        <w:rPr>
          <w:sz w:val="24"/>
          <w:szCs w:val="24"/>
        </w:rPr>
        <w:t>n-service, with 50% percentile in Epi portion first year, and 65% second year</w:t>
      </w:r>
    </w:p>
    <w:p w14:paraId="4C7FC42F" w14:textId="77777777" w:rsidR="003648E2" w:rsidRPr="00E9034C" w:rsidRDefault="003648E2" w:rsidP="00C14CB9">
      <w:pPr>
        <w:numPr>
          <w:ilvl w:val="0"/>
          <w:numId w:val="17"/>
        </w:numPr>
        <w:jc w:val="both"/>
        <w:rPr>
          <w:sz w:val="24"/>
          <w:szCs w:val="24"/>
        </w:rPr>
      </w:pPr>
      <w:r w:rsidRPr="00E9034C">
        <w:rPr>
          <w:sz w:val="24"/>
          <w:szCs w:val="24"/>
        </w:rPr>
        <w:t>Manuscript: submitted manuscript of thesis, under review</w:t>
      </w:r>
    </w:p>
    <w:p w14:paraId="5C962BDE" w14:textId="77777777" w:rsidR="003648E2" w:rsidRPr="00E9034C" w:rsidRDefault="003648E2" w:rsidP="00C14CB9">
      <w:pPr>
        <w:numPr>
          <w:ilvl w:val="0"/>
          <w:numId w:val="17"/>
        </w:numPr>
        <w:jc w:val="both"/>
        <w:rPr>
          <w:sz w:val="24"/>
          <w:szCs w:val="24"/>
        </w:rPr>
      </w:pPr>
      <w:r w:rsidRPr="00E9034C">
        <w:rPr>
          <w:sz w:val="24"/>
          <w:szCs w:val="24"/>
        </w:rPr>
        <w:t xml:space="preserve">Journal </w:t>
      </w:r>
      <w:r w:rsidR="008A0B30">
        <w:rPr>
          <w:sz w:val="24"/>
          <w:szCs w:val="24"/>
        </w:rPr>
        <w:t>C</w:t>
      </w:r>
      <w:r w:rsidRPr="00E9034C">
        <w:rPr>
          <w:sz w:val="24"/>
          <w:szCs w:val="24"/>
        </w:rPr>
        <w:t>lub: reports are concise, requires some guidance in interpreting the results of some of the more complicated studies</w:t>
      </w:r>
    </w:p>
    <w:p w14:paraId="081DD9F7" w14:textId="77777777" w:rsidR="003648E2" w:rsidRPr="00E9034C" w:rsidRDefault="003648E2" w:rsidP="00C14CB9">
      <w:pPr>
        <w:numPr>
          <w:ilvl w:val="0"/>
          <w:numId w:val="17"/>
        </w:numPr>
        <w:jc w:val="both"/>
        <w:rPr>
          <w:sz w:val="24"/>
          <w:szCs w:val="24"/>
        </w:rPr>
      </w:pPr>
      <w:r w:rsidRPr="00E9034C">
        <w:rPr>
          <w:sz w:val="24"/>
          <w:szCs w:val="24"/>
        </w:rPr>
        <w:t>Research PE: resident worked hard on thesis, struggled with SAS at first, but completed analysis with guidance</w:t>
      </w:r>
    </w:p>
    <w:p w14:paraId="7C3F84EF" w14:textId="77777777" w:rsidR="003648E2" w:rsidRPr="00E9034C" w:rsidRDefault="003648E2" w:rsidP="00E13F26">
      <w:pPr>
        <w:ind w:left="360"/>
        <w:jc w:val="both"/>
      </w:pPr>
    </w:p>
    <w:p w14:paraId="2BDBCB79" w14:textId="77777777" w:rsidR="003648E2" w:rsidRPr="007648D8" w:rsidRDefault="008A0B30" w:rsidP="007648D8">
      <w:pPr>
        <w:tabs>
          <w:tab w:val="left" w:pos="720"/>
        </w:tabs>
        <w:ind w:left="360"/>
        <w:jc w:val="both"/>
        <w:rPr>
          <w:sz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2A19A42B" w14:textId="77777777" w:rsidR="003648E2" w:rsidRPr="00E9034C" w:rsidRDefault="003648E2" w:rsidP="00D11917"/>
    <w:p w14:paraId="34BBDCD7" w14:textId="77777777" w:rsidR="00D11917" w:rsidRDefault="00D11917">
      <w:pPr>
        <w:rPr>
          <w:b/>
          <w:bCs/>
          <w:sz w:val="28"/>
          <w:szCs w:val="28"/>
        </w:rPr>
      </w:pPr>
      <w:r>
        <w:br w:type="page"/>
      </w:r>
    </w:p>
    <w:p w14:paraId="2613E811" w14:textId="77777777" w:rsidR="003648E2" w:rsidRDefault="003648E2" w:rsidP="005E4A90">
      <w:pPr>
        <w:pStyle w:val="Heading3"/>
      </w:pPr>
      <w:bookmarkStart w:id="199" w:name="_Toc423699745"/>
      <w:bookmarkStart w:id="200" w:name="_Toc12015104"/>
      <w:r w:rsidRPr="00FD5AC7">
        <w:t>P</w:t>
      </w:r>
      <w:r w:rsidR="00B97C5A">
        <w:t>rofessionalism</w:t>
      </w:r>
      <w:bookmarkEnd w:id="199"/>
      <w:bookmarkEnd w:id="200"/>
    </w:p>
    <w:p w14:paraId="64BAA459" w14:textId="77777777" w:rsidR="00B97C5A" w:rsidRPr="00B97C5A" w:rsidRDefault="00B97C5A" w:rsidP="007648D8"/>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4433755D" w14:textId="77777777" w:rsidTr="007648D8">
        <w:tc>
          <w:tcPr>
            <w:tcW w:w="9475" w:type="dxa"/>
            <w:gridSpan w:val="5"/>
            <w:shd w:val="clear" w:color="auto" w:fill="B8CCE4"/>
          </w:tcPr>
          <w:p w14:paraId="673FD1CE" w14:textId="77777777" w:rsidR="003648E2" w:rsidRPr="00FD5AC7" w:rsidRDefault="003648E2" w:rsidP="003648E2">
            <w:pPr>
              <w:rPr>
                <w:sz w:val="24"/>
                <w:szCs w:val="24"/>
              </w:rPr>
            </w:pPr>
            <w:r w:rsidRPr="00FD5AC7">
              <w:rPr>
                <w:b/>
                <w:sz w:val="24"/>
                <w:szCs w:val="24"/>
              </w:rPr>
              <w:t xml:space="preserve">PROF1: </w:t>
            </w:r>
            <w:r w:rsidRPr="00FD5AC7">
              <w:rPr>
                <w:sz w:val="24"/>
                <w:szCs w:val="24"/>
              </w:rPr>
              <w:t>Compassion, integrity, and respect for others as well as sensitivity and responsiveness to diverse patient populations including but not limited to diversity in gender, age, culture, race, religion, disabilities, and sexual orientation</w:t>
            </w:r>
          </w:p>
          <w:p w14:paraId="1660C61F" w14:textId="77777777" w:rsidR="003648E2" w:rsidRPr="00FD5AC7" w:rsidRDefault="003648E2" w:rsidP="003648E2">
            <w:pPr>
              <w:rPr>
                <w:sz w:val="24"/>
                <w:szCs w:val="24"/>
              </w:rPr>
            </w:pPr>
          </w:p>
          <w:p w14:paraId="199D5786" w14:textId="77777777" w:rsidR="003648E2" w:rsidRPr="00E9034C" w:rsidRDefault="003648E2" w:rsidP="003648E2">
            <w:r w:rsidRPr="00FD5AC7">
              <w:rPr>
                <w:sz w:val="24"/>
                <w:szCs w:val="24"/>
              </w:rPr>
              <w:t>Knowledge about, respect for</w:t>
            </w:r>
            <w:r w:rsidR="00A9576A">
              <w:rPr>
                <w:sz w:val="24"/>
                <w:szCs w:val="24"/>
              </w:rPr>
              <w:t>,</w:t>
            </w:r>
            <w:r w:rsidRPr="00FD5AC7">
              <w:rPr>
                <w:sz w:val="24"/>
                <w:szCs w:val="24"/>
              </w:rPr>
              <w:t xml:space="preserve"> and adherence to the ethical principles relevant to the practice of medicine, remembering in particular that responsiveness to patients that supersedes self-interest is an essential aspect of medical practice</w:t>
            </w:r>
          </w:p>
        </w:tc>
      </w:tr>
      <w:tr w:rsidR="003648E2" w:rsidRPr="00E9034C" w14:paraId="4DE29CC2" w14:textId="77777777" w:rsidTr="007648D8">
        <w:tc>
          <w:tcPr>
            <w:tcW w:w="1895" w:type="dxa"/>
            <w:shd w:val="clear" w:color="auto" w:fill="8DB3E2"/>
            <w:vAlign w:val="center"/>
          </w:tcPr>
          <w:p w14:paraId="052A47C8" w14:textId="77777777" w:rsidR="003648E2" w:rsidRPr="00E9034C" w:rsidRDefault="003648E2" w:rsidP="003648E2">
            <w:pPr>
              <w:jc w:val="center"/>
            </w:pPr>
            <w:r w:rsidRPr="00E9034C">
              <w:t>Level 1</w:t>
            </w:r>
          </w:p>
        </w:tc>
        <w:tc>
          <w:tcPr>
            <w:tcW w:w="1895" w:type="dxa"/>
            <w:shd w:val="clear" w:color="auto" w:fill="8DB3E2"/>
            <w:vAlign w:val="center"/>
          </w:tcPr>
          <w:p w14:paraId="421072B6" w14:textId="77777777" w:rsidR="003648E2" w:rsidRPr="00E9034C" w:rsidRDefault="003648E2" w:rsidP="003648E2">
            <w:pPr>
              <w:jc w:val="center"/>
            </w:pPr>
            <w:r w:rsidRPr="00E9034C">
              <w:t>Level 2</w:t>
            </w:r>
          </w:p>
        </w:tc>
        <w:tc>
          <w:tcPr>
            <w:tcW w:w="1895" w:type="dxa"/>
            <w:shd w:val="clear" w:color="auto" w:fill="8DB3E2"/>
            <w:vAlign w:val="center"/>
          </w:tcPr>
          <w:p w14:paraId="0C0D8CA8" w14:textId="77777777" w:rsidR="003648E2" w:rsidRPr="00E9034C" w:rsidRDefault="003648E2" w:rsidP="003648E2">
            <w:pPr>
              <w:jc w:val="center"/>
            </w:pPr>
            <w:r w:rsidRPr="00E9034C">
              <w:t>Level 3</w:t>
            </w:r>
          </w:p>
        </w:tc>
        <w:tc>
          <w:tcPr>
            <w:tcW w:w="1895" w:type="dxa"/>
            <w:shd w:val="clear" w:color="auto" w:fill="8DB3E2"/>
            <w:vAlign w:val="center"/>
          </w:tcPr>
          <w:p w14:paraId="7ED9C904" w14:textId="77777777" w:rsidR="003648E2" w:rsidRPr="00E9034C" w:rsidRDefault="003648E2" w:rsidP="003648E2">
            <w:pPr>
              <w:jc w:val="center"/>
            </w:pPr>
            <w:r w:rsidRPr="00E9034C">
              <w:t>Level 4</w:t>
            </w:r>
          </w:p>
        </w:tc>
        <w:tc>
          <w:tcPr>
            <w:tcW w:w="1895" w:type="dxa"/>
            <w:shd w:val="clear" w:color="auto" w:fill="8DB3E2"/>
            <w:vAlign w:val="center"/>
          </w:tcPr>
          <w:p w14:paraId="0401A34E" w14:textId="77777777" w:rsidR="003648E2" w:rsidRPr="00E9034C" w:rsidRDefault="003648E2" w:rsidP="003648E2">
            <w:pPr>
              <w:jc w:val="center"/>
            </w:pPr>
            <w:r w:rsidRPr="00E9034C">
              <w:t>Level 5</w:t>
            </w:r>
          </w:p>
        </w:tc>
      </w:tr>
      <w:tr w:rsidR="003648E2" w:rsidRPr="00E9034C" w14:paraId="5F9EDE1B" w14:textId="77777777" w:rsidTr="007648D8">
        <w:tc>
          <w:tcPr>
            <w:tcW w:w="1895" w:type="dxa"/>
            <w:shd w:val="clear" w:color="auto" w:fill="auto"/>
          </w:tcPr>
          <w:p w14:paraId="09A4ABE0" w14:textId="77777777" w:rsidR="003648E2" w:rsidRPr="00E9034C" w:rsidRDefault="003648E2" w:rsidP="00C14CB9">
            <w:pPr>
              <w:numPr>
                <w:ilvl w:val="0"/>
                <w:numId w:val="11"/>
              </w:numPr>
              <w:spacing w:after="200"/>
              <w:ind w:left="180" w:hanging="180"/>
            </w:pPr>
            <w:r w:rsidRPr="00E9034C">
              <w:t>Seeks out, learns from, and models the attitudes and behaviors of physicians who exemplify appropriate professional attitudes, values, and behaviors; includes caring, honesty, genuine interest in patients and families, and tolerance and acceptance of diverse individuals and groups</w:t>
            </w:r>
          </w:p>
          <w:p w14:paraId="0D626B59" w14:textId="77777777" w:rsidR="003648E2" w:rsidRPr="00E9034C" w:rsidRDefault="003648E2" w:rsidP="00C14CB9">
            <w:pPr>
              <w:numPr>
                <w:ilvl w:val="0"/>
                <w:numId w:val="11"/>
              </w:numPr>
              <w:spacing w:after="200"/>
              <w:ind w:left="180" w:hanging="180"/>
            </w:pPr>
            <w:r w:rsidRPr="00E9034C">
              <w:t>Aware of basic bioethical principles; identifies ethical issues in clinical situations</w:t>
            </w:r>
          </w:p>
        </w:tc>
        <w:tc>
          <w:tcPr>
            <w:tcW w:w="1895" w:type="dxa"/>
            <w:shd w:val="clear" w:color="auto" w:fill="auto"/>
          </w:tcPr>
          <w:p w14:paraId="13BCE6F0" w14:textId="77777777" w:rsidR="003648E2" w:rsidRPr="00E9034C" w:rsidRDefault="003648E2" w:rsidP="00C14CB9">
            <w:pPr>
              <w:numPr>
                <w:ilvl w:val="0"/>
                <w:numId w:val="11"/>
              </w:numPr>
              <w:spacing w:after="200"/>
              <w:ind w:left="180" w:hanging="180"/>
            </w:pPr>
            <w:r w:rsidRPr="00E9034C">
              <w:t>Exhibits appropriate attitudes, values</w:t>
            </w:r>
            <w:r w:rsidR="00D559DD">
              <w:t>.</w:t>
            </w:r>
            <w:r w:rsidRPr="00E9034C">
              <w:t xml:space="preserve"> and behaviors in straightforward situations; includes caring, honesty, genuine interest in patients and families, and tolerance and acceptance of diverse individuals and groups</w:t>
            </w:r>
          </w:p>
          <w:p w14:paraId="50F4421A" w14:textId="77777777" w:rsidR="00D559DD" w:rsidRDefault="003648E2" w:rsidP="00C14CB9">
            <w:pPr>
              <w:numPr>
                <w:ilvl w:val="0"/>
                <w:numId w:val="11"/>
              </w:numPr>
              <w:spacing w:after="200"/>
              <w:ind w:left="180" w:hanging="180"/>
            </w:pPr>
            <w:r w:rsidRPr="00E9034C">
              <w:t>Consistently recognizes ethical issues in practice</w:t>
            </w:r>
          </w:p>
          <w:p w14:paraId="4598D322" w14:textId="77777777" w:rsidR="003648E2" w:rsidRPr="00E9034C" w:rsidRDefault="00D559DD" w:rsidP="00C14CB9">
            <w:pPr>
              <w:numPr>
                <w:ilvl w:val="0"/>
                <w:numId w:val="11"/>
              </w:numPr>
              <w:spacing w:after="200"/>
              <w:ind w:left="180" w:hanging="180"/>
            </w:pPr>
            <w:r>
              <w:t>D</w:t>
            </w:r>
            <w:r w:rsidR="003648E2" w:rsidRPr="00E9034C">
              <w:t>iscusses, analyzes, and manages in common clinical situations</w:t>
            </w:r>
          </w:p>
        </w:tc>
        <w:tc>
          <w:tcPr>
            <w:tcW w:w="1895" w:type="dxa"/>
            <w:shd w:val="clear" w:color="auto" w:fill="auto"/>
          </w:tcPr>
          <w:p w14:paraId="12E8AA94" w14:textId="77777777" w:rsidR="003648E2" w:rsidRPr="00E9034C" w:rsidRDefault="003648E2" w:rsidP="00C14CB9">
            <w:pPr>
              <w:numPr>
                <w:ilvl w:val="0"/>
                <w:numId w:val="11"/>
              </w:numPr>
              <w:spacing w:after="200"/>
              <w:ind w:left="180" w:hanging="180"/>
            </w:pPr>
            <w:r w:rsidRPr="00E9034C">
              <w:t>Exhibits appropriate attitudes, values</w:t>
            </w:r>
            <w:r w:rsidR="00D559DD">
              <w:t>,</w:t>
            </w:r>
            <w:r w:rsidRPr="00E9034C">
              <w:t xml:space="preserve"> and behaviors in difficult situations; includes caring, honesty, genuine interest in patients and families, and tolerance and acceptance of diverse individuals and groups</w:t>
            </w:r>
          </w:p>
          <w:p w14:paraId="02E4A079" w14:textId="77777777" w:rsidR="003648E2" w:rsidRPr="00E9034C" w:rsidRDefault="003648E2" w:rsidP="00C14CB9">
            <w:pPr>
              <w:numPr>
                <w:ilvl w:val="0"/>
                <w:numId w:val="11"/>
              </w:numPr>
              <w:spacing w:after="200"/>
              <w:ind w:left="180" w:hanging="180"/>
            </w:pPr>
            <w:r w:rsidRPr="00E9034C">
              <w:t>Effectively analyzes and manages ethical issues in difficult clinical situations</w:t>
            </w:r>
          </w:p>
        </w:tc>
        <w:tc>
          <w:tcPr>
            <w:tcW w:w="1895" w:type="dxa"/>
            <w:shd w:val="clear" w:color="auto" w:fill="auto"/>
          </w:tcPr>
          <w:p w14:paraId="17ECF7FC" w14:textId="77777777" w:rsidR="003648E2" w:rsidRPr="00E9034C" w:rsidRDefault="003648E2" w:rsidP="00C14CB9">
            <w:pPr>
              <w:numPr>
                <w:ilvl w:val="0"/>
                <w:numId w:val="11"/>
              </w:numPr>
              <w:spacing w:after="200"/>
              <w:ind w:left="180" w:hanging="180"/>
            </w:pPr>
            <w:r w:rsidRPr="00E9034C">
              <w:t>Balances ethical principles required for individual patient care with those needed for addressing population health</w:t>
            </w:r>
          </w:p>
          <w:p w14:paraId="78F23099" w14:textId="77777777" w:rsidR="003648E2" w:rsidRPr="00E9034C" w:rsidRDefault="003648E2" w:rsidP="00C14CB9">
            <w:pPr>
              <w:numPr>
                <w:ilvl w:val="0"/>
                <w:numId w:val="11"/>
              </w:numPr>
              <w:spacing w:after="200"/>
              <w:ind w:left="180" w:hanging="180"/>
            </w:pPr>
            <w:r w:rsidRPr="00E9034C">
              <w:t>Consistently and effectively analyzes and manages ethical issues in both clinical and population medicine</w:t>
            </w:r>
          </w:p>
        </w:tc>
        <w:tc>
          <w:tcPr>
            <w:tcW w:w="1895" w:type="dxa"/>
            <w:shd w:val="clear" w:color="auto" w:fill="auto"/>
          </w:tcPr>
          <w:p w14:paraId="7E3F5B4F" w14:textId="77777777" w:rsidR="003648E2" w:rsidRPr="00E9034C" w:rsidRDefault="003648E2" w:rsidP="00C14CB9">
            <w:pPr>
              <w:numPr>
                <w:ilvl w:val="0"/>
                <w:numId w:val="11"/>
              </w:numPr>
              <w:spacing w:after="200"/>
              <w:ind w:left="180" w:hanging="180"/>
            </w:pPr>
            <w:r w:rsidRPr="00E9034C">
              <w:t>Develops organizational policies and education to support the application of these principles in the practice of individual and population based medicine</w:t>
            </w:r>
          </w:p>
        </w:tc>
      </w:tr>
      <w:tr w:rsidR="003648E2" w:rsidRPr="00E9034C" w14:paraId="408F0611" w14:textId="77777777" w:rsidTr="007648D8">
        <w:tc>
          <w:tcPr>
            <w:tcW w:w="9475" w:type="dxa"/>
            <w:gridSpan w:val="5"/>
            <w:shd w:val="clear" w:color="auto" w:fill="auto"/>
          </w:tcPr>
          <w:p w14:paraId="6CBBAE1D" w14:textId="77777777" w:rsidR="003648E2" w:rsidRDefault="00853BD9" w:rsidP="007648D8">
            <w:pPr>
              <w:tabs>
                <w:tab w:val="left" w:pos="645"/>
              </w:tabs>
            </w:pPr>
            <w:r>
              <w:rPr>
                <w:noProof/>
              </w:rPr>
              <mc:AlternateContent>
                <mc:Choice Requires="wpg">
                  <w:drawing>
                    <wp:anchor distT="0" distB="0" distL="114300" distR="114300" simplePos="0" relativeHeight="251660800" behindDoc="0" locked="0" layoutInCell="1" allowOverlap="1" wp14:anchorId="41EFD69A" wp14:editId="2908A92A">
                      <wp:simplePos x="0" y="0"/>
                      <wp:positionH relativeFrom="column">
                        <wp:posOffset>333375</wp:posOffset>
                      </wp:positionH>
                      <wp:positionV relativeFrom="paragraph">
                        <wp:posOffset>52070</wp:posOffset>
                      </wp:positionV>
                      <wp:extent cx="5200650" cy="180975"/>
                      <wp:effectExtent l="0" t="0" r="19050" b="28575"/>
                      <wp:wrapNone/>
                      <wp:docPr id="92" name="Group 92"/>
                      <wp:cNvGraphicFramePr/>
                      <a:graphic xmlns:a="http://schemas.openxmlformats.org/drawingml/2006/main">
                        <a:graphicData uri="http://schemas.microsoft.com/office/word/2010/wordprocessingGroup">
                          <wpg:wgp>
                            <wpg:cNvGrpSpPr/>
                            <wpg:grpSpPr>
                              <a:xfrm>
                                <a:off x="0" y="0"/>
                                <a:ext cx="5200650" cy="180975"/>
                                <a:chOff x="0" y="0"/>
                                <a:chExt cx="5200650" cy="180975"/>
                              </a:xfrm>
                            </wpg:grpSpPr>
                            <wps:wsp>
                              <wps:cNvPr id="69" name="Rounded Rectangle 64"/>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Rounded Rectangle 72"/>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 name="Rounded Rectangle 70"/>
                              <wps:cNvSpPr>
                                <a:spLocks noChangeArrowheads="1"/>
                              </wps:cNvSpPr>
                              <wps:spPr bwMode="auto">
                                <a:xfrm>
                                  <a:off x="4895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Rounded Rectangle 68"/>
                              <wps:cNvSpPr>
                                <a:spLocks noChangeArrowheads="1"/>
                              </wps:cNvSpPr>
                              <wps:spPr bwMode="auto">
                                <a:xfrm>
                                  <a:off x="4276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Rounded Rectangle 69"/>
                              <wps:cNvSpPr>
                                <a:spLocks noChangeArrowheads="1"/>
                              </wps:cNvSpPr>
                              <wps:spPr bwMode="auto">
                                <a:xfrm>
                                  <a:off x="3667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 name="Rounded Rectangle 67"/>
                              <wps:cNvSpPr>
                                <a:spLocks noChangeArrowheads="1"/>
                              </wps:cNvSpPr>
                              <wps:spPr bwMode="auto">
                                <a:xfrm>
                                  <a:off x="30575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Rounded Rectangle 66"/>
                              <wps:cNvSpPr>
                                <a:spLocks noChangeArrowheads="1"/>
                              </wps:cNvSpPr>
                              <wps:spPr bwMode="auto">
                                <a:xfrm>
                                  <a:off x="24479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Rounded Rectangle 65"/>
                              <wps:cNvSpPr>
                                <a:spLocks noChangeArrowheads="1"/>
                              </wps:cNvSpPr>
                              <wps:spPr bwMode="auto">
                                <a:xfrm>
                                  <a:off x="18383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 name="Rounded Rectangle 71"/>
                              <wps:cNvSpPr>
                                <a:spLocks noChangeArrowheads="1"/>
                              </wps:cNvSpPr>
                              <wps:spPr bwMode="auto">
                                <a:xfrm>
                                  <a:off x="121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5AE726BF" id="Group 92" o:spid="_x0000_s1026" style="position:absolute;margin-left:26.25pt;margin-top:4.1pt;width:409.5pt;height:14.25pt;z-index:251660800" coordsize="52006,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MYcwMAAJAcAAAOAAAAZHJzL2Uyb0RvYy54bWzsWclu2zAQvRfoPxC8N5JsWRuiBEE2FOgS&#10;JO0H0BK1tBKpkrTl9Os7pGRbiZMA2Xwo5INMiuRw5vHpcTs8XtUVWlIhS85i7BzYGFGW8LRkeYx/&#10;/rj4FGAkFWEpqTijMb6lEh8fffxw2DYRnfCCVykVCIwwGbVNjAulmsiyZFLQmsgD3lAGhRkXNVGQ&#10;FbmVCtKC9bqyJrbtWS0XaSN4QqWEt2ddIT4y9rOMJup7lkmqUBVj8E2ZpzDPuX5aR4ckygVpijLp&#10;3SAv8KImJYNON6bOiCJoIcodU3WZCC55pg4SXls8y8qEmhggGse+F82l4IvGxJJHbd5sYAJo7+H0&#10;YrPJt+WVQGUa43CCESM1jJHpFkEewGmbPII6l6K5aa5E/yLvcjreVSZq/Q+RoJWB9XYDK10plMDL&#10;mR6oGaCfQJkT2KE/63BPChicnWZJcf50Q2vdraW92zjTNkAhuUVJvg6lm4I01IAvNQI9Sl64Ruma&#10;L1hKU3QNHCMsryjy3A4xU1/DpYGRzRee/JaI8dMCqtETIXhbUJKCe46uD0EMGuiMhKZo3n7lKQwG&#10;WShumHUPac8OPRsw3YV7aruBLrmL9gY0EjVCqkvKa6QTMQaSsVRHYbohyy9SGSanPR1I+gujrK7g&#10;u1iSCjme5/nGcRL1lcH22qYJmVdlelFWlcmIfH5aCQRNY3xhfn1jOaxWMdQCB2eTmfHiTpkcmrDN&#10;7yETJg7zPWt4z1lq0oqUVZcGLyvW460h1uSW0ZyntwC34J00gJRBouDiL0YtyEKM5Z8FERSj6jOD&#10;IQsd19U6YjLuzJ9ARgxL5sMSwhIwFWOFUZc8VZ32LBpR5gX05JhwGT+BYc5KteZD51XvLJC68/Xd&#10;2e37j7Pb7/VgQNb3Y/dI7MEnNBL7GXPmw7INM06vZruy7ZtVwB0Vfj9iu0E4C/RcOOr2eoYY6f16&#10;ek8fp7cX6MlyX/Se+J4Pc/hI780CaKT36+ntPkHvcI/0nsLS1xnpPVy4j/R+Pb03O+/dxUm31dqT&#10;ek/tma93YKN6j+rdH8A962DpkbW384R6e3tU74nr+uFI71G9t+fLb0Fv2Mx156YPqLc56NyTejvB&#10;NJiO9B7p/bb09h6nt28OsPdF74kTwkXCuDjZnq3/32tvc7sD115wCn7nXm2YNyfk24vEo38AAAD/&#10;/wMAUEsDBBQABgAIAAAAIQBUuJjy3QAAAAcBAAAPAAAAZHJzL2Rvd25yZXYueG1sTI7BSsNAFEX3&#10;gv8wPMGdnSQlbYh5KaWoqyLYCuJumnlNQjNvQmaapH/vuNLl5V7OPcVmNp0YaXCtZYR4EYEgrqxu&#10;uUb4PL4+ZSCcV6xVZ5kQbuRgU97fFSrXduIPGg++FgHCLlcIjfd9LqWrGjLKLWxPHLqzHYzyIQ61&#10;1IOaAtx0MomilTSq5fDQqJ52DVWXw9UgvE1q2i7jl3F/Oe9u38f0/WsfE+Ljw7x9BuFp9n9j+NUP&#10;6lAGp5O9snaiQ0iTNCwRsgREqLN1HPIJYblagywL+d+//AEAAP//AwBQSwECLQAUAAYACAAAACEA&#10;toM4kv4AAADhAQAAEwAAAAAAAAAAAAAAAAAAAAAAW0NvbnRlbnRfVHlwZXNdLnhtbFBLAQItABQA&#10;BgAIAAAAIQA4/SH/1gAAAJQBAAALAAAAAAAAAAAAAAAAAC8BAABfcmVscy8ucmVsc1BLAQItABQA&#10;BgAIAAAAIQDvIEMYcwMAAJAcAAAOAAAAAAAAAAAAAAAAAC4CAABkcnMvZTJvRG9jLnhtbFBLAQIt&#10;ABQABgAIAAAAIQBUuJjy3QAAAAcBAAAPAAAAAAAAAAAAAAAAAM0FAABkcnMvZG93bnJldi54bWxQ&#10;SwUGAAAAAAQABADzAAAA1wYAAAAA&#10;">
                      <v:roundrect id="Rounded Rectangle 64"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sisMA&#10;AADbAAAADwAAAGRycy9kb3ducmV2LnhtbESPQWsCMRSE7wX/Q3iCt5pYUOpqFBEq3kq3Hjw+N8/d&#10;xc3LmmTXbX99Uyj0OMzMN8x6O9hG9ORD7VjDbKpAEBfO1FxqOH2+Pb+CCBHZYOOYNHxRgO1m9LTG&#10;zLgHf1Cfx1IkCIcMNVQxtpmUoajIYpi6ljh5V+ctxiR9KY3HR4LbRr4otZAWa04LFba0r6i45Z3V&#10;UBjVKX/u35eXecy/++7O8nDXejIedisQkYb4H/5rH42GxR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ysisMAAADbAAAADwAAAAAAAAAAAAAAAACYAgAAZHJzL2Rv&#10;d25yZXYueG1sUEsFBgAAAAAEAAQA9QAAAIgDAAAAAA==&#10;"/>
                      <v:roundrect id="Rounded Rectangle 72"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YLvsMA&#10;AADbAAAADwAAAGRycy9kb3ducmV2LnhtbESPQWsCMRSE7wX/Q3hCb5pYqLarUaTQ0pu49tDjc/O6&#10;u3TzsibZdeuvN4LQ4zAz3zCrzWAb0ZMPtWMNs6kCQVw4U3Op4evwPnkBESKywcYxafijAJv16GGF&#10;mXFn3lOfx1IkCIcMNVQxtpmUoajIYpi6ljh5P85bjEn6UhqP5wS3jXxSai4t1pwWKmzpraLiN++s&#10;hsKoTvnvfvd6fI75pe9OLD9OWj+Oh+0SRKQh/ofv7U+jYbG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YLvsMAAADbAAAADwAAAAAAAAAAAAAAAACYAgAAZHJzL2Rv&#10;d25yZXYueG1sUEsFBgAAAAAEAAQA9QAAAIgDAAAAAA==&#10;"/>
                      <v:roundrect id="Rounded Rectangle 70" o:spid="_x0000_s1029" style="position:absolute;left:4895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wUsMA&#10;AADbAAAADwAAAGRycy9kb3ducmV2LnhtbESPQWsCMRSE7wX/Q3iCN00sWO1qFCm0eCtdPfT43Lzu&#10;Lt28rEl23fbXN4LQ4zAz3zCb3WAb0ZMPtWMN85kCQVw4U3Op4XR8na5AhIhssHFMGn4owG47ethg&#10;ZtyVP6jPYykShEOGGqoY20zKUFRkMcxcS5y8L+ctxiR9KY3Ha4LbRj4q9SQt1pwWKmzppaLiO++s&#10;hsKoTvnP/v35vIj5b99dWL5dtJ6Mh/0aRKQh/ofv7YPRsFz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gwUsMAAADbAAAADwAAAAAAAAAAAAAAAACYAgAAZHJzL2Rv&#10;d25yZXYueG1sUEsFBgAAAAAEAAQA9QAAAIgDAAAAAA==&#10;"/>
                      <v:roundrect id="Rounded Rectangle 68" o:spid="_x0000_s1030" style="position:absolute;left:4276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0NvcQA&#10;AADbAAAADwAAAGRycy9kb3ducmV2LnhtbESPzWrDMBCE74W8g9hCb43Ul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dDb3EAAAA2wAAAA8AAAAAAAAAAAAAAAAAmAIAAGRycy9k&#10;b3ducmV2LnhtbFBLBQYAAAAABAAEAPUAAACJAwAAAAA=&#10;"/>
                      <v:roundrect id="Rounded Rectangle 69" o:spid="_x0000_s1031" style="position:absolute;left:3667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VycQA&#10;AADbAAAADwAAAGRycy9kb3ducmV2LnhtbESPzWrDMBCE74W8g9hCb43U0ubHjRJCoaW3UCeHHDfW&#10;xja1Vo4kO26fPioEchxm5htmsRpsI3ryoXas4WmsQBAXztRcathtPx5nIEJENtg4Jg2/FGC1HN0t&#10;MDPuzN/U57EUCcIhQw1VjG0mZSgqshjGriVO3tF5izFJX0rj8ZzgtpHPSk2kxZrTQoUtvVdU/OSd&#10;1VAY1Sm/7zfzw2vM//ruxPLzpPXD/bB+AxFpiLfwtf1lNExf4P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0lcnEAAAA2wAAAA8AAAAAAAAAAAAAAAAAmAIAAGRycy9k&#10;b3ducmV2LnhtbFBLBQYAAAAABAAEAPUAAACJAwAAAAA=&#10;"/>
                      <v:roundrect id="Rounded Rectangle 67" o:spid="_x0000_s1032" style="position:absolute;left:3057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oJsMA&#10;AADbAAAADwAAAGRycy9kb3ducmV2LnhtbESPQWsCMRSE74L/ITyhN00UWtvVKCJYeitde+jxuXnd&#10;Xbp5WZPsuu2vbwTB4zAz3zDr7WAb0ZMPtWMN85kCQVw4U3Op4fN4mD6DCBHZYOOYNPxSgO1mPFpj&#10;ZtyFP6jPYykShEOGGqoY20zKUFRkMcxcS5y8b+ctxiR9KY3HS4LbRi6UepIWa04LFba0r6j4yTur&#10;oTCqU/6rf385Pcb8r+/OLF/PWj9Mht0KRKQh3sO39pvRs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oJsMAAADbAAAADwAAAAAAAAAAAAAAAACYAgAAZHJzL2Rv&#10;d25yZXYueG1sUEsFBgAAAAAEAAQA9QAAAIgDAAAAAA==&#10;"/>
                      <v:roundrect id="Rounded Rectangle 66" o:spid="_x0000_s1033" style="position:absolute;left:2447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2UcMA&#10;AADbAAAADwAAAGRycy9kb3ducmV2LnhtbESPQWsCMRSE7wX/Q3hCbzWxYKurUUSo9Fa6evD43Dx3&#10;Fzcva5Jdt/31TaHQ4zAz3zCrzWAb0ZMPtWMN04kCQVw4U3Op4Xh4e5qDCBHZYOOYNHxRgM169LDC&#10;zLg7f1Kfx1IkCIcMNVQxtpmUoajIYpi4ljh5F+ctxiR9KY3He4LbRj4r9SIt1pwWKmxpV1FxzTur&#10;oTCqU/7UfyzOs5h/992N5f6m9eN42C5BRBrif/iv/W40vE7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2UcMAAADbAAAADwAAAAAAAAAAAAAAAACYAgAAZHJzL2Rv&#10;d25yZXYueG1sUEsFBgAAAAAEAAQA9QAAAIgDAAAAAA==&#10;"/>
                      <v:roundrect id="Rounded Rectangle 65" o:spid="_x0000_s1034" style="position:absolute;left:1838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ysAA&#10;AADbAAAADwAAAGRycy9kb3ducmV2LnhtbERPz2vCMBS+D/Y/hDfwNpMNdFs1yhgo3sS6w47P5tkW&#10;m5eapLX615uDsOPH93u+HGwjevKhdqzhbaxAEBfO1Fxq+N2vXj9BhIhssHFMGq4UYLl4fppjZtyF&#10;d9TnsRQphEOGGqoY20zKUFRkMYxdS5y4o/MWY4K+lMbjJYXbRr4rNZUWa04NFbb0U1FxyjuroTCq&#10;U/6v334dJjG/9d2Z5fqs9ehl+J6BiDTEf/HDvTEaPt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ysAAAADbAAAADwAAAAAAAAAAAAAAAACYAgAAZHJzL2Rvd25y&#10;ZXYueG1sUEsFBgAAAAAEAAQA9QAAAIUDAAAAAA==&#10;"/>
                      <v:roundrect id="Rounded Rectangle 71" o:spid="_x0000_s1035" style="position:absolute;left:12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quJcMA&#10;AADbAAAADwAAAGRycy9kb3ducmV2LnhtbESPQWsCMRSE74X+h/AEbzWxoK2rUUpB6a249uDxuXnu&#10;Lm5e1iS7bvvrTaHQ4zAz3zCrzWAb0ZMPtWMN04kCQVw4U3Op4euwfXoFESKywcYxafimAJv148MK&#10;M+NuvKc+j6VIEA4ZaqhibDMpQ1GRxTBxLXHyzs5bjEn6UhqPtwS3jXxWai4t1pwWKmzpvaLikndW&#10;Q2FUp/yx/1ycZjH/6bsry91V6/FoeFuCiDTE//Bf+8NoeJn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quJcMAAADbAAAADwAAAAAAAAAAAAAAAACYAgAAZHJzL2Rv&#10;d25yZXYueG1sUEsFBgAAAAAEAAQA9QAAAIgDAAAAAA==&#10;"/>
                    </v:group>
                  </w:pict>
                </mc:Fallback>
              </mc:AlternateContent>
            </w:r>
          </w:p>
          <w:p w14:paraId="7713757C" w14:textId="77777777" w:rsidR="00853BD9" w:rsidRPr="00E9034C" w:rsidRDefault="00853BD9" w:rsidP="007648D8">
            <w:pPr>
              <w:tabs>
                <w:tab w:val="left" w:pos="645"/>
              </w:tabs>
            </w:pPr>
          </w:p>
        </w:tc>
      </w:tr>
      <w:tr w:rsidR="003648E2" w:rsidRPr="00E9034C" w14:paraId="284ABFEF" w14:textId="77777777" w:rsidTr="007648D8">
        <w:tc>
          <w:tcPr>
            <w:tcW w:w="9475" w:type="dxa"/>
            <w:gridSpan w:val="5"/>
            <w:shd w:val="clear" w:color="auto" w:fill="auto"/>
          </w:tcPr>
          <w:p w14:paraId="49E882EE" w14:textId="77777777" w:rsidR="008C1305" w:rsidRPr="007648D8" w:rsidRDefault="008C1305" w:rsidP="003648E2">
            <w:pPr>
              <w:rPr>
                <w:b/>
                <w:sz w:val="24"/>
              </w:rPr>
            </w:pPr>
          </w:p>
          <w:p w14:paraId="77F3CC9C" w14:textId="77777777" w:rsidR="006D2482" w:rsidRDefault="003648E2" w:rsidP="007648D8">
            <w:pPr>
              <w:jc w:val="both"/>
              <w:rPr>
                <w:b/>
                <w:sz w:val="24"/>
              </w:rPr>
            </w:pPr>
            <w:r w:rsidRPr="007648D8">
              <w:rPr>
                <w:b/>
                <w:sz w:val="24"/>
              </w:rPr>
              <w:t xml:space="preserve">Curriculum Components: </w:t>
            </w:r>
          </w:p>
          <w:p w14:paraId="5EFD68F1" w14:textId="77777777" w:rsidR="006D2482" w:rsidRDefault="003648E2" w:rsidP="007648D8">
            <w:pPr>
              <w:jc w:val="both"/>
              <w:rPr>
                <w:sz w:val="24"/>
              </w:rPr>
            </w:pPr>
            <w:r w:rsidRPr="007648D8">
              <w:rPr>
                <w:sz w:val="24"/>
                <w:u w:val="single"/>
              </w:rPr>
              <w:t>Relevant Courses</w:t>
            </w:r>
            <w:r w:rsidRPr="007648D8">
              <w:rPr>
                <w:sz w:val="24"/>
              </w:rPr>
              <w:t>: Residency Orientation to the ACGME Core Competencies, Intro to Clinical PM/OM, Health Systems, Behavioral Sciences, Intro to Public Health,  Global Health, Medical/PH Ethics Course, Online IRB (CITI) Ethics Training, Public Health Law JC</w:t>
            </w:r>
          </w:p>
          <w:p w14:paraId="3AAFD186" w14:textId="77777777" w:rsidR="003648E2" w:rsidRDefault="003648E2" w:rsidP="007648D8">
            <w:pPr>
              <w:jc w:val="both"/>
              <w:rPr>
                <w:sz w:val="24"/>
              </w:rPr>
            </w:pPr>
            <w:r w:rsidRPr="007648D8">
              <w:rPr>
                <w:sz w:val="24"/>
                <w:u w:val="single"/>
              </w:rPr>
              <w:t>Relevant Practicum Training</w:t>
            </w:r>
            <w:r w:rsidRPr="007648D8">
              <w:rPr>
                <w:sz w:val="24"/>
              </w:rPr>
              <w:t xml:space="preserve">: DPC, </w:t>
            </w:r>
            <w:r w:rsidR="006D2482">
              <w:rPr>
                <w:sz w:val="24"/>
              </w:rPr>
              <w:t>c</w:t>
            </w:r>
            <w:r w:rsidRPr="007648D8">
              <w:rPr>
                <w:sz w:val="24"/>
              </w:rPr>
              <w:t xml:space="preserve">ounty, potentially every professional situation, </w:t>
            </w:r>
            <w:r w:rsidR="006D2482">
              <w:rPr>
                <w:sz w:val="24"/>
              </w:rPr>
              <w:t>r</w:t>
            </w:r>
            <w:r w:rsidRPr="007648D8">
              <w:rPr>
                <w:sz w:val="24"/>
              </w:rPr>
              <w:t>epresentative to Academic subcommittee for DIO’s determination of probation/termination for residents having problems</w:t>
            </w:r>
          </w:p>
          <w:p w14:paraId="0605D1B5" w14:textId="77777777" w:rsidR="006D2482" w:rsidRPr="007648D8" w:rsidRDefault="006D2482" w:rsidP="007648D8">
            <w:pPr>
              <w:jc w:val="both"/>
              <w:rPr>
                <w:b/>
                <w:sz w:val="24"/>
              </w:rPr>
            </w:pPr>
          </w:p>
        </w:tc>
      </w:tr>
    </w:tbl>
    <w:p w14:paraId="56B1E99F" w14:textId="77777777" w:rsidR="00E13F26" w:rsidRDefault="00E13F26" w:rsidP="003648E2"/>
    <w:p w14:paraId="025C62A4" w14:textId="77777777" w:rsidR="00E13F26" w:rsidRDefault="00E13F26"/>
    <w:p w14:paraId="2D40D3F1"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ACGME Global Competency Assessment, </w:t>
      </w:r>
      <w:r w:rsidR="006D2482">
        <w:rPr>
          <w:sz w:val="24"/>
        </w:rPr>
        <w:t>g</w:t>
      </w:r>
      <w:r w:rsidRPr="007648D8">
        <w:rPr>
          <w:sz w:val="24"/>
        </w:rPr>
        <w:t xml:space="preserve">rades in relevant courses, </w:t>
      </w:r>
      <w:r w:rsidRPr="007648D8">
        <w:rPr>
          <w:b/>
          <w:sz w:val="24"/>
        </w:rPr>
        <w:t>360 degree eval</w:t>
      </w:r>
      <w:r w:rsidR="006D2482">
        <w:rPr>
          <w:b/>
          <w:sz w:val="24"/>
        </w:rPr>
        <w:t>uation</w:t>
      </w:r>
      <w:r w:rsidRPr="007648D8">
        <w:rPr>
          <w:b/>
          <w:sz w:val="24"/>
        </w:rPr>
        <w:t>s</w:t>
      </w:r>
      <w:r w:rsidRPr="007648D8">
        <w:rPr>
          <w:sz w:val="24"/>
        </w:rPr>
        <w:t xml:space="preserve">, </w:t>
      </w:r>
      <w:r w:rsidRPr="007648D8">
        <w:rPr>
          <w:b/>
          <w:sz w:val="24"/>
        </w:rPr>
        <w:t>PEs,</w:t>
      </w:r>
      <w:r w:rsidRPr="007648D8">
        <w:rPr>
          <w:sz w:val="24"/>
        </w:rPr>
        <w:t xml:space="preserve"> </w:t>
      </w:r>
      <w:r w:rsidR="006D2482">
        <w:rPr>
          <w:sz w:val="24"/>
        </w:rPr>
        <w:t>s</w:t>
      </w:r>
      <w:r w:rsidRPr="007648D8">
        <w:rPr>
          <w:sz w:val="24"/>
        </w:rPr>
        <w:t>emi-Annual eval</w:t>
      </w:r>
      <w:r w:rsidR="006D2482">
        <w:rPr>
          <w:sz w:val="24"/>
        </w:rPr>
        <w:t>uation</w:t>
      </w:r>
      <w:r w:rsidRPr="007648D8">
        <w:rPr>
          <w:sz w:val="24"/>
        </w:rPr>
        <w:t xml:space="preserve">s, </w:t>
      </w:r>
      <w:r w:rsidR="006D2482">
        <w:rPr>
          <w:sz w:val="24"/>
        </w:rPr>
        <w:t>p</w:t>
      </w:r>
      <w:r w:rsidRPr="007648D8">
        <w:rPr>
          <w:sz w:val="24"/>
        </w:rPr>
        <w:t>atient satisfaction eval</w:t>
      </w:r>
      <w:r w:rsidR="006D2482">
        <w:rPr>
          <w:sz w:val="24"/>
        </w:rPr>
        <w:t>uation</w:t>
      </w:r>
      <w:r w:rsidRPr="007648D8">
        <w:rPr>
          <w:sz w:val="24"/>
        </w:rPr>
        <w:t xml:space="preserve">s, </w:t>
      </w:r>
      <w:r w:rsidR="006D2482">
        <w:rPr>
          <w:b/>
          <w:sz w:val="24"/>
        </w:rPr>
        <w:t>s</w:t>
      </w:r>
      <w:r w:rsidRPr="007648D8">
        <w:rPr>
          <w:b/>
          <w:sz w:val="24"/>
        </w:rPr>
        <w:t xml:space="preserve">elf-assessment tools (matrix), mini-CEX, OSCE, workshops (e.g., Barry exercise), case study presentation, ethics JC participation, </w:t>
      </w:r>
      <w:r w:rsidRPr="007648D8">
        <w:rPr>
          <w:sz w:val="24"/>
        </w:rPr>
        <w:t>patient satisfaction surveys, CITI Completion Certificate</w:t>
      </w:r>
    </w:p>
    <w:p w14:paraId="2B0F9E65" w14:textId="77777777" w:rsidR="003648E2" w:rsidRPr="007648D8" w:rsidRDefault="003648E2" w:rsidP="00E13F26">
      <w:pPr>
        <w:jc w:val="both"/>
        <w:rPr>
          <w:sz w:val="24"/>
        </w:rPr>
      </w:pPr>
    </w:p>
    <w:p w14:paraId="113C4B02" w14:textId="77777777" w:rsidR="003648E2" w:rsidRPr="007648D8" w:rsidRDefault="003648E2" w:rsidP="00E13F26">
      <w:pPr>
        <w:jc w:val="both"/>
        <w:rPr>
          <w:sz w:val="24"/>
        </w:rPr>
      </w:pPr>
      <w:r w:rsidRPr="007648D8">
        <w:rPr>
          <w:sz w:val="24"/>
        </w:rPr>
        <w:t>Sample Evaluations</w:t>
      </w:r>
      <w:r w:rsidR="001909D0">
        <w:rPr>
          <w:sz w:val="24"/>
          <w:szCs w:val="24"/>
        </w:rPr>
        <w:t>/</w:t>
      </w:r>
      <w:r w:rsidR="001909D0" w:rsidRPr="007430C2">
        <w:rPr>
          <w:sz w:val="24"/>
          <w:szCs w:val="24"/>
        </w:rPr>
        <w:t>Assessments</w:t>
      </w:r>
      <w:r w:rsidRPr="007648D8">
        <w:rPr>
          <w:sz w:val="24"/>
        </w:rPr>
        <w:t xml:space="preserve"> to date: </w:t>
      </w:r>
    </w:p>
    <w:p w14:paraId="511635B0" w14:textId="77777777" w:rsidR="003648E2" w:rsidRPr="00E9034C" w:rsidRDefault="003648E2" w:rsidP="00C14CB9">
      <w:pPr>
        <w:numPr>
          <w:ilvl w:val="0"/>
          <w:numId w:val="33"/>
        </w:numPr>
        <w:contextualSpacing/>
        <w:jc w:val="both"/>
        <w:rPr>
          <w:sz w:val="24"/>
          <w:szCs w:val="24"/>
        </w:rPr>
      </w:pPr>
      <w:r w:rsidRPr="00E9034C">
        <w:rPr>
          <w:sz w:val="24"/>
          <w:szCs w:val="24"/>
        </w:rPr>
        <w:t>Semi-Annual eval</w:t>
      </w:r>
      <w:r w:rsidR="006D2482">
        <w:rPr>
          <w:sz w:val="24"/>
          <w:szCs w:val="24"/>
        </w:rPr>
        <w:t>uation</w:t>
      </w:r>
      <w:r w:rsidRPr="00E9034C">
        <w:rPr>
          <w:sz w:val="24"/>
          <w:szCs w:val="24"/>
        </w:rPr>
        <w:t>s continue to comment on occasional lapses in professionalism; ethics strong in individual care arena but fails to recognize and effectively reconcile actions with concomitant responsibilities to system/population health</w:t>
      </w:r>
    </w:p>
    <w:p w14:paraId="5C166FFC" w14:textId="77777777" w:rsidR="003648E2" w:rsidRPr="00E9034C" w:rsidRDefault="003648E2" w:rsidP="00C14CB9">
      <w:pPr>
        <w:numPr>
          <w:ilvl w:val="0"/>
          <w:numId w:val="33"/>
        </w:numPr>
        <w:contextualSpacing/>
        <w:jc w:val="both"/>
        <w:rPr>
          <w:sz w:val="24"/>
          <w:szCs w:val="24"/>
        </w:rPr>
      </w:pPr>
      <w:r w:rsidRPr="00E9034C">
        <w:rPr>
          <w:sz w:val="24"/>
          <w:szCs w:val="24"/>
        </w:rPr>
        <w:t xml:space="preserve">PD </w:t>
      </w:r>
      <w:r w:rsidR="006D2482">
        <w:rPr>
          <w:sz w:val="24"/>
          <w:szCs w:val="24"/>
        </w:rPr>
        <w:t>o</w:t>
      </w:r>
      <w:r w:rsidRPr="00E9034C">
        <w:rPr>
          <w:sz w:val="24"/>
          <w:szCs w:val="24"/>
        </w:rPr>
        <w:t xml:space="preserve">bservation from JC and other situations: </w:t>
      </w:r>
      <w:r w:rsidR="006D2482">
        <w:rPr>
          <w:sz w:val="24"/>
          <w:szCs w:val="24"/>
        </w:rPr>
        <w:t>o</w:t>
      </w:r>
      <w:r w:rsidRPr="00E9034C">
        <w:rPr>
          <w:sz w:val="24"/>
          <w:szCs w:val="24"/>
        </w:rPr>
        <w:t>ccasional still relates ethnic/gender-based jokes in professional situations despite prior counseling on topic</w:t>
      </w:r>
    </w:p>
    <w:p w14:paraId="63D30896" w14:textId="77777777" w:rsidR="003648E2" w:rsidRPr="00E9034C" w:rsidRDefault="003648E2" w:rsidP="00C14CB9">
      <w:pPr>
        <w:numPr>
          <w:ilvl w:val="0"/>
          <w:numId w:val="33"/>
        </w:numPr>
        <w:contextualSpacing/>
        <w:jc w:val="both"/>
        <w:rPr>
          <w:sz w:val="24"/>
          <w:szCs w:val="24"/>
        </w:rPr>
      </w:pPr>
      <w:r w:rsidRPr="00E9034C">
        <w:rPr>
          <w:sz w:val="24"/>
          <w:szCs w:val="24"/>
        </w:rPr>
        <w:t>Patient evaluations consistently strong; seems genuinely interested in and cares compassionately for all individual patients in both U.S. and developing country situations</w:t>
      </w:r>
    </w:p>
    <w:p w14:paraId="31FD4DDE" w14:textId="77777777" w:rsidR="003648E2" w:rsidRPr="00E9034C" w:rsidRDefault="003648E2" w:rsidP="00C14CB9">
      <w:pPr>
        <w:numPr>
          <w:ilvl w:val="0"/>
          <w:numId w:val="33"/>
        </w:numPr>
        <w:contextualSpacing/>
        <w:jc w:val="both"/>
        <w:rPr>
          <w:sz w:val="24"/>
          <w:szCs w:val="24"/>
        </w:rPr>
      </w:pPr>
      <w:r w:rsidRPr="00E9034C">
        <w:rPr>
          <w:sz w:val="24"/>
          <w:szCs w:val="24"/>
        </w:rPr>
        <w:t>PE from Public Health rotation noted “work was prompt, thorough, and of excellent quality”</w:t>
      </w:r>
    </w:p>
    <w:p w14:paraId="5DA0FC49" w14:textId="77777777" w:rsidR="003648E2" w:rsidRPr="00E9034C" w:rsidRDefault="003648E2" w:rsidP="00C14CB9">
      <w:pPr>
        <w:numPr>
          <w:ilvl w:val="0"/>
          <w:numId w:val="33"/>
        </w:numPr>
        <w:contextualSpacing/>
        <w:jc w:val="both"/>
        <w:rPr>
          <w:sz w:val="24"/>
          <w:szCs w:val="24"/>
        </w:rPr>
      </w:pPr>
      <w:r w:rsidRPr="00E9034C">
        <w:rPr>
          <w:sz w:val="24"/>
          <w:szCs w:val="24"/>
        </w:rPr>
        <w:t>Contributed to development of organizational policies for HIV screening which clearly demonstrated compassion, integrity, and respect for others</w:t>
      </w:r>
    </w:p>
    <w:p w14:paraId="03FB7708" w14:textId="77777777" w:rsidR="003648E2" w:rsidRPr="00E9034C" w:rsidRDefault="003648E2" w:rsidP="00C14CB9">
      <w:pPr>
        <w:numPr>
          <w:ilvl w:val="0"/>
          <w:numId w:val="33"/>
        </w:numPr>
        <w:contextualSpacing/>
        <w:jc w:val="both"/>
        <w:rPr>
          <w:sz w:val="24"/>
          <w:szCs w:val="24"/>
        </w:rPr>
      </w:pPr>
      <w:r w:rsidRPr="00E9034C">
        <w:rPr>
          <w:sz w:val="24"/>
          <w:szCs w:val="24"/>
        </w:rPr>
        <w:t>DIO reports resident’s work as representative to Academic subcommittee for determination of probation/termination for residents having problems demonstrates strong judgment and ethical sensibilities in challenging situations</w:t>
      </w:r>
    </w:p>
    <w:p w14:paraId="611220B5" w14:textId="77777777" w:rsidR="003648E2" w:rsidRPr="00E9034C" w:rsidRDefault="003648E2" w:rsidP="00E13F26">
      <w:pPr>
        <w:jc w:val="both"/>
      </w:pPr>
    </w:p>
    <w:p w14:paraId="0F7D9F71" w14:textId="77777777" w:rsidR="003648E2" w:rsidRPr="007648D8" w:rsidRDefault="0010503C" w:rsidP="007648D8">
      <w:pPr>
        <w:tabs>
          <w:tab w:val="left" w:pos="720"/>
        </w:tabs>
        <w:jc w:val="both"/>
        <w:rPr>
          <w:sz w:val="24"/>
        </w:rPr>
      </w:pPr>
      <w:r>
        <w:rPr>
          <w:sz w:val="24"/>
        </w:rPr>
        <w:tab/>
      </w:r>
      <w:r w:rsidR="003648E2" w:rsidRPr="007648D8">
        <w:rPr>
          <w:sz w:val="24"/>
        </w:rPr>
        <w:t>(Scored as ____ out of 5</w:t>
      </w:r>
      <w:r w:rsidR="00BE5323">
        <w:rPr>
          <w:sz w:val="24"/>
        </w:rPr>
        <w:t>—r</w:t>
      </w:r>
      <w:r w:rsidR="003648E2" w:rsidRPr="007648D8">
        <w:rPr>
          <w:sz w:val="24"/>
        </w:rPr>
        <w:t>ange: 1-5</w:t>
      </w:r>
      <w:r w:rsidR="00BE5323">
        <w:rPr>
          <w:sz w:val="24"/>
        </w:rPr>
        <w:t>)</w:t>
      </w:r>
    </w:p>
    <w:p w14:paraId="615A63CD" w14:textId="77777777" w:rsidR="00D11917" w:rsidRDefault="00D11917">
      <w:pPr>
        <w:rPr>
          <w:sz w:val="24"/>
          <w:szCs w:val="24"/>
        </w:rPr>
      </w:pPr>
      <w:r>
        <w:rPr>
          <w:sz w:val="24"/>
          <w:szCs w:val="24"/>
        </w:rPr>
        <w:br w:type="page"/>
      </w:r>
    </w:p>
    <w:p w14:paraId="63B3A0B0" w14:textId="77777777" w:rsidR="00FD5AC7" w:rsidRPr="00E9034C" w:rsidRDefault="00FD5AC7" w:rsidP="003648E2">
      <w:pPr>
        <w:rPr>
          <w:sz w:val="24"/>
          <w:szCs w:val="24"/>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12AC7A94" w14:textId="77777777" w:rsidTr="007648D8">
        <w:tc>
          <w:tcPr>
            <w:tcW w:w="9475" w:type="dxa"/>
            <w:gridSpan w:val="5"/>
            <w:shd w:val="clear" w:color="auto" w:fill="B8CCE4"/>
          </w:tcPr>
          <w:p w14:paraId="7D286B62" w14:textId="77777777" w:rsidR="003648E2" w:rsidRPr="00FD5AC7" w:rsidRDefault="003648E2" w:rsidP="003648E2">
            <w:pPr>
              <w:rPr>
                <w:sz w:val="24"/>
                <w:szCs w:val="24"/>
              </w:rPr>
            </w:pPr>
            <w:r w:rsidRPr="00FD5AC7">
              <w:rPr>
                <w:b/>
                <w:sz w:val="24"/>
                <w:szCs w:val="24"/>
              </w:rPr>
              <w:t xml:space="preserve">PROF2: </w:t>
            </w:r>
            <w:r w:rsidRPr="00FD5AC7">
              <w:rPr>
                <w:sz w:val="24"/>
                <w:szCs w:val="24"/>
              </w:rPr>
              <w:t>Accountability to patients, society</w:t>
            </w:r>
            <w:r w:rsidR="00326623">
              <w:rPr>
                <w:sz w:val="24"/>
                <w:szCs w:val="24"/>
              </w:rPr>
              <w:t>,</w:t>
            </w:r>
            <w:r w:rsidRPr="00FD5AC7">
              <w:rPr>
                <w:sz w:val="24"/>
                <w:szCs w:val="24"/>
              </w:rPr>
              <w:t xml:space="preserve"> and the profession</w:t>
            </w:r>
          </w:p>
        </w:tc>
      </w:tr>
      <w:tr w:rsidR="003648E2" w:rsidRPr="00E9034C" w14:paraId="043DF392" w14:textId="77777777" w:rsidTr="007648D8">
        <w:tc>
          <w:tcPr>
            <w:tcW w:w="1895" w:type="dxa"/>
            <w:shd w:val="clear" w:color="auto" w:fill="8DB3E2"/>
            <w:vAlign w:val="center"/>
          </w:tcPr>
          <w:p w14:paraId="7DE7297F" w14:textId="77777777" w:rsidR="003648E2" w:rsidRPr="00E9034C" w:rsidRDefault="003648E2" w:rsidP="003648E2">
            <w:pPr>
              <w:jc w:val="center"/>
            </w:pPr>
            <w:r w:rsidRPr="00E9034C">
              <w:t>Level 1</w:t>
            </w:r>
          </w:p>
        </w:tc>
        <w:tc>
          <w:tcPr>
            <w:tcW w:w="1895" w:type="dxa"/>
            <w:shd w:val="clear" w:color="auto" w:fill="8DB3E2"/>
            <w:vAlign w:val="center"/>
          </w:tcPr>
          <w:p w14:paraId="282FF402" w14:textId="77777777" w:rsidR="003648E2" w:rsidRPr="00E9034C" w:rsidRDefault="003648E2" w:rsidP="003648E2">
            <w:pPr>
              <w:jc w:val="center"/>
            </w:pPr>
            <w:r w:rsidRPr="00E9034C">
              <w:t>Level 2</w:t>
            </w:r>
          </w:p>
        </w:tc>
        <w:tc>
          <w:tcPr>
            <w:tcW w:w="1895" w:type="dxa"/>
            <w:shd w:val="clear" w:color="auto" w:fill="8DB3E2"/>
            <w:vAlign w:val="center"/>
          </w:tcPr>
          <w:p w14:paraId="52B0C8C4" w14:textId="77777777" w:rsidR="003648E2" w:rsidRPr="00E9034C" w:rsidRDefault="003648E2" w:rsidP="003648E2">
            <w:pPr>
              <w:jc w:val="center"/>
            </w:pPr>
            <w:r w:rsidRPr="00E9034C">
              <w:t>Level 3</w:t>
            </w:r>
          </w:p>
        </w:tc>
        <w:tc>
          <w:tcPr>
            <w:tcW w:w="1895" w:type="dxa"/>
            <w:shd w:val="clear" w:color="auto" w:fill="8DB3E2"/>
            <w:vAlign w:val="center"/>
          </w:tcPr>
          <w:p w14:paraId="6312F173" w14:textId="77777777" w:rsidR="003648E2" w:rsidRPr="00E9034C" w:rsidRDefault="003648E2" w:rsidP="003648E2">
            <w:pPr>
              <w:jc w:val="center"/>
            </w:pPr>
            <w:r w:rsidRPr="00E9034C">
              <w:t>Level 4</w:t>
            </w:r>
          </w:p>
        </w:tc>
        <w:tc>
          <w:tcPr>
            <w:tcW w:w="1895" w:type="dxa"/>
            <w:shd w:val="clear" w:color="auto" w:fill="8DB3E2"/>
            <w:vAlign w:val="center"/>
          </w:tcPr>
          <w:p w14:paraId="68C5B858" w14:textId="77777777" w:rsidR="003648E2" w:rsidRPr="00E9034C" w:rsidRDefault="003648E2" w:rsidP="003648E2">
            <w:pPr>
              <w:jc w:val="center"/>
            </w:pPr>
            <w:r w:rsidRPr="00E9034C">
              <w:t>Level 5</w:t>
            </w:r>
          </w:p>
        </w:tc>
      </w:tr>
      <w:tr w:rsidR="003648E2" w:rsidRPr="00E9034C" w14:paraId="7DC04308" w14:textId="77777777" w:rsidTr="007648D8">
        <w:tc>
          <w:tcPr>
            <w:tcW w:w="1895" w:type="dxa"/>
            <w:shd w:val="clear" w:color="auto" w:fill="auto"/>
          </w:tcPr>
          <w:p w14:paraId="57B5D538" w14:textId="77777777" w:rsidR="003648E2" w:rsidRPr="00E9034C" w:rsidRDefault="003648E2" w:rsidP="00C14CB9">
            <w:pPr>
              <w:numPr>
                <w:ilvl w:val="0"/>
                <w:numId w:val="11"/>
              </w:numPr>
              <w:spacing w:after="200"/>
              <w:ind w:left="180" w:hanging="180"/>
            </w:pPr>
            <w:r w:rsidRPr="00E9034C">
              <w:t>Recognizes limits of knowledge in most clinical situations</w:t>
            </w:r>
          </w:p>
          <w:p w14:paraId="75C1B37C" w14:textId="77777777" w:rsidR="003648E2" w:rsidRPr="00E9034C" w:rsidRDefault="003648E2" w:rsidP="00C14CB9">
            <w:pPr>
              <w:numPr>
                <w:ilvl w:val="0"/>
                <w:numId w:val="11"/>
              </w:numPr>
              <w:spacing w:after="200"/>
              <w:ind w:left="180" w:hanging="180"/>
            </w:pPr>
            <w:r w:rsidRPr="00E9034C">
              <w:t>Understands importance of physician accountability</w:t>
            </w:r>
          </w:p>
          <w:p w14:paraId="230F9CB3" w14:textId="77777777" w:rsidR="003648E2" w:rsidRPr="00E9034C" w:rsidRDefault="003648E2" w:rsidP="00C14CB9">
            <w:pPr>
              <w:numPr>
                <w:ilvl w:val="0"/>
                <w:numId w:val="11"/>
              </w:numPr>
              <w:spacing w:after="200"/>
              <w:ind w:left="180" w:hanging="180"/>
            </w:pPr>
            <w:r w:rsidRPr="00E9034C">
              <w:t>Aware of the basic causes of impairment in professionals such as fatigue and substance use</w:t>
            </w:r>
          </w:p>
          <w:p w14:paraId="28FB5439" w14:textId="77777777" w:rsidR="003648E2" w:rsidRPr="00E9034C" w:rsidRDefault="003648E2" w:rsidP="007648D8">
            <w:pPr>
              <w:spacing w:after="200"/>
              <w:ind w:left="180" w:hanging="180"/>
            </w:pPr>
          </w:p>
        </w:tc>
        <w:tc>
          <w:tcPr>
            <w:tcW w:w="1895" w:type="dxa"/>
            <w:shd w:val="clear" w:color="auto" w:fill="auto"/>
          </w:tcPr>
          <w:p w14:paraId="4CDAD657" w14:textId="77777777" w:rsidR="003648E2" w:rsidRPr="00E9034C" w:rsidRDefault="003648E2" w:rsidP="00C14CB9">
            <w:pPr>
              <w:numPr>
                <w:ilvl w:val="0"/>
                <w:numId w:val="11"/>
              </w:numPr>
              <w:spacing w:after="200"/>
              <w:ind w:left="180" w:hanging="180"/>
            </w:pPr>
            <w:r w:rsidRPr="00E9034C">
              <w:t>Consistently recognizes limits of knowledge in common clinical situations and asks for assistance</w:t>
            </w:r>
          </w:p>
          <w:p w14:paraId="025D93F6" w14:textId="77777777" w:rsidR="003648E2" w:rsidRPr="00E9034C" w:rsidRDefault="003648E2" w:rsidP="00C14CB9">
            <w:pPr>
              <w:numPr>
                <w:ilvl w:val="0"/>
                <w:numId w:val="11"/>
              </w:numPr>
              <w:spacing w:after="200"/>
              <w:ind w:left="180" w:hanging="180"/>
            </w:pPr>
            <w:r w:rsidRPr="00E9034C">
              <w:t>Demonstrates physician accountability to individual patients in clinical situations</w:t>
            </w:r>
          </w:p>
          <w:p w14:paraId="5B01FB5D" w14:textId="77777777" w:rsidR="003648E2" w:rsidRPr="00E9034C" w:rsidRDefault="003648E2" w:rsidP="00C14CB9">
            <w:pPr>
              <w:numPr>
                <w:ilvl w:val="0"/>
                <w:numId w:val="11"/>
              </w:numPr>
              <w:spacing w:after="200"/>
              <w:ind w:left="180" w:hanging="180"/>
            </w:pPr>
            <w:r w:rsidRPr="00E9034C">
              <w:t>Identifies resources to address impairment of professionals</w:t>
            </w:r>
          </w:p>
        </w:tc>
        <w:tc>
          <w:tcPr>
            <w:tcW w:w="1895" w:type="dxa"/>
            <w:shd w:val="clear" w:color="auto" w:fill="auto"/>
          </w:tcPr>
          <w:p w14:paraId="76150510" w14:textId="77777777" w:rsidR="003648E2" w:rsidRPr="00E9034C" w:rsidRDefault="003648E2" w:rsidP="00C14CB9">
            <w:pPr>
              <w:numPr>
                <w:ilvl w:val="0"/>
                <w:numId w:val="11"/>
              </w:numPr>
              <w:spacing w:after="200"/>
              <w:ind w:left="180" w:hanging="180"/>
            </w:pPr>
            <w:r w:rsidRPr="00E9034C">
              <w:t>Appropriately engages other members of the healthcare team</w:t>
            </w:r>
          </w:p>
          <w:p w14:paraId="1F702556" w14:textId="77777777" w:rsidR="003648E2" w:rsidRPr="00E9034C" w:rsidRDefault="003648E2" w:rsidP="00C14CB9">
            <w:pPr>
              <w:numPr>
                <w:ilvl w:val="0"/>
                <w:numId w:val="11"/>
              </w:numPr>
              <w:spacing w:after="200"/>
              <w:ind w:left="180" w:hanging="180"/>
            </w:pPr>
            <w:r w:rsidRPr="00E9034C">
              <w:t>Demonstrates physician accountability to a patient population in clinical situations</w:t>
            </w:r>
          </w:p>
          <w:p w14:paraId="2C5504B9" w14:textId="77777777" w:rsidR="003648E2" w:rsidRPr="00E9034C" w:rsidRDefault="003648E2" w:rsidP="00C14CB9">
            <w:pPr>
              <w:numPr>
                <w:ilvl w:val="0"/>
                <w:numId w:val="11"/>
              </w:numPr>
              <w:spacing w:after="200"/>
              <w:ind w:left="180" w:hanging="180"/>
            </w:pPr>
            <w:r w:rsidRPr="00E9034C">
              <w:t>Able to recognize impairment in themselves or other members of the healthcare team</w:t>
            </w:r>
          </w:p>
        </w:tc>
        <w:tc>
          <w:tcPr>
            <w:tcW w:w="1895" w:type="dxa"/>
            <w:shd w:val="clear" w:color="auto" w:fill="auto"/>
          </w:tcPr>
          <w:p w14:paraId="54A2F4B0" w14:textId="77777777" w:rsidR="003648E2" w:rsidRPr="00E9034C" w:rsidRDefault="003648E2" w:rsidP="00C14CB9">
            <w:pPr>
              <w:numPr>
                <w:ilvl w:val="0"/>
                <w:numId w:val="11"/>
              </w:numPr>
              <w:spacing w:after="200"/>
              <w:ind w:left="180" w:hanging="180"/>
            </w:pPr>
            <w:r w:rsidRPr="00E9034C">
              <w:t>Consistently demonstrates the ability to identify limits of own knowledge and proactively incorporates the expertise of others from the healthcare team into clinical and population based practice</w:t>
            </w:r>
          </w:p>
          <w:p w14:paraId="0A91E8B8" w14:textId="77777777" w:rsidR="003648E2" w:rsidRPr="00E9034C" w:rsidRDefault="003648E2" w:rsidP="00C14CB9">
            <w:pPr>
              <w:numPr>
                <w:ilvl w:val="0"/>
                <w:numId w:val="11"/>
              </w:numPr>
              <w:spacing w:after="200"/>
              <w:ind w:left="180" w:hanging="180"/>
            </w:pPr>
            <w:r w:rsidRPr="00E9034C">
              <w:t>Demonstrates physician accountability to patients, society, and profession in the performance of clinical and population</w:t>
            </w:r>
            <w:r w:rsidR="00A00D33">
              <w:t>-</w:t>
            </w:r>
            <w:r w:rsidRPr="00E9034C">
              <w:t>based duties</w:t>
            </w:r>
          </w:p>
          <w:p w14:paraId="1A999A16" w14:textId="77777777" w:rsidR="003648E2" w:rsidRPr="00E9034C" w:rsidRDefault="003648E2" w:rsidP="00C14CB9">
            <w:pPr>
              <w:numPr>
                <w:ilvl w:val="0"/>
                <w:numId w:val="11"/>
              </w:numPr>
              <w:spacing w:after="200"/>
              <w:ind w:left="180" w:hanging="180"/>
            </w:pPr>
            <w:r w:rsidRPr="00E9034C">
              <w:t>Able to respond appropriately to impairment in members of the healthcare team</w:t>
            </w:r>
          </w:p>
        </w:tc>
        <w:tc>
          <w:tcPr>
            <w:tcW w:w="1895" w:type="dxa"/>
            <w:shd w:val="clear" w:color="auto" w:fill="auto"/>
          </w:tcPr>
          <w:p w14:paraId="11B8FD29" w14:textId="77777777" w:rsidR="003648E2" w:rsidRPr="00E9034C" w:rsidRDefault="003648E2" w:rsidP="00C14CB9">
            <w:pPr>
              <w:numPr>
                <w:ilvl w:val="0"/>
                <w:numId w:val="11"/>
              </w:numPr>
              <w:spacing w:after="200"/>
              <w:ind w:left="180" w:hanging="180"/>
            </w:pPr>
            <w:r w:rsidRPr="00E9034C">
              <w:t>Acts as a consultant for clinical and population health topics</w:t>
            </w:r>
          </w:p>
          <w:p w14:paraId="00D4C618" w14:textId="77777777" w:rsidR="003648E2" w:rsidRPr="00E9034C" w:rsidRDefault="003648E2" w:rsidP="00C14CB9">
            <w:pPr>
              <w:numPr>
                <w:ilvl w:val="0"/>
                <w:numId w:val="11"/>
              </w:numPr>
              <w:spacing w:after="200"/>
              <w:ind w:left="180" w:hanging="180"/>
            </w:pPr>
            <w:r w:rsidRPr="00E9034C">
              <w:t>Exemplifies ethical leadership in clinical and population based settings</w:t>
            </w:r>
          </w:p>
        </w:tc>
      </w:tr>
      <w:tr w:rsidR="003648E2" w:rsidRPr="00E9034C" w14:paraId="4E831296" w14:textId="77777777" w:rsidTr="007648D8">
        <w:tc>
          <w:tcPr>
            <w:tcW w:w="9475" w:type="dxa"/>
            <w:gridSpan w:val="5"/>
            <w:shd w:val="clear" w:color="auto" w:fill="auto"/>
          </w:tcPr>
          <w:p w14:paraId="53D89293" w14:textId="77777777" w:rsidR="003648E2" w:rsidRDefault="00326623" w:rsidP="007648D8">
            <w:pPr>
              <w:tabs>
                <w:tab w:val="left" w:pos="405"/>
              </w:tabs>
            </w:pPr>
            <w:r>
              <w:rPr>
                <w:noProof/>
              </w:rPr>
              <mc:AlternateContent>
                <mc:Choice Requires="wpg">
                  <w:drawing>
                    <wp:anchor distT="0" distB="0" distL="114300" distR="114300" simplePos="0" relativeHeight="251661824" behindDoc="0" locked="0" layoutInCell="1" allowOverlap="1" wp14:anchorId="4C4E7438" wp14:editId="78CD5884">
                      <wp:simplePos x="0" y="0"/>
                      <wp:positionH relativeFrom="column">
                        <wp:posOffset>352425</wp:posOffset>
                      </wp:positionH>
                      <wp:positionV relativeFrom="paragraph">
                        <wp:posOffset>53975</wp:posOffset>
                      </wp:positionV>
                      <wp:extent cx="5162550" cy="180975"/>
                      <wp:effectExtent l="0" t="0" r="19050" b="28575"/>
                      <wp:wrapNone/>
                      <wp:docPr id="161" name="Group 161"/>
                      <wp:cNvGraphicFramePr/>
                      <a:graphic xmlns:a="http://schemas.openxmlformats.org/drawingml/2006/main">
                        <a:graphicData uri="http://schemas.microsoft.com/office/word/2010/wordprocessingGroup">
                          <wpg:wgp>
                            <wpg:cNvGrpSpPr/>
                            <wpg:grpSpPr>
                              <a:xfrm>
                                <a:off x="0" y="0"/>
                                <a:ext cx="5162550" cy="180975"/>
                                <a:chOff x="0" y="0"/>
                                <a:chExt cx="5162550" cy="180975"/>
                              </a:xfrm>
                            </wpg:grpSpPr>
                            <wps:wsp>
                              <wps:cNvPr id="60" name="Rounded Rectangle 55"/>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Rounded Rectangle 63"/>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Rounded Rectangle 61"/>
                              <wps:cNvSpPr>
                                <a:spLocks noChangeArrowheads="1"/>
                              </wps:cNvSpPr>
                              <wps:spPr bwMode="auto">
                                <a:xfrm>
                                  <a:off x="48577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 name="Rounded Rectangle 59"/>
                              <wps:cNvSpPr>
                                <a:spLocks noChangeArrowheads="1"/>
                              </wps:cNvSpPr>
                              <wps:spPr bwMode="auto">
                                <a:xfrm>
                                  <a:off x="4248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Rounded Rectangle 60"/>
                              <wps:cNvSpPr>
                                <a:spLocks noChangeArrowheads="1"/>
                              </wps:cNvSpPr>
                              <wps:spPr bwMode="auto">
                                <a:xfrm>
                                  <a:off x="36385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Rounded Rectangle 58"/>
                              <wps:cNvSpPr>
                                <a:spLocks noChangeArrowheads="1"/>
                              </wps:cNvSpPr>
                              <wps:spPr bwMode="auto">
                                <a:xfrm>
                                  <a:off x="30384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 name="Rounded Rectangle 57"/>
                              <wps:cNvSpPr>
                                <a:spLocks noChangeArrowheads="1"/>
                              </wps:cNvSpPr>
                              <wps:spPr bwMode="auto">
                                <a:xfrm>
                                  <a:off x="24288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Rounded Rectangle 56"/>
                              <wps:cNvSpPr>
                                <a:spLocks noChangeArrowheads="1"/>
                              </wps:cNvSpPr>
                              <wps:spPr bwMode="auto">
                                <a:xfrm>
                                  <a:off x="18192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ounded Rectangle 62"/>
                              <wps:cNvSpPr>
                                <a:spLocks noChangeArrowheads="1"/>
                              </wps:cNvSpPr>
                              <wps:spPr bwMode="auto">
                                <a:xfrm>
                                  <a:off x="12096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63E176D6" id="Group 161" o:spid="_x0000_s1026" style="position:absolute;margin-left:27.75pt;margin-top:4.25pt;width:406.5pt;height:14.25pt;z-index:251661824" coordsize="51625,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5mEZgMAAJIcAAAOAAAAZHJzL2Uyb0RvYy54bWzsWclu2zAQvRfoPxC8N1osybIQOQiyoUCX&#10;IGk/gJaopZVIlaQtp1/fISUviesAiVNfKh0kDpfhzOPTcDs9W9YVWlAhS85i7JzYGFGW8LRkeYy/&#10;f7v+EGIkFWEpqTijMX6gEp9N3787bZuIurzgVUoFAiVMRm0T40KpJrIsmRS0JvKEN5RBYcZFTRSI&#10;IrdSQVrQXleWa9uB1XKRNoInVErIvewK8dTozzKaqK9ZJqlCVYzBNmXewrxn+m1NT0mUC9IUZdKb&#10;QV5hRU1KBp2uVV0SRdBclDuq6jIRXPJMnSS8tniWlQk1PoA3jv3EmxvB543xJY/avFnDBNA+wenV&#10;apMvi1uByhTGLnAwYqSGQTL9Ip0B8LRNHkGtG9HcN7eiz8g7SXu8zEStv+ALWhpgH9bA0qVCCWT6&#10;TuD6PuCfQJkT2pOx3yGfFDA8O82S4ur5htaqW0tbtzambYBEcoOTPAyn+4I01MAvNQI9TgG40cF0&#10;x+cspSm6A5YRllcU+cYtbQbU13BpYGTziSc/JWL8ooBq9FwI3haUpGCeQRic2GqgBQlN0az9zFMY&#10;DTJX3HDrCdKBPQlsMGYX7pHthbrkMdpr0EjUCKluKK+RTsQYaMZS7YXphiw+SWW4nPaOkvQHRlld&#10;wZ+xIBUQIwjGevxAY18ZUiudxmVelel1WVVGEPnsohIImsb42jx9Y7ldrWKojfHEd31jxaMyua3C&#10;Ns/fVBg/zB+t4b1iqUkrUlZdGqysGJi9gliTW0Yznj4A3IJ3wQGCGSQKLn5j1EJgiLH8NSeCYlR9&#10;ZDBkE8fzAFtlBM8fuyCI7ZLZdglhCaiKscKoS16oLvrMG1HmBfTkGHcZP4dhzkqlYd1Y1QtA6s7W&#10;f89uiNf72B2MNOjauCOweyD21i80EPsFs+aesB08Q+x+ojsKsb3QH4/1XDjE7dUMMdD7cHp7++nt&#10;T44Ytz3XC52B3tsrm4Heh9Pb309vWJAfb1kyCkah2ckM0XuI3t0ZxYv23nsWJ6P99PbDY9LbHoUe&#10;bM6Hxcl6+zpE78Ojt/sMvc1JwpE2la7nhuFA72FxsjlhfovovT44vds9EQyOGL2d0Jm4A70Her8t&#10;vcf7o3fgHpPeLpx4D/T+f+htbnfg4svcNPSXdPpmbVs2J+Sbq8TpHwAAAP//AwBQSwMEFAAGAAgA&#10;AAAhAM9OtDjdAAAABwEAAA8AAABkcnMvZG93bnJldi54bWxMjkFrwkAQhe+F/odlhN7qJpXYEDMR&#10;kbYnKVQLpbcxOybB7G7Irkn8911P9fTm8R5vvnw96VYM3LvGGoR4HoFgU1rVmArh+/D+nIJwnoyi&#10;1hpGuLKDdfH4kFOm7Gi+eNj7SoQR4zJCqL3vMildWbMmN7cdm5CdbK/JB9tXUvU0hnHdypcoWkpN&#10;jQkfaup4W3N53l80wsdI42YRvw2782l7/T0knz+7mBGfZtNmBcLz5P/LcMMP6FAEpqO9GOVEi5Ak&#10;SWgipEFCnC5vxxFh8RqBLHJ5z1/8AQAA//8DAFBLAQItABQABgAIAAAAIQC2gziS/gAAAOEBAAAT&#10;AAAAAAAAAAAAAAAAAAAAAABbQ29udGVudF9UeXBlc10ueG1sUEsBAi0AFAAGAAgAAAAhADj9If/W&#10;AAAAlAEAAAsAAAAAAAAAAAAAAAAALwEAAF9yZWxzLy5yZWxzUEsBAi0AFAAGAAgAAAAhACeDmYRm&#10;AwAAkhwAAA4AAAAAAAAAAAAAAAAALgIAAGRycy9lMm9Eb2MueG1sUEsBAi0AFAAGAAgAAAAhAM9O&#10;tDjdAAAABwEAAA8AAAAAAAAAAAAAAAAAwAUAAGRycy9kb3ducmV2LnhtbFBLBQYAAAAABAAEAPMA&#10;AADKBgAAAAA=&#10;">
                      <v:roundrect id="Rounded Rectangle 55"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YFF8AA&#10;AADbAAAADwAAAGRycy9kb3ducmV2LnhtbERPz2vCMBS+C/4P4Qm7aeJA0c4oMtjwNqwePL41b21Z&#10;81KTtHb7681B8Pjx/d7sBtuInnyoHWuYzxQI4sKZmksN59PHdAUiRGSDjWPS8EcBdtvxaIOZcTc+&#10;Up/HUqQQDhlqqGJsMylDUZHFMHMtceJ+nLcYE/SlNB5vKdw28lWppbRYc2qosKX3iorfvLMaCqM6&#10;5S/91/p7EfP/vruy/Lxq/TIZ9m8gIg3xKX64D0bDMq1P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YFF8AAAADbAAAADwAAAAAAAAAAAAAAAACYAgAAZHJzL2Rvd25y&#10;ZXYueG1sUEsFBgAAAAAEAAQA9QAAAIUDAAAAAA==&#10;"/>
                      <v:roundrect id="Rounded Rectangle 63"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roundrect id="Rounded Rectangle 61" o:spid="_x0000_s1029" style="position:absolute;left:4857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M4+MMA&#10;AADbAAAADwAAAGRycy9kb3ducmV2LnhtbESPQWvCQBSE7wX/w/IEb3XXgqFGVxGh4q007aHHZ/aZ&#10;BLNv4+4mpv313UKhx2FmvmE2u9G2YiAfGscaFnMFgrh0puFKw8f7y+MziBCRDbaOScMXBdhtJw8b&#10;zI278xsNRaxEgnDIUUMdY5dLGcqaLIa564iTd3HeYkzSV9J4vCe4beWTUpm02HBaqLGjQ03lteit&#10;htKoXvnP4XV1Xsbie+hvLI83rWfTcb8GEWmM/+G/9sloyDL4/Z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M4+MMAAADbAAAADwAAAAAAAAAAAAAAAACYAgAAZHJzL2Rv&#10;d25yZXYueG1sUEsFBgAAAAAEAAQA9QAAAIgDAAAAAA==&#10;"/>
                      <v:roundrect id="Rounded Rectangle 59" o:spid="_x0000_s1030" style="position:absolute;left:4248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roundrect id="Rounded Rectangle 60" o:spid="_x0000_s1031" style="position:absolute;left:3638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Gmj8MA&#10;AADbAAAADwAAAGRycy9kb3ducmV2LnhtbESPQWsCMRSE7wX/Q3iCt5pYUOpqFBEs3kq3Hjw+N8/d&#10;xc3LmmTXbX99Uyj0OMzMN8x6O9hG9ORD7VjDbKpAEBfO1FxqOH0enl9BhIhssHFMGr4owHYzelpj&#10;ZtyDP6jPYykShEOGGqoY20zKUFRkMUxdS5y8q/MWY5K+lMbjI8FtI1+UWkiLNaeFClvaV1Tc8s5q&#10;KIzqlD/378vLPObffXdn+XbXejIedisQkYb4H/5rH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Gmj8MAAADbAAAADwAAAAAAAAAAAAAAAACYAgAAZHJzL2Rv&#10;d25yZXYueG1sUEsFBgAAAAAEAAQA9QAAAIgDAAAAAA==&#10;"/>
                      <v:roundrect id="Rounded Rectangle 58" o:spid="_x0000_s1032" style="position:absolute;left:3038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bYMMA&#10;AADbAAAADwAAAGRycy9kb3ducmV2LnhtbESPQWsCMRSE7wX/Q3hCb5rYo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SbYMMAAADbAAAADwAAAAAAAAAAAAAAAACYAgAAZHJzL2Rv&#10;d25yZXYueG1sUEsFBgAAAAAEAAQA9QAAAIgDAAAAAA==&#10;"/>
                      <v:roundrect id="Rounded Rectangle 57" o:spid="_x0000_s1033" style="position:absolute;left:2428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g++8MA&#10;AADbAAAADwAAAGRycy9kb3ducmV2LnhtbESPQWsCMRSE7wX/Q3iCt5ooKHU1igiW3kq3Hjw+N8/d&#10;xc3LmmTXbX99Uyj0OMzMN8xmN9hG9ORD7VjDbKpAEBfO1FxqOH0en19AhIhssHFMGr4owG47etpg&#10;ZtyDP6jPYykShEOGGqoY20zKUFRkMUxdS5y8q/MWY5K+lMbjI8FtI+dKLaXFmtNChS0dKipueWc1&#10;FEZ1yp/799VlEfPvvruzfL1rPRkP+zWISEP8D/+134yG5Rx+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g++8MAAADbAAAADwAAAAAAAAAAAAAAAACYAgAAZHJzL2Rv&#10;d25yZXYueG1sUEsFBgAAAAAEAAQA9QAAAIgDAAAAAA==&#10;"/>
                      <v:roundrect id="Rounded Rectangle 56" o:spid="_x0000_s1034" style="position:absolute;left:18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gjMMA&#10;AADbAAAADwAAAGRycy9kb3ducmV2LnhtbESPQWsCMRSE7wX/Q3iCt5pYUOpqFBEq3kq3Hjw+N8/d&#10;xc3LmmTXbX99Uyj0OMzMN8x6O9hG9ORD7VjDbKpAEBfO1FxqOH2+Pb+CCBHZYOOYNHxRgO1m9LTG&#10;zLgHf1Cfx1IkCIcMNVQxtpmUoajIYpi6ljh5V+ctxiR9KY3HR4LbRr4otZAWa04LFba0r6i45Z3V&#10;UBjVKX/u35eXecy/++7O8nDXejIedisQkYb4H/5rH42GxQ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qgjMMAAADbAAAADwAAAAAAAAAAAAAAAACYAgAAZHJzL2Rv&#10;d25yZXYueG1sUEsFBgAAAAAEAAQA9QAAAIgDAAAAAA==&#10;"/>
                      <v:roundrect id="Rounded Rectangle 62" o:spid="_x0000_s1035" style="position:absolute;left:12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Y8MA&#10;AADbAAAADwAAAGRycy9kb3ducmV2LnhtbESPQWsCMRSE74X+h/AEbzWxoK2rUUpB6a249uDxuXnu&#10;Lm5e1iS7bvvrTaHQ4zAz3zCrzWAb0ZMPtWMN04kCQVw4U3Op4euwfXoFESKywcYxafimAJv148MK&#10;M+NuvKc+j6VIEA4ZaqhibDMpQ1GRxTBxLXHyzs5bjEn6UhqPtwS3jXxWai4t1pwWKmzpvaLikndW&#10;Q2FUp/yx/1ycZjH/6bsry91V6/FoeFuCiDTE//Bf+8NomL/A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Y8MAAADbAAAADwAAAAAAAAAAAAAAAACYAgAAZHJzL2Rv&#10;d25yZXYueG1sUEsFBgAAAAAEAAQA9QAAAIgDAAAAAA==&#10;"/>
                    </v:group>
                  </w:pict>
                </mc:Fallback>
              </mc:AlternateContent>
            </w:r>
          </w:p>
          <w:p w14:paraId="367C02C5" w14:textId="77777777" w:rsidR="00326623" w:rsidRPr="00E9034C" w:rsidRDefault="00326623" w:rsidP="007648D8">
            <w:pPr>
              <w:tabs>
                <w:tab w:val="left" w:pos="405"/>
              </w:tabs>
            </w:pPr>
          </w:p>
        </w:tc>
      </w:tr>
      <w:tr w:rsidR="003648E2" w:rsidRPr="00E9034C" w14:paraId="2DECB559" w14:textId="77777777" w:rsidTr="007648D8">
        <w:tc>
          <w:tcPr>
            <w:tcW w:w="9475" w:type="dxa"/>
            <w:gridSpan w:val="5"/>
            <w:shd w:val="clear" w:color="auto" w:fill="auto"/>
          </w:tcPr>
          <w:p w14:paraId="156CE83A" w14:textId="77777777" w:rsidR="00B01136" w:rsidRPr="007648D8" w:rsidRDefault="00B01136" w:rsidP="003648E2">
            <w:pPr>
              <w:rPr>
                <w:b/>
                <w:sz w:val="24"/>
              </w:rPr>
            </w:pPr>
          </w:p>
          <w:p w14:paraId="0E15A37C" w14:textId="77777777" w:rsidR="00A00D33" w:rsidRPr="007648D8" w:rsidRDefault="003648E2" w:rsidP="003648E2">
            <w:pPr>
              <w:rPr>
                <w:b/>
                <w:sz w:val="24"/>
              </w:rPr>
            </w:pPr>
            <w:r w:rsidRPr="007648D8">
              <w:rPr>
                <w:b/>
                <w:sz w:val="24"/>
              </w:rPr>
              <w:t>Curriculum Components:</w:t>
            </w:r>
          </w:p>
          <w:p w14:paraId="6F2D782D" w14:textId="77777777" w:rsidR="00A00D33" w:rsidRDefault="003648E2" w:rsidP="007648D8">
            <w:pPr>
              <w:jc w:val="both"/>
              <w:rPr>
                <w:sz w:val="24"/>
              </w:rPr>
            </w:pPr>
            <w:r w:rsidRPr="007648D8">
              <w:rPr>
                <w:sz w:val="24"/>
                <w:u w:val="single"/>
              </w:rPr>
              <w:t>Relevant Courses</w:t>
            </w:r>
            <w:r w:rsidRPr="007648D8">
              <w:rPr>
                <w:sz w:val="24"/>
              </w:rPr>
              <w:t xml:space="preserve">: Residency </w:t>
            </w:r>
            <w:r w:rsidR="00A00D33">
              <w:rPr>
                <w:sz w:val="24"/>
              </w:rPr>
              <w:t>o</w:t>
            </w:r>
            <w:r w:rsidRPr="007648D8">
              <w:rPr>
                <w:sz w:val="24"/>
              </w:rPr>
              <w:t xml:space="preserve">rientation to the ACGME Core Competencies, Intro to Clinical PM/OM, Health Systems, Behavioral Sciences, Intro to Public Health, Medical/PH Ethics Course, Online IRB (CITI) Ethics Training, Public Health Law, JC </w:t>
            </w:r>
          </w:p>
          <w:p w14:paraId="3E685607" w14:textId="77777777" w:rsidR="003648E2" w:rsidRDefault="003648E2" w:rsidP="007648D8">
            <w:pPr>
              <w:jc w:val="both"/>
              <w:rPr>
                <w:sz w:val="24"/>
              </w:rPr>
            </w:pPr>
            <w:r w:rsidRPr="007648D8">
              <w:rPr>
                <w:sz w:val="24"/>
                <w:u w:val="single"/>
              </w:rPr>
              <w:t>Relevant Practicum Training</w:t>
            </w:r>
            <w:r w:rsidRPr="007648D8">
              <w:rPr>
                <w:sz w:val="24"/>
              </w:rPr>
              <w:t xml:space="preserve">: DPC, </w:t>
            </w:r>
            <w:r w:rsidR="00A00D33">
              <w:rPr>
                <w:sz w:val="24"/>
              </w:rPr>
              <w:t>c</w:t>
            </w:r>
            <w:r w:rsidRPr="007648D8">
              <w:rPr>
                <w:sz w:val="24"/>
              </w:rPr>
              <w:t xml:space="preserve">ounty, potentially every professional situation, </w:t>
            </w:r>
            <w:r w:rsidR="00A00D33">
              <w:rPr>
                <w:sz w:val="24"/>
              </w:rPr>
              <w:t>r</w:t>
            </w:r>
            <w:r w:rsidRPr="007648D8">
              <w:rPr>
                <w:sz w:val="24"/>
              </w:rPr>
              <w:t>epresentative to Academic subcommittee for DIO’s determination of probation/termination for residents having problems, medical school applicant interviews, medical student teaching</w:t>
            </w:r>
          </w:p>
          <w:p w14:paraId="43B911CD" w14:textId="77777777" w:rsidR="00A00D33" w:rsidRPr="007648D8" w:rsidRDefault="00A00D33" w:rsidP="00A00D33">
            <w:pPr>
              <w:rPr>
                <w:b/>
                <w:sz w:val="24"/>
              </w:rPr>
            </w:pPr>
          </w:p>
        </w:tc>
      </w:tr>
    </w:tbl>
    <w:p w14:paraId="6CF5E2EF" w14:textId="77777777" w:rsidR="00A00D33" w:rsidRPr="007648D8" w:rsidRDefault="00A00D33" w:rsidP="00E13F26">
      <w:pPr>
        <w:jc w:val="both"/>
        <w:rPr>
          <w:sz w:val="24"/>
        </w:rPr>
      </w:pPr>
    </w:p>
    <w:p w14:paraId="300FCF3B"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ACGME Global Competency Assessment, </w:t>
      </w:r>
      <w:r w:rsidR="00A00D33">
        <w:rPr>
          <w:sz w:val="24"/>
        </w:rPr>
        <w:t>g</w:t>
      </w:r>
      <w:r w:rsidRPr="007648D8">
        <w:rPr>
          <w:sz w:val="24"/>
        </w:rPr>
        <w:t xml:space="preserve">rades in relevant courses, </w:t>
      </w:r>
      <w:r w:rsidRPr="007648D8">
        <w:rPr>
          <w:b/>
          <w:sz w:val="24"/>
        </w:rPr>
        <w:t>360 degree eval</w:t>
      </w:r>
      <w:r w:rsidR="00A00D33">
        <w:rPr>
          <w:b/>
          <w:sz w:val="24"/>
        </w:rPr>
        <w:t>uation</w:t>
      </w:r>
      <w:r w:rsidRPr="007648D8">
        <w:rPr>
          <w:b/>
          <w:sz w:val="24"/>
        </w:rPr>
        <w:t>s</w:t>
      </w:r>
      <w:r w:rsidRPr="007648D8">
        <w:rPr>
          <w:sz w:val="24"/>
        </w:rPr>
        <w:t xml:space="preserve">, </w:t>
      </w:r>
      <w:r w:rsidRPr="007648D8">
        <w:rPr>
          <w:b/>
          <w:sz w:val="24"/>
        </w:rPr>
        <w:t>PEs,</w:t>
      </w:r>
      <w:r w:rsidRPr="007648D8">
        <w:rPr>
          <w:sz w:val="24"/>
        </w:rPr>
        <w:t xml:space="preserve"> </w:t>
      </w:r>
      <w:r w:rsidR="00A00D33">
        <w:rPr>
          <w:sz w:val="24"/>
        </w:rPr>
        <w:t>s</w:t>
      </w:r>
      <w:r w:rsidRPr="007648D8">
        <w:rPr>
          <w:sz w:val="24"/>
        </w:rPr>
        <w:t>emi-Annual eval</w:t>
      </w:r>
      <w:r w:rsidR="00A00D33">
        <w:rPr>
          <w:sz w:val="24"/>
        </w:rPr>
        <w:t>uation</w:t>
      </w:r>
      <w:r w:rsidRPr="007648D8">
        <w:rPr>
          <w:sz w:val="24"/>
        </w:rPr>
        <w:t xml:space="preserve">s, </w:t>
      </w:r>
      <w:r w:rsidR="00A00D33">
        <w:rPr>
          <w:sz w:val="24"/>
        </w:rPr>
        <w:t>p</w:t>
      </w:r>
      <w:r w:rsidRPr="007648D8">
        <w:rPr>
          <w:sz w:val="24"/>
        </w:rPr>
        <w:t>atient satisfaction eval</w:t>
      </w:r>
      <w:r w:rsidR="00A00D33">
        <w:rPr>
          <w:sz w:val="24"/>
        </w:rPr>
        <w:t>uation</w:t>
      </w:r>
      <w:r w:rsidRPr="007648D8">
        <w:rPr>
          <w:sz w:val="24"/>
        </w:rPr>
        <w:t xml:space="preserve">s, </w:t>
      </w:r>
      <w:r w:rsidR="00A00D33">
        <w:rPr>
          <w:sz w:val="24"/>
        </w:rPr>
        <w:t>s</w:t>
      </w:r>
      <w:r w:rsidRPr="007648D8">
        <w:rPr>
          <w:b/>
          <w:sz w:val="24"/>
        </w:rPr>
        <w:t xml:space="preserve">Self-assessment tools (matrix), mini-CEX, OSCE, workshops (e.g., Barry exercise), case study presentation, ethics JC participation, certificate from online module for </w:t>
      </w:r>
      <w:r w:rsidRPr="007648D8">
        <w:rPr>
          <w:b/>
          <w:i/>
          <w:sz w:val="24"/>
        </w:rPr>
        <w:t>Impaired Physician</w:t>
      </w:r>
      <w:r w:rsidRPr="007648D8">
        <w:rPr>
          <w:b/>
          <w:sz w:val="24"/>
        </w:rPr>
        <w:t xml:space="preserve">, participates in professional/organizational committee, </w:t>
      </w:r>
      <w:r w:rsidRPr="007648D8">
        <w:rPr>
          <w:sz w:val="24"/>
        </w:rPr>
        <w:t>patient satisfaction surveys, CITI completion certificate</w:t>
      </w:r>
    </w:p>
    <w:p w14:paraId="698DCD31" w14:textId="77777777" w:rsidR="00D11917" w:rsidRDefault="00D11917"/>
    <w:p w14:paraId="0005CAF0" w14:textId="77777777" w:rsidR="003648E2" w:rsidRPr="007648D8" w:rsidRDefault="003648E2" w:rsidP="00E13F26">
      <w:pPr>
        <w:jc w:val="both"/>
        <w:rPr>
          <w:sz w:val="24"/>
          <w:szCs w:val="24"/>
        </w:rPr>
      </w:pPr>
      <w:r w:rsidRPr="007648D8">
        <w:rPr>
          <w:sz w:val="24"/>
          <w:szCs w:val="24"/>
        </w:rPr>
        <w:t>Sample Evaluations</w:t>
      </w:r>
      <w:r w:rsidR="001909D0">
        <w:rPr>
          <w:sz w:val="24"/>
          <w:szCs w:val="24"/>
        </w:rPr>
        <w:t>/</w:t>
      </w:r>
      <w:r w:rsidR="001909D0" w:rsidRPr="007430C2">
        <w:rPr>
          <w:sz w:val="24"/>
          <w:szCs w:val="24"/>
        </w:rPr>
        <w:t>Assessments</w:t>
      </w:r>
      <w:r w:rsidRPr="007648D8">
        <w:rPr>
          <w:sz w:val="24"/>
          <w:szCs w:val="24"/>
        </w:rPr>
        <w:t xml:space="preserve"> to date: </w:t>
      </w:r>
    </w:p>
    <w:p w14:paraId="79470F82" w14:textId="77777777" w:rsidR="003648E2" w:rsidRPr="00E9034C" w:rsidRDefault="003648E2" w:rsidP="00C14CB9">
      <w:pPr>
        <w:numPr>
          <w:ilvl w:val="0"/>
          <w:numId w:val="19"/>
        </w:numPr>
        <w:contextualSpacing/>
        <w:jc w:val="both"/>
        <w:rPr>
          <w:sz w:val="24"/>
          <w:szCs w:val="24"/>
        </w:rPr>
      </w:pPr>
      <w:r w:rsidRPr="00E9034C">
        <w:rPr>
          <w:sz w:val="24"/>
          <w:szCs w:val="24"/>
        </w:rPr>
        <w:t>360 nurses indicate that the resident is always late, did not respond to pages</w:t>
      </w:r>
    </w:p>
    <w:p w14:paraId="362AE285" w14:textId="77777777" w:rsidR="003648E2" w:rsidRPr="00E9034C" w:rsidRDefault="003648E2" w:rsidP="00C14CB9">
      <w:pPr>
        <w:numPr>
          <w:ilvl w:val="0"/>
          <w:numId w:val="19"/>
        </w:numPr>
        <w:contextualSpacing/>
        <w:jc w:val="both"/>
        <w:rPr>
          <w:sz w:val="24"/>
          <w:szCs w:val="24"/>
        </w:rPr>
      </w:pPr>
      <w:r w:rsidRPr="00E9034C">
        <w:rPr>
          <w:sz w:val="24"/>
          <w:szCs w:val="24"/>
        </w:rPr>
        <w:t>Semi-</w:t>
      </w:r>
      <w:r w:rsidR="00A00D33">
        <w:rPr>
          <w:sz w:val="24"/>
          <w:szCs w:val="24"/>
        </w:rPr>
        <w:t>a</w:t>
      </w:r>
      <w:r w:rsidRPr="00E9034C">
        <w:rPr>
          <w:sz w:val="24"/>
          <w:szCs w:val="24"/>
        </w:rPr>
        <w:t xml:space="preserve">nnual </w:t>
      </w:r>
      <w:r w:rsidR="00A00D33">
        <w:rPr>
          <w:sz w:val="24"/>
          <w:szCs w:val="24"/>
        </w:rPr>
        <w:t>e</w:t>
      </w:r>
      <w:r w:rsidRPr="00E9034C">
        <w:rPr>
          <w:sz w:val="24"/>
          <w:szCs w:val="24"/>
        </w:rPr>
        <w:t>val</w:t>
      </w:r>
      <w:r w:rsidR="00A00D33">
        <w:rPr>
          <w:sz w:val="24"/>
          <w:szCs w:val="24"/>
        </w:rPr>
        <w:t>uation</w:t>
      </w:r>
      <w:r w:rsidRPr="00E9034C">
        <w:rPr>
          <w:sz w:val="24"/>
          <w:szCs w:val="24"/>
        </w:rPr>
        <w:t xml:space="preserve">s and </w:t>
      </w:r>
      <w:r w:rsidR="00A00D33">
        <w:rPr>
          <w:sz w:val="24"/>
          <w:szCs w:val="24"/>
        </w:rPr>
        <w:t>p</w:t>
      </w:r>
      <w:r w:rsidRPr="00E9034C">
        <w:rPr>
          <w:sz w:val="24"/>
          <w:szCs w:val="24"/>
        </w:rPr>
        <w:t>receptor eval</w:t>
      </w:r>
      <w:r w:rsidR="00A00D33">
        <w:rPr>
          <w:sz w:val="24"/>
          <w:szCs w:val="24"/>
        </w:rPr>
        <w:t>uation</w:t>
      </w:r>
      <w:r w:rsidRPr="00E9034C">
        <w:rPr>
          <w:sz w:val="24"/>
          <w:szCs w:val="24"/>
        </w:rPr>
        <w:t>s reflect consistently late to JC and other meetings during rotations</w:t>
      </w:r>
    </w:p>
    <w:p w14:paraId="2640C622" w14:textId="77777777" w:rsidR="003648E2" w:rsidRPr="00E9034C" w:rsidRDefault="003648E2" w:rsidP="00C14CB9">
      <w:pPr>
        <w:numPr>
          <w:ilvl w:val="0"/>
          <w:numId w:val="19"/>
        </w:numPr>
        <w:contextualSpacing/>
        <w:jc w:val="both"/>
        <w:rPr>
          <w:sz w:val="24"/>
          <w:szCs w:val="24"/>
        </w:rPr>
      </w:pPr>
      <w:r w:rsidRPr="00E9034C">
        <w:rPr>
          <w:sz w:val="24"/>
          <w:szCs w:val="24"/>
        </w:rPr>
        <w:t>Completed self-assessment exercise and based on results asked for additional training</w:t>
      </w:r>
    </w:p>
    <w:p w14:paraId="1DFDDA93" w14:textId="77777777" w:rsidR="003648E2" w:rsidRPr="00E9034C" w:rsidRDefault="003648E2" w:rsidP="00C14CB9">
      <w:pPr>
        <w:numPr>
          <w:ilvl w:val="0"/>
          <w:numId w:val="19"/>
        </w:numPr>
        <w:contextualSpacing/>
        <w:jc w:val="both"/>
        <w:rPr>
          <w:sz w:val="24"/>
          <w:szCs w:val="24"/>
        </w:rPr>
      </w:pPr>
      <w:r w:rsidRPr="00E9034C">
        <w:rPr>
          <w:sz w:val="24"/>
          <w:szCs w:val="24"/>
        </w:rPr>
        <w:t xml:space="preserve">Global review indicates that the resident often goes beyond </w:t>
      </w:r>
      <w:r w:rsidR="00A00D33">
        <w:rPr>
          <w:sz w:val="24"/>
          <w:szCs w:val="24"/>
        </w:rPr>
        <w:t>his or her</w:t>
      </w:r>
      <w:r w:rsidR="00A00D33" w:rsidRPr="00E9034C">
        <w:rPr>
          <w:sz w:val="24"/>
          <w:szCs w:val="24"/>
        </w:rPr>
        <w:t xml:space="preserve"> </w:t>
      </w:r>
      <w:r w:rsidRPr="00E9034C">
        <w:rPr>
          <w:sz w:val="24"/>
          <w:szCs w:val="24"/>
        </w:rPr>
        <w:t>skill level without asking for help</w:t>
      </w:r>
    </w:p>
    <w:p w14:paraId="2EB6F32C" w14:textId="77777777" w:rsidR="003648E2" w:rsidRPr="00E9034C" w:rsidRDefault="003648E2" w:rsidP="00C14CB9">
      <w:pPr>
        <w:numPr>
          <w:ilvl w:val="0"/>
          <w:numId w:val="19"/>
        </w:numPr>
        <w:contextualSpacing/>
        <w:jc w:val="both"/>
        <w:rPr>
          <w:sz w:val="24"/>
          <w:szCs w:val="24"/>
        </w:rPr>
      </w:pPr>
      <w:r w:rsidRPr="00E9034C">
        <w:rPr>
          <w:sz w:val="24"/>
          <w:szCs w:val="24"/>
        </w:rPr>
        <w:t>Peers consistently like resident and think (s)he is supportive; subordinates do not (often rude to junior residents and staff)</w:t>
      </w:r>
    </w:p>
    <w:p w14:paraId="3B9BBA8C" w14:textId="77777777" w:rsidR="003648E2" w:rsidRPr="00E9034C" w:rsidRDefault="003648E2" w:rsidP="00C14CB9">
      <w:pPr>
        <w:numPr>
          <w:ilvl w:val="0"/>
          <w:numId w:val="19"/>
        </w:numPr>
        <w:contextualSpacing/>
        <w:jc w:val="both"/>
        <w:rPr>
          <w:sz w:val="24"/>
          <w:szCs w:val="24"/>
        </w:rPr>
      </w:pPr>
      <w:r w:rsidRPr="00E9034C">
        <w:rPr>
          <w:sz w:val="24"/>
          <w:szCs w:val="24"/>
        </w:rPr>
        <w:t>Facebook page shows inappropriate images/behavior</w:t>
      </w:r>
    </w:p>
    <w:p w14:paraId="60506559" w14:textId="77777777" w:rsidR="003648E2" w:rsidRPr="00E9034C" w:rsidRDefault="003648E2" w:rsidP="00C14CB9">
      <w:pPr>
        <w:numPr>
          <w:ilvl w:val="0"/>
          <w:numId w:val="19"/>
        </w:numPr>
        <w:contextualSpacing/>
        <w:jc w:val="both"/>
        <w:rPr>
          <w:sz w:val="24"/>
          <w:szCs w:val="24"/>
        </w:rPr>
      </w:pPr>
      <w:r w:rsidRPr="00E9034C">
        <w:rPr>
          <w:sz w:val="24"/>
          <w:szCs w:val="24"/>
        </w:rPr>
        <w:t>Regularly volunteers at free clinic</w:t>
      </w:r>
    </w:p>
    <w:p w14:paraId="074CF508" w14:textId="77777777" w:rsidR="00A00D33" w:rsidRPr="007648D8" w:rsidRDefault="00A00D33" w:rsidP="007648D8">
      <w:pPr>
        <w:rPr>
          <w:sz w:val="24"/>
        </w:rPr>
      </w:pPr>
    </w:p>
    <w:p w14:paraId="2E60E463" w14:textId="77777777" w:rsidR="003648E2" w:rsidRPr="007648D8" w:rsidRDefault="00A00D33" w:rsidP="007648D8">
      <w:pPr>
        <w:tabs>
          <w:tab w:val="left" w:pos="720"/>
        </w:tabs>
        <w:jc w:val="both"/>
        <w:rPr>
          <w:sz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56267172" w14:textId="77777777" w:rsidR="003648E2" w:rsidRDefault="003648E2" w:rsidP="00E13F26">
      <w:pPr>
        <w:jc w:val="both"/>
        <w:rPr>
          <w:rFonts w:cs="Calibri"/>
          <w:b/>
        </w:rPr>
      </w:pPr>
    </w:p>
    <w:p w14:paraId="1BDB0732" w14:textId="77777777" w:rsidR="00FD5AC7" w:rsidRDefault="00FD5AC7" w:rsidP="003648E2">
      <w:pPr>
        <w:rPr>
          <w:rFonts w:cs="Calibri"/>
          <w:b/>
        </w:rPr>
      </w:pPr>
    </w:p>
    <w:p w14:paraId="3CAFC867" w14:textId="77777777" w:rsidR="00D11917" w:rsidRDefault="00D11917">
      <w:pPr>
        <w:rPr>
          <w:rFonts w:cs="Calibri"/>
          <w:b/>
          <w:sz w:val="28"/>
          <w:szCs w:val="28"/>
        </w:rPr>
      </w:pPr>
      <w:r>
        <w:rPr>
          <w:rFonts w:cs="Calibri"/>
          <w:b/>
          <w:sz w:val="28"/>
          <w:szCs w:val="28"/>
        </w:rPr>
        <w:br w:type="page"/>
      </w:r>
    </w:p>
    <w:p w14:paraId="3EA7FCF2" w14:textId="77777777" w:rsidR="003648E2" w:rsidRPr="00A00D33" w:rsidRDefault="003648E2" w:rsidP="005E4A90">
      <w:pPr>
        <w:pStyle w:val="Heading3"/>
      </w:pPr>
      <w:bookmarkStart w:id="201" w:name="_Toc423699746"/>
      <w:bookmarkStart w:id="202" w:name="_Toc12015105"/>
      <w:r w:rsidRPr="00A00D33">
        <w:t>I</w:t>
      </w:r>
      <w:r w:rsidR="00A00D33">
        <w:t>nterpersonal and Communication Skills</w:t>
      </w:r>
      <w:bookmarkEnd w:id="201"/>
      <w:bookmarkEnd w:id="202"/>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01F53AA4" w14:textId="77777777" w:rsidTr="007648D8">
        <w:tc>
          <w:tcPr>
            <w:tcW w:w="9475" w:type="dxa"/>
            <w:gridSpan w:val="5"/>
            <w:shd w:val="clear" w:color="auto" w:fill="B8CCE4"/>
          </w:tcPr>
          <w:p w14:paraId="4D9FAE79" w14:textId="77777777" w:rsidR="003648E2" w:rsidRPr="00FD5AC7" w:rsidRDefault="003648E2" w:rsidP="007648D8">
            <w:pPr>
              <w:ind w:left="684" w:hanging="684"/>
              <w:rPr>
                <w:sz w:val="24"/>
                <w:szCs w:val="24"/>
              </w:rPr>
            </w:pPr>
            <w:r w:rsidRPr="00FD5AC7">
              <w:rPr>
                <w:b/>
                <w:sz w:val="24"/>
                <w:szCs w:val="24"/>
              </w:rPr>
              <w:t xml:space="preserve">ICS1: </w:t>
            </w:r>
            <w:r w:rsidRPr="00FD5AC7">
              <w:rPr>
                <w:sz w:val="24"/>
                <w:szCs w:val="24"/>
              </w:rPr>
              <w:t>Communicate effectively with patients, families, and the public, as appropriate, across a broad range of socioeconomic and cultural backgrounds; communicate effectively with physicians, other healthcare professionals and health</w:t>
            </w:r>
            <w:r w:rsidR="00A00D33">
              <w:rPr>
                <w:sz w:val="24"/>
                <w:szCs w:val="24"/>
              </w:rPr>
              <w:t>-</w:t>
            </w:r>
            <w:r w:rsidRPr="00FD5AC7">
              <w:rPr>
                <w:sz w:val="24"/>
                <w:szCs w:val="24"/>
              </w:rPr>
              <w:t>related agencies. Work effectively as a member or leader of a healthcare team or other professional group; act in a consultative role to other physicians and health professionals</w:t>
            </w:r>
          </w:p>
        </w:tc>
      </w:tr>
      <w:tr w:rsidR="003648E2" w:rsidRPr="00E9034C" w14:paraId="344B65A5" w14:textId="77777777" w:rsidTr="007648D8">
        <w:tc>
          <w:tcPr>
            <w:tcW w:w="1895" w:type="dxa"/>
            <w:shd w:val="clear" w:color="auto" w:fill="8DB3E2"/>
            <w:vAlign w:val="center"/>
          </w:tcPr>
          <w:p w14:paraId="37D76186" w14:textId="77777777" w:rsidR="003648E2" w:rsidRPr="00E9034C" w:rsidRDefault="003648E2" w:rsidP="003648E2">
            <w:pPr>
              <w:jc w:val="center"/>
            </w:pPr>
            <w:r w:rsidRPr="00E9034C">
              <w:t>Level 1</w:t>
            </w:r>
          </w:p>
        </w:tc>
        <w:tc>
          <w:tcPr>
            <w:tcW w:w="1895" w:type="dxa"/>
            <w:shd w:val="clear" w:color="auto" w:fill="8DB3E2"/>
            <w:vAlign w:val="center"/>
          </w:tcPr>
          <w:p w14:paraId="5CC51125" w14:textId="77777777" w:rsidR="003648E2" w:rsidRPr="00E9034C" w:rsidRDefault="003648E2" w:rsidP="003648E2">
            <w:pPr>
              <w:jc w:val="center"/>
            </w:pPr>
            <w:r w:rsidRPr="00E9034C">
              <w:t>Level 2</w:t>
            </w:r>
          </w:p>
        </w:tc>
        <w:tc>
          <w:tcPr>
            <w:tcW w:w="1895" w:type="dxa"/>
            <w:shd w:val="clear" w:color="auto" w:fill="8DB3E2"/>
            <w:vAlign w:val="center"/>
          </w:tcPr>
          <w:p w14:paraId="0F2FA384" w14:textId="77777777" w:rsidR="003648E2" w:rsidRPr="00E9034C" w:rsidRDefault="003648E2" w:rsidP="003648E2">
            <w:pPr>
              <w:jc w:val="center"/>
            </w:pPr>
            <w:r w:rsidRPr="00E9034C">
              <w:t>Level 3</w:t>
            </w:r>
          </w:p>
        </w:tc>
        <w:tc>
          <w:tcPr>
            <w:tcW w:w="1895" w:type="dxa"/>
            <w:shd w:val="clear" w:color="auto" w:fill="8DB3E2"/>
            <w:vAlign w:val="center"/>
          </w:tcPr>
          <w:p w14:paraId="31A0C816" w14:textId="77777777" w:rsidR="003648E2" w:rsidRPr="00E9034C" w:rsidRDefault="003648E2" w:rsidP="003648E2">
            <w:pPr>
              <w:jc w:val="center"/>
            </w:pPr>
            <w:r w:rsidRPr="00E9034C">
              <w:t>Level 4</w:t>
            </w:r>
          </w:p>
        </w:tc>
        <w:tc>
          <w:tcPr>
            <w:tcW w:w="1895" w:type="dxa"/>
            <w:shd w:val="clear" w:color="auto" w:fill="8DB3E2"/>
            <w:vAlign w:val="center"/>
          </w:tcPr>
          <w:p w14:paraId="0028B243" w14:textId="77777777" w:rsidR="003648E2" w:rsidRPr="00E9034C" w:rsidRDefault="003648E2" w:rsidP="003648E2">
            <w:pPr>
              <w:jc w:val="center"/>
            </w:pPr>
            <w:r w:rsidRPr="00E9034C">
              <w:t>Level 5</w:t>
            </w:r>
          </w:p>
        </w:tc>
      </w:tr>
      <w:tr w:rsidR="003648E2" w:rsidRPr="00E9034C" w14:paraId="09E8289B" w14:textId="77777777" w:rsidTr="007648D8">
        <w:tc>
          <w:tcPr>
            <w:tcW w:w="1895" w:type="dxa"/>
            <w:shd w:val="clear" w:color="auto" w:fill="auto"/>
          </w:tcPr>
          <w:p w14:paraId="4B873259" w14:textId="77777777" w:rsidR="003648E2" w:rsidRPr="00E9034C" w:rsidRDefault="003648E2" w:rsidP="00C14CB9">
            <w:pPr>
              <w:numPr>
                <w:ilvl w:val="0"/>
                <w:numId w:val="11"/>
              </w:numPr>
              <w:spacing w:after="200"/>
              <w:ind w:left="180" w:hanging="180"/>
            </w:pPr>
            <w:r w:rsidRPr="00E9034C">
              <w:t>Recognizes the importance of effective communication with patients, families, and public</w:t>
            </w:r>
          </w:p>
          <w:p w14:paraId="1CA36C88" w14:textId="77777777" w:rsidR="003648E2" w:rsidRPr="00E9034C" w:rsidRDefault="003648E2" w:rsidP="00C14CB9">
            <w:pPr>
              <w:numPr>
                <w:ilvl w:val="0"/>
                <w:numId w:val="11"/>
              </w:numPr>
              <w:spacing w:after="200"/>
              <w:ind w:left="180" w:hanging="180"/>
            </w:pPr>
            <w:r w:rsidRPr="00E9034C">
              <w:t>Recognizes the importance of effective communication with the healthcare team</w:t>
            </w:r>
          </w:p>
          <w:p w14:paraId="44875BF9" w14:textId="77777777" w:rsidR="003648E2" w:rsidRPr="00E9034C" w:rsidRDefault="003648E2" w:rsidP="007648D8">
            <w:pPr>
              <w:spacing w:after="200"/>
              <w:ind w:left="180" w:hanging="180"/>
            </w:pPr>
            <w:r w:rsidRPr="00E9034C">
              <w:t>Recognizes the importance of working with other members of the healthcare team</w:t>
            </w:r>
          </w:p>
        </w:tc>
        <w:tc>
          <w:tcPr>
            <w:tcW w:w="1895" w:type="dxa"/>
            <w:shd w:val="clear" w:color="auto" w:fill="auto"/>
          </w:tcPr>
          <w:p w14:paraId="17E02CA3" w14:textId="77777777" w:rsidR="003648E2" w:rsidRPr="00E9034C" w:rsidRDefault="003648E2" w:rsidP="00C14CB9">
            <w:pPr>
              <w:numPr>
                <w:ilvl w:val="0"/>
                <w:numId w:val="11"/>
              </w:numPr>
              <w:spacing w:after="200"/>
              <w:ind w:left="180" w:hanging="180"/>
            </w:pPr>
            <w:r w:rsidRPr="00E9034C">
              <w:t>Demonstrates effective communication with patients, families, or public in common situations</w:t>
            </w:r>
          </w:p>
          <w:p w14:paraId="0E1D2024" w14:textId="77777777" w:rsidR="003648E2" w:rsidRPr="00E9034C" w:rsidRDefault="003648E2" w:rsidP="00C14CB9">
            <w:pPr>
              <w:numPr>
                <w:ilvl w:val="0"/>
                <w:numId w:val="11"/>
              </w:numPr>
              <w:spacing w:after="200"/>
              <w:ind w:left="180" w:hanging="180"/>
            </w:pPr>
            <w:r w:rsidRPr="00E9034C">
              <w:t>Demonstrates effective communication with the healthcare team in common situations</w:t>
            </w:r>
          </w:p>
          <w:p w14:paraId="0E66BE07" w14:textId="77777777" w:rsidR="003648E2" w:rsidRPr="00E9034C" w:rsidRDefault="003648E2" w:rsidP="00C14CB9">
            <w:pPr>
              <w:numPr>
                <w:ilvl w:val="0"/>
                <w:numId w:val="11"/>
              </w:numPr>
              <w:spacing w:after="200"/>
              <w:ind w:left="180" w:hanging="180"/>
            </w:pPr>
            <w:r w:rsidRPr="00E9034C">
              <w:t>Works effectively with the healthcare team in common situations</w:t>
            </w:r>
          </w:p>
        </w:tc>
        <w:tc>
          <w:tcPr>
            <w:tcW w:w="1895" w:type="dxa"/>
            <w:shd w:val="clear" w:color="auto" w:fill="auto"/>
          </w:tcPr>
          <w:p w14:paraId="1694C7D2" w14:textId="77777777" w:rsidR="003648E2" w:rsidRPr="00E9034C" w:rsidRDefault="003648E2" w:rsidP="00C14CB9">
            <w:pPr>
              <w:numPr>
                <w:ilvl w:val="0"/>
                <w:numId w:val="11"/>
              </w:numPr>
              <w:spacing w:after="200"/>
              <w:ind w:left="180" w:hanging="180"/>
            </w:pPr>
            <w:r w:rsidRPr="00E9034C">
              <w:t>Demonstrates effective communication with patients or the public in issues related to confidential and/or highly sensitive medical information</w:t>
            </w:r>
          </w:p>
          <w:p w14:paraId="64C27C62" w14:textId="77777777" w:rsidR="003648E2" w:rsidRPr="00E9034C" w:rsidRDefault="003648E2" w:rsidP="00C14CB9">
            <w:pPr>
              <w:numPr>
                <w:ilvl w:val="0"/>
                <w:numId w:val="11"/>
              </w:numPr>
              <w:spacing w:after="200"/>
              <w:ind w:left="180" w:hanging="180"/>
            </w:pPr>
            <w:r w:rsidRPr="00E9034C">
              <w:t>Demonstrates effective communication with the healthcare team in clinical and population settings</w:t>
            </w:r>
          </w:p>
          <w:p w14:paraId="142AA52E" w14:textId="77777777" w:rsidR="003648E2" w:rsidRPr="00E9034C" w:rsidRDefault="003648E2" w:rsidP="00C14CB9">
            <w:pPr>
              <w:numPr>
                <w:ilvl w:val="0"/>
                <w:numId w:val="11"/>
              </w:numPr>
              <w:spacing w:after="200"/>
              <w:ind w:left="180" w:hanging="180"/>
            </w:pPr>
            <w:r w:rsidRPr="00E9034C">
              <w:t>Works effectively with the healthcare team in clinical and population settings</w:t>
            </w:r>
          </w:p>
        </w:tc>
        <w:tc>
          <w:tcPr>
            <w:tcW w:w="1895" w:type="dxa"/>
            <w:shd w:val="clear" w:color="auto" w:fill="auto"/>
          </w:tcPr>
          <w:p w14:paraId="430F8690" w14:textId="77777777" w:rsidR="003648E2" w:rsidRPr="00E9034C" w:rsidRDefault="003648E2" w:rsidP="00C14CB9">
            <w:pPr>
              <w:numPr>
                <w:ilvl w:val="0"/>
                <w:numId w:val="11"/>
              </w:numPr>
              <w:spacing w:after="200"/>
              <w:ind w:left="180" w:hanging="180"/>
            </w:pPr>
            <w:r w:rsidRPr="00E9034C">
              <w:t>Demonstrates effective communication with patients and the public in issues related to confidential and/or highly sensitive medical information using multiple communication modalities</w:t>
            </w:r>
          </w:p>
          <w:p w14:paraId="45AA2CA3" w14:textId="77777777" w:rsidR="003648E2" w:rsidRPr="00E9034C" w:rsidRDefault="003648E2" w:rsidP="00C14CB9">
            <w:pPr>
              <w:numPr>
                <w:ilvl w:val="0"/>
                <w:numId w:val="11"/>
              </w:numPr>
              <w:spacing w:after="200"/>
              <w:ind w:left="180" w:hanging="180"/>
            </w:pPr>
            <w:r w:rsidRPr="00E9034C">
              <w:t>Able to communicate effectively with the healthcare team in stressful situations/crises</w:t>
            </w:r>
          </w:p>
          <w:p w14:paraId="2C7F3964" w14:textId="77777777" w:rsidR="003648E2" w:rsidRPr="00E9034C" w:rsidRDefault="003648E2" w:rsidP="00C14CB9">
            <w:pPr>
              <w:numPr>
                <w:ilvl w:val="0"/>
                <w:numId w:val="11"/>
              </w:numPr>
              <w:spacing w:after="200"/>
              <w:ind w:left="180" w:hanging="180"/>
            </w:pPr>
            <w:r w:rsidRPr="00E9034C">
              <w:t>Works effectively with the healthcare team in stressful situations/crisis</w:t>
            </w:r>
          </w:p>
        </w:tc>
        <w:tc>
          <w:tcPr>
            <w:tcW w:w="1895" w:type="dxa"/>
            <w:shd w:val="clear" w:color="auto" w:fill="auto"/>
          </w:tcPr>
          <w:p w14:paraId="27C97271" w14:textId="77777777" w:rsidR="003648E2" w:rsidRPr="00E9034C" w:rsidRDefault="003648E2" w:rsidP="00C14CB9">
            <w:pPr>
              <w:numPr>
                <w:ilvl w:val="0"/>
                <w:numId w:val="11"/>
              </w:numPr>
              <w:spacing w:after="200"/>
              <w:ind w:left="180" w:hanging="180"/>
            </w:pPr>
            <w:r w:rsidRPr="00E9034C">
              <w:t>Creates policy for effective communication of complex health information</w:t>
            </w:r>
          </w:p>
          <w:p w14:paraId="76382CF8" w14:textId="77777777" w:rsidR="003648E2" w:rsidRPr="00E9034C" w:rsidRDefault="003648E2" w:rsidP="00C14CB9">
            <w:pPr>
              <w:numPr>
                <w:ilvl w:val="0"/>
                <w:numId w:val="11"/>
              </w:numPr>
              <w:spacing w:after="200"/>
              <w:ind w:left="180" w:hanging="180"/>
            </w:pPr>
            <w:r w:rsidRPr="00E9034C">
              <w:t>Demonstrates effective communication outside of the local healthcare environment, such as state and federal agencies, regional healthcare systems</w:t>
            </w:r>
          </w:p>
          <w:p w14:paraId="642210B7" w14:textId="77777777" w:rsidR="003648E2" w:rsidRPr="00E9034C" w:rsidRDefault="003648E2" w:rsidP="00C14CB9">
            <w:pPr>
              <w:numPr>
                <w:ilvl w:val="0"/>
                <w:numId w:val="11"/>
              </w:numPr>
              <w:spacing w:after="200"/>
              <w:ind w:left="180" w:hanging="180"/>
            </w:pPr>
            <w:r w:rsidRPr="00E9034C">
              <w:t>Understands the importance of working with diverse stakeholders outside of the local healthcare environment, such as state and federal agencies, regional healthcare systems</w:t>
            </w:r>
          </w:p>
        </w:tc>
      </w:tr>
      <w:tr w:rsidR="003648E2" w:rsidRPr="00E9034C" w14:paraId="3B782CAD" w14:textId="77777777" w:rsidTr="007648D8">
        <w:tc>
          <w:tcPr>
            <w:tcW w:w="9475" w:type="dxa"/>
            <w:gridSpan w:val="5"/>
            <w:shd w:val="clear" w:color="auto" w:fill="auto"/>
          </w:tcPr>
          <w:p w14:paraId="2A6A79E8" w14:textId="77777777" w:rsidR="00A00D33" w:rsidRDefault="00A00D33" w:rsidP="003648E2">
            <w:r>
              <w:rPr>
                <w:noProof/>
              </w:rPr>
              <mc:AlternateContent>
                <mc:Choice Requires="wpg">
                  <w:drawing>
                    <wp:anchor distT="0" distB="0" distL="114300" distR="114300" simplePos="0" relativeHeight="251662848" behindDoc="0" locked="0" layoutInCell="1" allowOverlap="1" wp14:anchorId="78C9A76D" wp14:editId="6B28FAF4">
                      <wp:simplePos x="0" y="0"/>
                      <wp:positionH relativeFrom="column">
                        <wp:posOffset>409575</wp:posOffset>
                      </wp:positionH>
                      <wp:positionV relativeFrom="paragraph">
                        <wp:posOffset>52070</wp:posOffset>
                      </wp:positionV>
                      <wp:extent cx="5114925" cy="180975"/>
                      <wp:effectExtent l="0" t="0" r="28575" b="28575"/>
                      <wp:wrapNone/>
                      <wp:docPr id="162" name="Group 162"/>
                      <wp:cNvGraphicFramePr/>
                      <a:graphic xmlns:a="http://schemas.openxmlformats.org/drawingml/2006/main">
                        <a:graphicData uri="http://schemas.microsoft.com/office/word/2010/wordprocessingGroup">
                          <wpg:wgp>
                            <wpg:cNvGrpSpPr/>
                            <wpg:grpSpPr>
                              <a:xfrm>
                                <a:off x="0" y="0"/>
                                <a:ext cx="5114925" cy="180975"/>
                                <a:chOff x="0" y="0"/>
                                <a:chExt cx="5114925" cy="180975"/>
                              </a:xfrm>
                            </wpg:grpSpPr>
                            <wps:wsp>
                              <wps:cNvPr id="51" name="Rounded Rectangle 46"/>
                              <wps:cNvSpPr>
                                <a:spLocks noChangeArrowheads="1"/>
                              </wps:cNvSpPr>
                              <wps:spPr bwMode="auto">
                                <a:xfrm>
                                  <a:off x="600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Rounded Rectangle 54"/>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Rounded Rectangle 52"/>
                              <wps:cNvSpPr>
                                <a:spLocks noChangeArrowheads="1"/>
                              </wps:cNvSpPr>
                              <wps:spPr bwMode="auto">
                                <a:xfrm>
                                  <a:off x="4810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Rounded Rectangle 50"/>
                              <wps:cNvSpPr>
                                <a:spLocks noChangeArrowheads="1"/>
                              </wps:cNvSpPr>
                              <wps:spPr bwMode="auto">
                                <a:xfrm>
                                  <a:off x="42005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Rounded Rectangle 51"/>
                              <wps:cNvSpPr>
                                <a:spLocks noChangeArrowheads="1"/>
                              </wps:cNvSpPr>
                              <wps:spPr bwMode="auto">
                                <a:xfrm>
                                  <a:off x="36004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Rounded Rectangle 49"/>
                              <wps:cNvSpPr>
                                <a:spLocks noChangeArrowheads="1"/>
                              </wps:cNvSpPr>
                              <wps:spPr bwMode="auto">
                                <a:xfrm>
                                  <a:off x="30003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Rounded Rectangle 48"/>
                              <wps:cNvSpPr>
                                <a:spLocks noChangeArrowheads="1"/>
                              </wps:cNvSpPr>
                              <wps:spPr bwMode="auto">
                                <a:xfrm>
                                  <a:off x="24003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 name="Rounded Rectangle 47"/>
                              <wps:cNvSpPr>
                                <a:spLocks noChangeArrowheads="1"/>
                              </wps:cNvSpPr>
                              <wps:spPr bwMode="auto">
                                <a:xfrm>
                                  <a:off x="18002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Rounded Rectangle 53"/>
                              <wps:cNvSpPr>
                                <a:spLocks noChangeArrowheads="1"/>
                              </wps:cNvSpPr>
                              <wps:spPr bwMode="auto">
                                <a:xfrm>
                                  <a:off x="1200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1E0B7127" id="Group 162" o:spid="_x0000_s1026" style="position:absolute;margin-left:32.25pt;margin-top:4.1pt;width:402.75pt;height:14.25pt;z-index:251662848" coordsize="5114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EqbwMAAJIcAAAOAAAAZHJzL2Uyb0RvYy54bWzsWVtv2yAUfp+0/4B4X20nzs2qU1W9aVK3&#10;Ve32A4jBlw2DByRO9+t3wE6aNkuk3vIy58Hhejjn4+NwgOOTZcnRgildSBHj4MjHiIlE0kJkMf7x&#10;/fLTGCNtiKCES8FifM80Ppl+/HBcVxHryVxyyhQCIUJHdRXj3Jgq8jyd5Kwk+khWTEBlKlVJDGRV&#10;5lFFapBecq/n+0OvlopWSiZMayg9byrx1MlPU5aYb2mqmUE8xqCbcV/lvjP79abHJMoUqfIiadUg&#10;L9CiJIWAQdeizokhaK6KLVFlkSipZWqOEll6Mk2LhDkbwJrAf2LNlZLzytmSRXVWrWECaJ/g9GKx&#10;ydfFjUIFhbkb9jASpIRJcuMiWwDw1FUWQasrVd1VN6otyJqctXiZqtL+gy1o6YC9XwPLlgYlUDgI&#10;gnDSG2CUQF0w9iejQYN8ksP0bHVL8ov9Hb3VsJ7Vbq1MXQGJ9ANO+nU43eWkYg5+bRFocRoEK5hu&#10;5VxQRtEtsIyIjDMUDhvEXHsLlwVGV9cy+aWRkGc5NGOnSsk6Z4SCeoFtD0ZsdLAZDV3RrP4iKcwG&#10;mRvpuPUE6aHv+4Aj2oa774djH9j+GO01aCSqlDZXTJbIJmIMNBPUWuGGIYtrbRyXacsHQn9ilJYc&#10;VsaCcCDGcDhyipOobQyyVzKdyZIX9LLg3GVUNjvjCkHXGF+6X9tZbzbjAtUxngyAJvtFgNnw+5cI&#10;Z4db0RbeC0Fd2pCCN2nQkosWbwuxJbeOZpLeA9xKNs4BnBkkcqn+YFSDY4ix/j0nimHEPwuYskkQ&#10;htaTuEw4GPUgozZrZps1RCQgKsYGoyZ5ZhrvM69UkeUwUuDMFfIUpjktzIoPjVatskDqRtf3Z/dk&#10;N7sHoQX9EVnfj92Aakfs1RLqiP2MXXOH2x7tIXa70W144fcjdjgO/MDuhR29O3o3Ue6zorcd9AZC&#10;NcHbdlQycJvlgfx2CFG53cM7eq8DoM57v957D/fQ2wXRB6J3H6LuEBZUR++O3u0dxVt473A3vcPJ&#10;AaPuPpys+t2hcvNc2nnv13vv/h56jw9I714I9LY3I13s3cXebxd7ry9Ot2Pv0F2UHSg4gZtVv9fF&#10;3p33fnhAeYvgBJ5wdh4t+wf03gEcLYMu9v5/6O1ed+DhC27BH72sbebdDfnDU+L0LwAAAP//AwBQ&#10;SwMEFAAGAAgAAAAhAJTa2z/fAAAABwEAAA8AAABkcnMvZG93bnJldi54bWxMj0FLw0AUhO+C/2F5&#10;gje7SWvTELMppainItgK4m2bfU1Cs29Ddpuk/97nyR6HGWa+ydeTbcWAvW8cKYhnEQik0pmGKgVf&#10;h7enFIQPmoxuHaGCK3pYF/d3uc6MG+kTh32oBJeQz7SCOoQuk9KXNVrtZ65DYu/keqsDy76Sptcj&#10;l9tWzqMokVY3xAu17nBbY3neX6yC91GPm0X8OuzOp+3157D8+N7FqNTjw7R5ARFwCv9h+MNndCiY&#10;6eguZLxoFSTPS04qSOcg2E5XEV87KlgkK5BFLm/5i18AAAD//wMAUEsBAi0AFAAGAAgAAAAhALaD&#10;OJL+AAAA4QEAABMAAAAAAAAAAAAAAAAAAAAAAFtDb250ZW50X1R5cGVzXS54bWxQSwECLQAUAAYA&#10;CAAAACEAOP0h/9YAAACUAQAACwAAAAAAAAAAAAAAAAAvAQAAX3JlbHMvLnJlbHNQSwECLQAUAAYA&#10;CAAAACEAGsghKm8DAACSHAAADgAAAAAAAAAAAAAAAAAuAgAAZHJzL2Uyb0RvYy54bWxQSwECLQAU&#10;AAYACAAAACEAlNrbP98AAAAHAQAADwAAAAAAAAAAAAAAAADJBQAAZHJzL2Rvd25yZXYueG1sUEsF&#10;BgAAAAAEAAQA8wAAANUGAAAAAA==&#10;">
                      <v:roundrect id="Rounded Rectangle 46" o:spid="_x0000_s1027" style="position:absolute;left:600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qMcMA&#10;AADbAAAADwAAAGRycy9kb3ducmV2LnhtbESPQWvCQBSE74L/YXmF3syuBYumrlKElt6K0YPH1+wz&#10;CWbfxt1NTPvr3UKhx2FmvmHW29G2YiAfGsca5pkCQVw603Cl4Xh4my1BhIhssHVMGr4pwHYznawx&#10;N+7GexqKWIkE4ZCjhjrGLpcylDVZDJnriJN3dt5iTNJX0ni8Jbht5ZNSz9Jiw2mhxo52NZWXorca&#10;SqN65U/D5+prEY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qMcMAAADbAAAADwAAAAAAAAAAAAAAAACYAgAAZHJzL2Rv&#10;d25yZXYueG1sUEsFBgAAAAAEAAQA9QAAAIgDAAAAAA==&#10;"/>
                      <v:roundrect id="Rounded Rectangle 54"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mN8MA&#10;AADbAAAADwAAAGRycy9kb3ducmV2LnhtbESPQWvCQBSE74L/YXlCb7prwWJSVxGhpbdi9NDja/Y1&#10;CWbfxt1NTPvr3UKhx2FmvmE2u9G2YiAfGscalgsFgrh0puFKw/n0Ml+DCBHZYOuYNHxTgN12Otlg&#10;btyNjzQUsRIJwiFHDXWMXS5lKGuyGBauI07el/MWY5K+ksbjLcFtKx+VepIWG04LNXZ0qKm8FL3V&#10;UBrVK/8xvGefq1j8DP2V5etV64fZuH8GEWmM/+G/9pvRsMr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BmN8MAAADbAAAADwAAAAAAAAAAAAAAAACYAgAAZHJzL2Rv&#10;d25yZXYueG1sUEsFBgAAAAAEAAQA9QAAAIgDAAAAAA==&#10;"/>
                      <v:roundrect id="Rounded Rectangle 52" o:spid="_x0000_s1029" style="position:absolute;left:481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3sMA&#10;AADbAAAADwAAAGRycy9kb3ducmV2LnhtbESPQWsCMRSE7wX/Q3iCN00sWO1qFCm0eCtdPfT43Lzu&#10;Lt28rEl23fbXN4LQ4zAz3zCb3WAb0ZMPtWMN85kCQVw4U3Op4XR8na5AhIhssHFMGn4owG47ethg&#10;ZtyVP6jPYykShEOGGqoY20zKUFRkMcxcS5y8L+ctxiR9KY3Ha4LbRj4q9SQt1pwWKmzppaLiO++s&#10;hsKoTvnP/v35vIj5b99dWL5dtJ6Mh/0aRKQh/ofv7YPRsFjC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X3sMAAADbAAAADwAAAAAAAAAAAAAAAACYAgAAZHJzL2Rv&#10;d25yZXYueG1sUEsFBgAAAAAEAAQA9QAAAIgDAAAAAA==&#10;"/>
                      <v:roundrect id="Rounded Rectangle 50" o:spid="_x0000_s1030" style="position:absolute;left:4200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roundrect id="Rounded Rectangle 51" o:spid="_x0000_s1031" style="position:absolute;left:3600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roundrect id="Rounded Rectangle 49" o:spid="_x0000_s1032" style="position:absolute;left:3000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roundrect id="Rounded Rectangle 48" o:spid="_x0000_s1033" style="position:absolute;left:2400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roundrect id="Rounded Rectangle 47" o:spid="_x0000_s1034" style="position:absolute;left:1800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0RsMA&#10;AADbAAAADwAAAGRycy9kb3ducmV2LnhtbESPQWsCMRSE7wX/Q3iCt5ooWOpqFBEsvZVuPXh8bp67&#10;i5uXNcmua399Uyj0OMzMN8x6O9hG9ORD7VjDbKpAEBfO1FxqOH4dnl9BhIhssHFMGh4UYLsZPa0x&#10;M+7On9TnsRQJwiFDDVWMbSZlKCqyGKauJU7exXmLMUlfSuPxnuC2kXOlXqTFmtNChS3tKyqueWc1&#10;FEZ1yp/6j+V5EfPvvruxfLtpPRkPuxWISEP8D/+1342GxRx+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T0RsMAAADbAAAADwAAAAAAAAAAAAAAAACYAgAAZHJzL2Rv&#10;d25yZXYueG1sUEsFBgAAAAAEAAQA9QAAAIgDAAAAAA==&#10;"/>
                      <v:roundrect id="Rounded Rectangle 53" o:spid="_x0000_s1035" style="position:absolute;left:120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DrMAA&#10;AADbAAAADwAAAGRycy9kb3ducmV2LnhtbERPz2vCMBS+C/4P4QneNHHgmJ1pkcGGt7HOg8e35q0t&#10;a15qktbOv94cBjt+fL/3xWQ7MZIPrWMNm7UCQVw503Kt4fT5unoCESKywc4xafilAEU+n+0xM+7K&#10;HzSWsRYphEOGGpoY+0zKUDVkMaxdT5y4b+ctxgR9LY3Hawq3nXxQ6lFabDk1NNjTS0PVTzlYDZVR&#10;g/Ln8X33tY3lbRwuLN8uWi8X0+EZRKQp/ov/3EejYZv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zDrMAAAADbAAAADwAAAAAAAAAAAAAAAACYAgAAZHJzL2Rvd25y&#10;ZXYueG1sUEsFBgAAAAAEAAQA9QAAAIUDAAAAAA==&#10;"/>
                    </v:group>
                  </w:pict>
                </mc:Fallback>
              </mc:AlternateContent>
            </w:r>
          </w:p>
          <w:p w14:paraId="51D38A94" w14:textId="77777777" w:rsidR="003648E2" w:rsidRPr="00E9034C" w:rsidRDefault="003648E2" w:rsidP="003648E2"/>
        </w:tc>
      </w:tr>
      <w:tr w:rsidR="003648E2" w:rsidRPr="00E9034C" w14:paraId="64E5E49C" w14:textId="77777777" w:rsidTr="007648D8">
        <w:tc>
          <w:tcPr>
            <w:tcW w:w="9475" w:type="dxa"/>
            <w:gridSpan w:val="5"/>
            <w:shd w:val="clear" w:color="auto" w:fill="auto"/>
          </w:tcPr>
          <w:p w14:paraId="0C56CBAE" w14:textId="77777777" w:rsidR="00FD5AC7" w:rsidRPr="007648D8" w:rsidRDefault="00FD5AC7" w:rsidP="003648E2">
            <w:pPr>
              <w:rPr>
                <w:b/>
                <w:sz w:val="24"/>
                <w:szCs w:val="24"/>
              </w:rPr>
            </w:pPr>
          </w:p>
          <w:p w14:paraId="78D09C16" w14:textId="77777777" w:rsidR="001909D0" w:rsidRDefault="003648E2" w:rsidP="007648D8">
            <w:pPr>
              <w:jc w:val="both"/>
              <w:rPr>
                <w:b/>
                <w:sz w:val="24"/>
                <w:szCs w:val="24"/>
              </w:rPr>
            </w:pPr>
            <w:r w:rsidRPr="007648D8">
              <w:rPr>
                <w:b/>
                <w:sz w:val="24"/>
                <w:szCs w:val="24"/>
              </w:rPr>
              <w:t>Curriculum Components:</w:t>
            </w:r>
          </w:p>
          <w:p w14:paraId="7600FBF0" w14:textId="77777777" w:rsidR="001909D0" w:rsidRDefault="003648E2" w:rsidP="007648D8">
            <w:pPr>
              <w:jc w:val="both"/>
              <w:rPr>
                <w:sz w:val="24"/>
                <w:szCs w:val="24"/>
              </w:rPr>
            </w:pPr>
            <w:r w:rsidRPr="007648D8">
              <w:rPr>
                <w:sz w:val="24"/>
                <w:szCs w:val="24"/>
                <w:u w:val="single"/>
              </w:rPr>
              <w:t>Relevant Courses</w:t>
            </w:r>
            <w:r w:rsidRPr="007648D8">
              <w:rPr>
                <w:sz w:val="24"/>
                <w:szCs w:val="24"/>
              </w:rPr>
              <w:t xml:space="preserve">: Residency </w:t>
            </w:r>
            <w:r w:rsidR="001909D0">
              <w:rPr>
                <w:sz w:val="24"/>
                <w:szCs w:val="24"/>
              </w:rPr>
              <w:t>o</w:t>
            </w:r>
            <w:r w:rsidRPr="007648D8">
              <w:rPr>
                <w:sz w:val="24"/>
                <w:szCs w:val="24"/>
              </w:rPr>
              <w:t xml:space="preserve">rientation to the ACGME Core Competencies, Risk Comm, Health Systems, Behavioral Health,JC </w:t>
            </w:r>
          </w:p>
          <w:p w14:paraId="1ECE2172" w14:textId="77777777" w:rsidR="003648E2" w:rsidRPr="007648D8" w:rsidRDefault="003648E2" w:rsidP="007648D8">
            <w:pPr>
              <w:jc w:val="both"/>
              <w:rPr>
                <w:b/>
                <w:sz w:val="24"/>
                <w:szCs w:val="24"/>
              </w:rPr>
            </w:pPr>
            <w:r w:rsidRPr="007648D8">
              <w:rPr>
                <w:sz w:val="24"/>
                <w:szCs w:val="24"/>
                <w:u w:val="single"/>
              </w:rPr>
              <w:t>Relevant Practicum Training</w:t>
            </w:r>
            <w:r w:rsidRPr="007648D8">
              <w:rPr>
                <w:sz w:val="24"/>
                <w:szCs w:val="24"/>
              </w:rPr>
              <w:t xml:space="preserve">: Thesis/Project presentation, DPC, Public Health Rotation, end of rotation project presentations, potentially every professional situation, teaching fellow residents, teaching medical students, </w:t>
            </w:r>
            <w:r w:rsidRPr="007648D8">
              <w:rPr>
                <w:b/>
                <w:sz w:val="24"/>
                <w:szCs w:val="24"/>
              </w:rPr>
              <w:t>participate in organizational/professional committee</w:t>
            </w:r>
          </w:p>
        </w:tc>
      </w:tr>
    </w:tbl>
    <w:p w14:paraId="62801879" w14:textId="77777777" w:rsidR="00D11917" w:rsidRDefault="00D11917" w:rsidP="003648E2"/>
    <w:p w14:paraId="6737D80F" w14:textId="77777777" w:rsidR="003648E2" w:rsidRPr="007648D8" w:rsidRDefault="003648E2" w:rsidP="00E13F26">
      <w:pPr>
        <w:jc w:val="both"/>
        <w:rPr>
          <w:b/>
          <w:sz w:val="24"/>
          <w:szCs w:val="24"/>
        </w:rPr>
      </w:pPr>
      <w:r w:rsidRPr="007648D8">
        <w:rPr>
          <w:sz w:val="24"/>
          <w:szCs w:val="24"/>
          <w:u w:val="single"/>
        </w:rPr>
        <w:t>Relevant Assessment Tools</w:t>
      </w:r>
      <w:r w:rsidRPr="007648D8">
        <w:rPr>
          <w:sz w:val="24"/>
          <w:szCs w:val="24"/>
        </w:rPr>
        <w:t xml:space="preserve">: Grades in relevant courses, </w:t>
      </w:r>
      <w:r w:rsidRPr="007648D8">
        <w:rPr>
          <w:b/>
          <w:sz w:val="24"/>
          <w:szCs w:val="24"/>
        </w:rPr>
        <w:t>360 degree eval</w:t>
      </w:r>
      <w:r w:rsidR="001909D0">
        <w:rPr>
          <w:b/>
          <w:sz w:val="24"/>
          <w:szCs w:val="24"/>
        </w:rPr>
        <w:t>uation</w:t>
      </w:r>
      <w:r w:rsidRPr="007648D8">
        <w:rPr>
          <w:b/>
          <w:sz w:val="24"/>
          <w:szCs w:val="24"/>
        </w:rPr>
        <w:t>s</w:t>
      </w:r>
      <w:r w:rsidRPr="007648D8">
        <w:rPr>
          <w:sz w:val="24"/>
          <w:szCs w:val="24"/>
        </w:rPr>
        <w:t xml:space="preserve">, </w:t>
      </w:r>
      <w:r w:rsidRPr="007648D8">
        <w:rPr>
          <w:b/>
          <w:sz w:val="24"/>
          <w:szCs w:val="24"/>
        </w:rPr>
        <w:t>PEs in relevant practicum training</w:t>
      </w:r>
      <w:r w:rsidRPr="007648D8">
        <w:rPr>
          <w:sz w:val="24"/>
          <w:szCs w:val="24"/>
        </w:rPr>
        <w:t xml:space="preserve">, </w:t>
      </w:r>
      <w:r w:rsidR="001909D0">
        <w:rPr>
          <w:sz w:val="24"/>
          <w:szCs w:val="24"/>
        </w:rPr>
        <w:t>s</w:t>
      </w:r>
      <w:r w:rsidRPr="007648D8">
        <w:rPr>
          <w:sz w:val="24"/>
          <w:szCs w:val="24"/>
        </w:rPr>
        <w:t>emi-</w:t>
      </w:r>
      <w:r w:rsidR="001909D0">
        <w:rPr>
          <w:sz w:val="24"/>
          <w:szCs w:val="24"/>
        </w:rPr>
        <w:t>a</w:t>
      </w:r>
      <w:r w:rsidRPr="007648D8">
        <w:rPr>
          <w:sz w:val="24"/>
          <w:szCs w:val="24"/>
        </w:rPr>
        <w:t>nnual eval</w:t>
      </w:r>
      <w:r w:rsidR="001909D0">
        <w:rPr>
          <w:sz w:val="24"/>
          <w:szCs w:val="24"/>
        </w:rPr>
        <w:t>uation</w:t>
      </w:r>
      <w:r w:rsidRPr="007648D8">
        <w:rPr>
          <w:sz w:val="24"/>
          <w:szCs w:val="24"/>
        </w:rPr>
        <w:t xml:space="preserve">s, </w:t>
      </w:r>
      <w:r w:rsidR="001909D0">
        <w:rPr>
          <w:b/>
          <w:sz w:val="24"/>
          <w:szCs w:val="24"/>
        </w:rPr>
        <w:t>p</w:t>
      </w:r>
      <w:r w:rsidRPr="007648D8">
        <w:rPr>
          <w:b/>
          <w:sz w:val="24"/>
          <w:szCs w:val="24"/>
        </w:rPr>
        <w:t>atient satisfaction eval</w:t>
      </w:r>
      <w:r w:rsidR="001909D0">
        <w:rPr>
          <w:b/>
          <w:sz w:val="24"/>
          <w:szCs w:val="24"/>
        </w:rPr>
        <w:t>uation</w:t>
      </w:r>
      <w:r w:rsidRPr="007648D8">
        <w:rPr>
          <w:b/>
          <w:sz w:val="24"/>
          <w:szCs w:val="24"/>
        </w:rPr>
        <w:t>s</w:t>
      </w:r>
      <w:r w:rsidRPr="007648D8">
        <w:rPr>
          <w:sz w:val="24"/>
          <w:szCs w:val="24"/>
        </w:rPr>
        <w:t xml:space="preserve">, </w:t>
      </w:r>
      <w:r w:rsidRPr="007648D8">
        <w:rPr>
          <w:b/>
          <w:sz w:val="24"/>
          <w:szCs w:val="24"/>
        </w:rPr>
        <w:t>direct observation of presentations</w:t>
      </w:r>
      <w:r w:rsidRPr="007648D8">
        <w:rPr>
          <w:sz w:val="24"/>
          <w:szCs w:val="24"/>
        </w:rPr>
        <w:t xml:space="preserve">, </w:t>
      </w:r>
      <w:r w:rsidRPr="007648D8">
        <w:rPr>
          <w:b/>
          <w:sz w:val="24"/>
          <w:szCs w:val="24"/>
        </w:rPr>
        <w:t>project presentation</w:t>
      </w:r>
      <w:r w:rsidRPr="007648D8">
        <w:rPr>
          <w:sz w:val="24"/>
          <w:szCs w:val="24"/>
        </w:rPr>
        <w:t xml:space="preserve"> </w:t>
      </w:r>
      <w:r w:rsidRPr="007648D8">
        <w:rPr>
          <w:b/>
          <w:sz w:val="24"/>
          <w:szCs w:val="24"/>
        </w:rPr>
        <w:t>evaluations</w:t>
      </w:r>
      <w:r w:rsidRPr="007648D8">
        <w:rPr>
          <w:sz w:val="24"/>
          <w:szCs w:val="24"/>
        </w:rPr>
        <w:t xml:space="preserve">, teaching evaluations, evaluations of </w:t>
      </w:r>
      <w:r w:rsidRPr="007648D8">
        <w:rPr>
          <w:b/>
          <w:sz w:val="24"/>
          <w:szCs w:val="24"/>
        </w:rPr>
        <w:t>participation in organizational/professional committee</w:t>
      </w:r>
    </w:p>
    <w:p w14:paraId="6468AC30" w14:textId="77777777" w:rsidR="003648E2" w:rsidRPr="007648D8" w:rsidRDefault="003648E2" w:rsidP="00E13F26">
      <w:pPr>
        <w:jc w:val="both"/>
        <w:rPr>
          <w:color w:val="C00000"/>
          <w:sz w:val="24"/>
          <w:szCs w:val="24"/>
        </w:rPr>
      </w:pPr>
    </w:p>
    <w:p w14:paraId="1EA28721" w14:textId="77777777" w:rsidR="003648E2" w:rsidRPr="007648D8" w:rsidRDefault="003648E2" w:rsidP="00E13F26">
      <w:pPr>
        <w:jc w:val="both"/>
        <w:rPr>
          <w:sz w:val="24"/>
          <w:szCs w:val="24"/>
        </w:rPr>
      </w:pPr>
      <w:r w:rsidRPr="007648D8">
        <w:rPr>
          <w:sz w:val="24"/>
          <w:szCs w:val="24"/>
        </w:rPr>
        <w:t xml:space="preserve">Sample Evaluations/Assessments to date:  </w:t>
      </w:r>
    </w:p>
    <w:p w14:paraId="5C26C0B9" w14:textId="77777777" w:rsidR="003648E2" w:rsidRPr="00E9034C" w:rsidRDefault="003648E2" w:rsidP="00C14CB9">
      <w:pPr>
        <w:numPr>
          <w:ilvl w:val="0"/>
          <w:numId w:val="20"/>
        </w:numPr>
        <w:contextualSpacing/>
        <w:jc w:val="both"/>
        <w:rPr>
          <w:sz w:val="24"/>
          <w:szCs w:val="24"/>
        </w:rPr>
      </w:pPr>
      <w:r w:rsidRPr="00E9034C">
        <w:rPr>
          <w:sz w:val="24"/>
          <w:szCs w:val="24"/>
        </w:rPr>
        <w:t xml:space="preserve">Gave a presentation to regional medical society; </w:t>
      </w:r>
      <w:r w:rsidR="001909D0">
        <w:rPr>
          <w:sz w:val="24"/>
          <w:szCs w:val="24"/>
        </w:rPr>
        <w:t>e</w:t>
      </w:r>
      <w:r w:rsidRPr="00E9034C">
        <w:rPr>
          <w:sz w:val="24"/>
          <w:szCs w:val="24"/>
        </w:rPr>
        <w:t>valuations were 4/5</w:t>
      </w:r>
    </w:p>
    <w:p w14:paraId="55BC5AD6" w14:textId="77777777" w:rsidR="003648E2" w:rsidRPr="00E9034C" w:rsidRDefault="003648E2" w:rsidP="00C14CB9">
      <w:pPr>
        <w:numPr>
          <w:ilvl w:val="0"/>
          <w:numId w:val="20"/>
        </w:numPr>
        <w:contextualSpacing/>
        <w:jc w:val="both"/>
        <w:rPr>
          <w:sz w:val="24"/>
          <w:szCs w:val="24"/>
        </w:rPr>
      </w:pPr>
      <w:r w:rsidRPr="00E9034C">
        <w:rPr>
          <w:sz w:val="24"/>
          <w:szCs w:val="24"/>
        </w:rPr>
        <w:t>Preceptor/CEX</w:t>
      </w:r>
      <w:r w:rsidR="001909D0">
        <w:rPr>
          <w:sz w:val="24"/>
          <w:szCs w:val="24"/>
        </w:rPr>
        <w:t xml:space="preserve">: </w:t>
      </w:r>
      <w:r w:rsidRPr="00E9034C">
        <w:rPr>
          <w:sz w:val="24"/>
          <w:szCs w:val="24"/>
        </w:rPr>
        <w:t>immediate feedback is that the resident did not understand minor consent and broke confidentiality to the parent</w:t>
      </w:r>
    </w:p>
    <w:p w14:paraId="35F5B795" w14:textId="77777777" w:rsidR="003648E2" w:rsidRPr="00E9034C" w:rsidRDefault="003648E2" w:rsidP="00C14CB9">
      <w:pPr>
        <w:numPr>
          <w:ilvl w:val="0"/>
          <w:numId w:val="20"/>
        </w:numPr>
        <w:contextualSpacing/>
        <w:jc w:val="both"/>
        <w:rPr>
          <w:sz w:val="24"/>
          <w:szCs w:val="24"/>
        </w:rPr>
      </w:pPr>
      <w:r w:rsidRPr="00E9034C">
        <w:rPr>
          <w:sz w:val="24"/>
          <w:szCs w:val="24"/>
        </w:rPr>
        <w:t xml:space="preserve">End of </w:t>
      </w:r>
      <w:r w:rsidR="001909D0">
        <w:rPr>
          <w:sz w:val="24"/>
          <w:szCs w:val="24"/>
        </w:rPr>
        <w:t>R</w:t>
      </w:r>
      <w:r w:rsidRPr="00E9034C">
        <w:rPr>
          <w:sz w:val="24"/>
          <w:szCs w:val="24"/>
        </w:rPr>
        <w:t>otation eval</w:t>
      </w:r>
      <w:r w:rsidR="001909D0">
        <w:rPr>
          <w:sz w:val="24"/>
          <w:szCs w:val="24"/>
        </w:rPr>
        <w:t xml:space="preserve">uation: </w:t>
      </w:r>
      <w:r w:rsidRPr="00E9034C">
        <w:rPr>
          <w:sz w:val="24"/>
          <w:szCs w:val="24"/>
        </w:rPr>
        <w:t xml:space="preserve">at the end of stressful community meeting, the resident maintained good communication and remained calm </w:t>
      </w:r>
    </w:p>
    <w:p w14:paraId="2E90A1ED" w14:textId="77777777" w:rsidR="003648E2" w:rsidRPr="00E9034C" w:rsidRDefault="003648E2" w:rsidP="00C14CB9">
      <w:pPr>
        <w:numPr>
          <w:ilvl w:val="0"/>
          <w:numId w:val="20"/>
        </w:numPr>
        <w:contextualSpacing/>
        <w:jc w:val="both"/>
        <w:rPr>
          <w:sz w:val="24"/>
          <w:szCs w:val="24"/>
        </w:rPr>
      </w:pPr>
      <w:r w:rsidRPr="00E9034C">
        <w:rPr>
          <w:sz w:val="24"/>
          <w:szCs w:val="24"/>
        </w:rPr>
        <w:t>360 in a research setting</w:t>
      </w:r>
      <w:r w:rsidR="001909D0">
        <w:rPr>
          <w:sz w:val="24"/>
          <w:szCs w:val="24"/>
        </w:rPr>
        <w:t xml:space="preserve">: </w:t>
      </w:r>
      <w:r w:rsidRPr="00E9034C">
        <w:rPr>
          <w:sz w:val="24"/>
          <w:szCs w:val="24"/>
        </w:rPr>
        <w:t>patient ineligible and the resident informed the patient, coordinator reported that the resident handled it well</w:t>
      </w:r>
    </w:p>
    <w:p w14:paraId="7DA0CFEB" w14:textId="77777777" w:rsidR="003648E2" w:rsidRPr="00E9034C" w:rsidRDefault="003648E2" w:rsidP="00C14CB9">
      <w:pPr>
        <w:numPr>
          <w:ilvl w:val="0"/>
          <w:numId w:val="20"/>
        </w:numPr>
        <w:contextualSpacing/>
        <w:jc w:val="both"/>
        <w:rPr>
          <w:sz w:val="24"/>
          <w:szCs w:val="24"/>
        </w:rPr>
      </w:pPr>
      <w:r w:rsidRPr="00E9034C">
        <w:rPr>
          <w:sz w:val="24"/>
          <w:szCs w:val="24"/>
        </w:rPr>
        <w:t>Preceptor evaluation</w:t>
      </w:r>
      <w:r w:rsidR="001909D0">
        <w:rPr>
          <w:sz w:val="24"/>
          <w:szCs w:val="24"/>
        </w:rPr>
        <w:t>: r</w:t>
      </w:r>
      <w:r w:rsidRPr="00E9034C">
        <w:rPr>
          <w:sz w:val="24"/>
          <w:szCs w:val="24"/>
        </w:rPr>
        <w:t>esident was uncomfortable and clearly embarrassed during patient visit that involved sensitive personal disclosures</w:t>
      </w:r>
      <w:r w:rsidR="001909D0">
        <w:rPr>
          <w:sz w:val="24"/>
          <w:szCs w:val="24"/>
        </w:rPr>
        <w:t>; r</w:t>
      </w:r>
      <w:r w:rsidRPr="00E9034C">
        <w:rPr>
          <w:sz w:val="24"/>
          <w:szCs w:val="24"/>
        </w:rPr>
        <w:t>esident handled feedback well</w:t>
      </w:r>
    </w:p>
    <w:p w14:paraId="1D556DDF" w14:textId="77777777" w:rsidR="003648E2" w:rsidRPr="00E9034C" w:rsidRDefault="003648E2" w:rsidP="00C14CB9">
      <w:pPr>
        <w:numPr>
          <w:ilvl w:val="0"/>
          <w:numId w:val="20"/>
        </w:numPr>
        <w:contextualSpacing/>
        <w:jc w:val="both"/>
        <w:rPr>
          <w:sz w:val="24"/>
          <w:szCs w:val="24"/>
        </w:rPr>
      </w:pPr>
      <w:r w:rsidRPr="00E9034C">
        <w:rPr>
          <w:sz w:val="24"/>
          <w:szCs w:val="24"/>
        </w:rPr>
        <w:t>Patient Survey</w:t>
      </w:r>
      <w:r w:rsidR="001909D0">
        <w:rPr>
          <w:sz w:val="24"/>
          <w:szCs w:val="24"/>
        </w:rPr>
        <w:t xml:space="preserve">: </w:t>
      </w:r>
      <w:r w:rsidRPr="00E9034C">
        <w:rPr>
          <w:sz w:val="24"/>
          <w:szCs w:val="24"/>
        </w:rPr>
        <w:t xml:space="preserve">patients said resident was knowledgeable but felt resident was </w:t>
      </w:r>
      <w:r w:rsidR="001909D0">
        <w:rPr>
          <w:sz w:val="24"/>
          <w:szCs w:val="24"/>
        </w:rPr>
        <w:t>“</w:t>
      </w:r>
      <w:r w:rsidRPr="00E9034C">
        <w:rPr>
          <w:sz w:val="24"/>
          <w:szCs w:val="24"/>
        </w:rPr>
        <w:t>distant</w:t>
      </w:r>
      <w:r w:rsidR="001909D0">
        <w:rPr>
          <w:sz w:val="24"/>
          <w:szCs w:val="24"/>
        </w:rPr>
        <w:t>”</w:t>
      </w:r>
    </w:p>
    <w:p w14:paraId="7164D575" w14:textId="77777777" w:rsidR="003648E2" w:rsidRPr="00E9034C" w:rsidRDefault="003648E2" w:rsidP="00E13F26">
      <w:pPr>
        <w:jc w:val="both"/>
      </w:pPr>
    </w:p>
    <w:p w14:paraId="445DD45A" w14:textId="77777777" w:rsidR="003648E2" w:rsidRPr="007648D8" w:rsidRDefault="001909D0" w:rsidP="007648D8">
      <w:pPr>
        <w:tabs>
          <w:tab w:val="left" w:pos="720"/>
        </w:tabs>
        <w:jc w:val="both"/>
        <w:rPr>
          <w:sz w:val="24"/>
        </w:rPr>
      </w:pPr>
      <w:r>
        <w:rPr>
          <w:sz w:val="24"/>
        </w:rPr>
        <w:tab/>
      </w:r>
      <w:r w:rsidR="003648E2" w:rsidRPr="007648D8">
        <w:rPr>
          <w:sz w:val="24"/>
        </w:rPr>
        <w:t>(Scored as ____ out of 5</w:t>
      </w:r>
      <w:r>
        <w:rPr>
          <w:sz w:val="24"/>
        </w:rPr>
        <w:t>—e</w:t>
      </w:r>
      <w:r w:rsidR="003648E2" w:rsidRPr="007648D8">
        <w:rPr>
          <w:sz w:val="24"/>
        </w:rPr>
        <w:t>ange: 1-5</w:t>
      </w:r>
      <w:r>
        <w:rPr>
          <w:sz w:val="24"/>
        </w:rPr>
        <w:t>)</w:t>
      </w:r>
    </w:p>
    <w:p w14:paraId="5EA85B6F" w14:textId="77777777" w:rsidR="003648E2" w:rsidRPr="00E9034C" w:rsidRDefault="003648E2" w:rsidP="003648E2"/>
    <w:p w14:paraId="7BC889E3" w14:textId="77777777" w:rsidR="003648E2" w:rsidRPr="00E9034C" w:rsidRDefault="003648E2" w:rsidP="003648E2"/>
    <w:p w14:paraId="575EBE21" w14:textId="77777777" w:rsidR="001909D0" w:rsidRDefault="001909D0">
      <w:r>
        <w:br w:type="page"/>
      </w:r>
    </w:p>
    <w:p w14:paraId="68B0CAC8" w14:textId="77777777" w:rsidR="003648E2" w:rsidRPr="00E9034C" w:rsidRDefault="003648E2" w:rsidP="003648E2"/>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75"/>
        <w:gridCol w:w="2025"/>
        <w:gridCol w:w="2025"/>
        <w:gridCol w:w="2025"/>
        <w:gridCol w:w="2025"/>
      </w:tblGrid>
      <w:tr w:rsidR="003648E2" w:rsidRPr="00E9034C" w14:paraId="46E3EE9B" w14:textId="77777777" w:rsidTr="007648D8">
        <w:tc>
          <w:tcPr>
            <w:tcW w:w="9475" w:type="dxa"/>
            <w:gridSpan w:val="5"/>
            <w:shd w:val="clear" w:color="auto" w:fill="B8CCE4"/>
          </w:tcPr>
          <w:p w14:paraId="61604FD8" w14:textId="77777777" w:rsidR="003648E2" w:rsidRPr="00FE683F" w:rsidRDefault="003648E2" w:rsidP="007648D8">
            <w:pPr>
              <w:ind w:left="756" w:hanging="756"/>
              <w:rPr>
                <w:sz w:val="24"/>
                <w:szCs w:val="24"/>
              </w:rPr>
            </w:pPr>
            <w:r w:rsidRPr="00FE683F">
              <w:rPr>
                <w:b/>
                <w:sz w:val="24"/>
                <w:szCs w:val="24"/>
              </w:rPr>
              <w:t xml:space="preserve">ICS2: </w:t>
            </w:r>
            <w:r w:rsidRPr="00FE683F">
              <w:rPr>
                <w:sz w:val="24"/>
                <w:szCs w:val="24"/>
              </w:rPr>
              <w:t>Maintain comprehensive, timely</w:t>
            </w:r>
            <w:r w:rsidR="001909D0">
              <w:rPr>
                <w:sz w:val="24"/>
                <w:szCs w:val="24"/>
              </w:rPr>
              <w:t>,</w:t>
            </w:r>
            <w:r w:rsidRPr="00FE683F">
              <w:rPr>
                <w:sz w:val="24"/>
                <w:szCs w:val="24"/>
              </w:rPr>
              <w:t xml:space="preserve"> and legible medical records, including electronic health records</w:t>
            </w:r>
          </w:p>
        </w:tc>
      </w:tr>
      <w:tr w:rsidR="003648E2" w:rsidRPr="00E9034C" w14:paraId="22E419A1" w14:textId="77777777" w:rsidTr="007648D8">
        <w:tc>
          <w:tcPr>
            <w:tcW w:w="1375" w:type="dxa"/>
            <w:shd w:val="clear" w:color="auto" w:fill="8DB3E2"/>
            <w:vAlign w:val="center"/>
          </w:tcPr>
          <w:p w14:paraId="314581AF" w14:textId="77777777" w:rsidR="003648E2" w:rsidRPr="00E9034C" w:rsidRDefault="003648E2" w:rsidP="007648D8">
            <w:pPr>
              <w:jc w:val="center"/>
            </w:pPr>
            <w:r w:rsidRPr="00E9034C">
              <w:t>Level 1</w:t>
            </w:r>
          </w:p>
        </w:tc>
        <w:tc>
          <w:tcPr>
            <w:tcW w:w="2025" w:type="dxa"/>
            <w:shd w:val="clear" w:color="auto" w:fill="8DB3E2"/>
            <w:vAlign w:val="center"/>
          </w:tcPr>
          <w:p w14:paraId="528CD417" w14:textId="77777777" w:rsidR="003648E2" w:rsidRPr="00E9034C" w:rsidRDefault="003648E2" w:rsidP="007648D8">
            <w:pPr>
              <w:jc w:val="center"/>
            </w:pPr>
            <w:r w:rsidRPr="00E9034C">
              <w:t>Level 2</w:t>
            </w:r>
          </w:p>
        </w:tc>
        <w:tc>
          <w:tcPr>
            <w:tcW w:w="2025" w:type="dxa"/>
            <w:shd w:val="clear" w:color="auto" w:fill="8DB3E2"/>
            <w:vAlign w:val="center"/>
          </w:tcPr>
          <w:p w14:paraId="7FB15510" w14:textId="77777777" w:rsidR="003648E2" w:rsidRPr="00E9034C" w:rsidRDefault="003648E2" w:rsidP="007648D8">
            <w:pPr>
              <w:jc w:val="center"/>
            </w:pPr>
            <w:r w:rsidRPr="00E9034C">
              <w:t>Level 3</w:t>
            </w:r>
          </w:p>
        </w:tc>
        <w:tc>
          <w:tcPr>
            <w:tcW w:w="2025" w:type="dxa"/>
            <w:shd w:val="clear" w:color="auto" w:fill="8DB3E2"/>
            <w:vAlign w:val="center"/>
          </w:tcPr>
          <w:p w14:paraId="5119376E" w14:textId="77777777" w:rsidR="003648E2" w:rsidRPr="00E9034C" w:rsidRDefault="003648E2" w:rsidP="007648D8">
            <w:pPr>
              <w:jc w:val="center"/>
            </w:pPr>
            <w:r w:rsidRPr="00E9034C">
              <w:t>Level 4</w:t>
            </w:r>
          </w:p>
        </w:tc>
        <w:tc>
          <w:tcPr>
            <w:tcW w:w="2025" w:type="dxa"/>
            <w:shd w:val="clear" w:color="auto" w:fill="8DB3E2"/>
            <w:vAlign w:val="center"/>
          </w:tcPr>
          <w:p w14:paraId="4F705119" w14:textId="77777777" w:rsidR="003648E2" w:rsidRPr="00E9034C" w:rsidRDefault="003648E2" w:rsidP="007648D8">
            <w:pPr>
              <w:jc w:val="center"/>
            </w:pPr>
            <w:r w:rsidRPr="00E9034C">
              <w:t>Level 5</w:t>
            </w:r>
          </w:p>
        </w:tc>
      </w:tr>
      <w:tr w:rsidR="003648E2" w:rsidRPr="00E9034C" w14:paraId="6EDA84BA" w14:textId="77777777" w:rsidTr="007648D8">
        <w:tc>
          <w:tcPr>
            <w:tcW w:w="1375" w:type="dxa"/>
            <w:shd w:val="clear" w:color="auto" w:fill="auto"/>
          </w:tcPr>
          <w:p w14:paraId="23B7FE65" w14:textId="77777777" w:rsidR="003648E2" w:rsidRPr="00E9034C" w:rsidRDefault="003648E2" w:rsidP="00C14CB9">
            <w:pPr>
              <w:numPr>
                <w:ilvl w:val="0"/>
                <w:numId w:val="11"/>
              </w:numPr>
              <w:spacing w:after="200"/>
              <w:ind w:left="180" w:hanging="180"/>
            </w:pPr>
            <w:r w:rsidRPr="00E9034C">
              <w:t>Recognizes the importance of maintaining timely and legible records, including EHR</w:t>
            </w:r>
          </w:p>
        </w:tc>
        <w:tc>
          <w:tcPr>
            <w:tcW w:w="2025" w:type="dxa"/>
            <w:shd w:val="clear" w:color="auto" w:fill="auto"/>
          </w:tcPr>
          <w:p w14:paraId="64A7386A" w14:textId="77777777" w:rsidR="003648E2" w:rsidRPr="00E9034C" w:rsidRDefault="003648E2" w:rsidP="00C14CB9">
            <w:pPr>
              <w:numPr>
                <w:ilvl w:val="0"/>
                <w:numId w:val="11"/>
              </w:numPr>
              <w:spacing w:after="200"/>
              <w:ind w:left="180" w:hanging="180"/>
            </w:pPr>
            <w:r w:rsidRPr="00E9034C">
              <w:t>Maintains timely and legible records, including EHR</w:t>
            </w:r>
          </w:p>
        </w:tc>
        <w:tc>
          <w:tcPr>
            <w:tcW w:w="2025" w:type="dxa"/>
            <w:shd w:val="clear" w:color="auto" w:fill="auto"/>
          </w:tcPr>
          <w:p w14:paraId="7E2C1E89" w14:textId="77777777" w:rsidR="003648E2" w:rsidRPr="00E9034C" w:rsidRDefault="003648E2" w:rsidP="00C14CB9">
            <w:pPr>
              <w:numPr>
                <w:ilvl w:val="0"/>
                <w:numId w:val="11"/>
              </w:numPr>
              <w:spacing w:after="200"/>
              <w:ind w:left="180" w:hanging="180"/>
            </w:pPr>
            <w:r w:rsidRPr="00E9034C">
              <w:t>Maintains complete, timely, and legible records, including EHR</w:t>
            </w:r>
          </w:p>
        </w:tc>
        <w:tc>
          <w:tcPr>
            <w:tcW w:w="2025" w:type="dxa"/>
            <w:shd w:val="clear" w:color="auto" w:fill="auto"/>
          </w:tcPr>
          <w:p w14:paraId="7D9C5A6A" w14:textId="77777777" w:rsidR="003648E2" w:rsidRPr="00E9034C" w:rsidRDefault="003648E2" w:rsidP="00C14CB9">
            <w:pPr>
              <w:numPr>
                <w:ilvl w:val="0"/>
                <w:numId w:val="11"/>
              </w:numPr>
              <w:spacing w:after="200"/>
              <w:ind w:left="180" w:hanging="180"/>
            </w:pPr>
            <w:r w:rsidRPr="00E9034C">
              <w:t>Consistently maintains complete, timely, and legible records, including EHR</w:t>
            </w:r>
          </w:p>
        </w:tc>
        <w:tc>
          <w:tcPr>
            <w:tcW w:w="2025" w:type="dxa"/>
            <w:shd w:val="clear" w:color="auto" w:fill="auto"/>
          </w:tcPr>
          <w:p w14:paraId="72457D08" w14:textId="77777777" w:rsidR="003648E2" w:rsidRPr="00E9034C" w:rsidRDefault="003648E2" w:rsidP="00C14CB9">
            <w:pPr>
              <w:numPr>
                <w:ilvl w:val="0"/>
                <w:numId w:val="11"/>
              </w:numPr>
              <w:spacing w:after="200"/>
              <w:ind w:left="180" w:hanging="180"/>
            </w:pPr>
            <w:r w:rsidRPr="00E9034C">
              <w:t>Develops a protocol for record maintenance</w:t>
            </w:r>
          </w:p>
        </w:tc>
      </w:tr>
      <w:tr w:rsidR="003648E2" w:rsidRPr="00E9034C" w14:paraId="2EC3B2A6" w14:textId="77777777" w:rsidTr="007648D8">
        <w:tc>
          <w:tcPr>
            <w:tcW w:w="9475" w:type="dxa"/>
            <w:gridSpan w:val="5"/>
            <w:shd w:val="clear" w:color="auto" w:fill="auto"/>
          </w:tcPr>
          <w:p w14:paraId="5022D845" w14:textId="77777777" w:rsidR="004B1BB1" w:rsidRDefault="004B1BB1" w:rsidP="003648E2">
            <w:r>
              <w:rPr>
                <w:noProof/>
              </w:rPr>
              <mc:AlternateContent>
                <mc:Choice Requires="wpg">
                  <w:drawing>
                    <wp:anchor distT="0" distB="0" distL="114300" distR="114300" simplePos="0" relativeHeight="251663872" behindDoc="0" locked="0" layoutInCell="1" allowOverlap="1" wp14:anchorId="1E30544F" wp14:editId="3F1F234E">
                      <wp:simplePos x="0" y="0"/>
                      <wp:positionH relativeFrom="column">
                        <wp:posOffset>361950</wp:posOffset>
                      </wp:positionH>
                      <wp:positionV relativeFrom="paragraph">
                        <wp:posOffset>58420</wp:posOffset>
                      </wp:positionV>
                      <wp:extent cx="5172075" cy="180975"/>
                      <wp:effectExtent l="0" t="0" r="28575" b="28575"/>
                      <wp:wrapNone/>
                      <wp:docPr id="163" name="Group 163"/>
                      <wp:cNvGraphicFramePr/>
                      <a:graphic xmlns:a="http://schemas.openxmlformats.org/drawingml/2006/main">
                        <a:graphicData uri="http://schemas.microsoft.com/office/word/2010/wordprocessingGroup">
                          <wpg:wgp>
                            <wpg:cNvGrpSpPr/>
                            <wpg:grpSpPr>
                              <a:xfrm>
                                <a:off x="0" y="0"/>
                                <a:ext cx="5172075" cy="180975"/>
                                <a:chOff x="0" y="0"/>
                                <a:chExt cx="5172075" cy="180975"/>
                              </a:xfrm>
                            </wpg:grpSpPr>
                            <wps:wsp>
                              <wps:cNvPr id="42" name="Rounded Rectangle 37"/>
                              <wps:cNvSpPr>
                                <a:spLocks noChangeArrowheads="1"/>
                              </wps:cNvSpPr>
                              <wps:spPr bwMode="auto">
                                <a:xfrm>
                                  <a:off x="6096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 name="Rounded Rectangle 45"/>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Rounded Rectangle 43"/>
                              <wps:cNvSpPr>
                                <a:spLocks noChangeArrowheads="1"/>
                              </wps:cNvSpPr>
                              <wps:spPr bwMode="auto">
                                <a:xfrm>
                                  <a:off x="48672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Rounded Rectangle 41"/>
                              <wps:cNvSpPr>
                                <a:spLocks noChangeArrowheads="1"/>
                              </wps:cNvSpPr>
                              <wps:spPr bwMode="auto">
                                <a:xfrm>
                                  <a:off x="42576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Rounded Rectangle 42"/>
                              <wps:cNvSpPr>
                                <a:spLocks noChangeArrowheads="1"/>
                              </wps:cNvSpPr>
                              <wps:spPr bwMode="auto">
                                <a:xfrm>
                                  <a:off x="3648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Rounded Rectangle 40"/>
                              <wps:cNvSpPr>
                                <a:spLocks noChangeArrowheads="1"/>
                              </wps:cNvSpPr>
                              <wps:spPr bwMode="auto">
                                <a:xfrm>
                                  <a:off x="30384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Rounded Rectangle 39"/>
                              <wps:cNvSpPr>
                                <a:spLocks noChangeArrowheads="1"/>
                              </wps:cNvSpPr>
                              <wps:spPr bwMode="auto">
                                <a:xfrm>
                                  <a:off x="24288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Rounded Rectangle 38"/>
                              <wps:cNvSpPr>
                                <a:spLocks noChangeArrowheads="1"/>
                              </wps:cNvSpPr>
                              <wps:spPr bwMode="auto">
                                <a:xfrm>
                                  <a:off x="18288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Rounded Rectangle 44"/>
                              <wps:cNvSpPr>
                                <a:spLocks noChangeArrowheads="1"/>
                              </wps:cNvSpPr>
                              <wps:spPr bwMode="auto">
                                <a:xfrm>
                                  <a:off x="12192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5875C6A5" id="Group 163" o:spid="_x0000_s1026" style="position:absolute;margin-left:28.5pt;margin-top:4.6pt;width:407.25pt;height:14.25pt;z-index:251663872" coordsize="51720,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svaQMAAJIcAAAOAAAAZHJzL2Uyb0RvYy54bWzsmVtvmzAUx98n7TtYfl+5hBASlVRVb5rU&#10;bVW7fQAHzGUDm9lOSPfpd2xIQpqlUts0DxN5oDa2j8/5+8fBNadny7JACypkzlmInRMbI8oiHucs&#10;DfGP79efAoykIiwmBWc0xI9U4rPpxw+ndTWhLs94EVOBwAiTk7oKcaZUNbEsGWW0JPKEV5RBY8JF&#10;SRRURWrFgtRgvSws17Z9q+YirgSPqJRw97JpxFNjP0lopL4liaQKFSEG35S5CnOd6as1PSWTVJAq&#10;y6PWDfIKL0qSM5h0beqSKILmIt8xVeaR4JIn6iTipcWTJI+oiQGicewn0dwIPq9MLOmkTqu1TCDt&#10;E51ebTb6urgTKI9h7fwBRoyUsEhmXqRvgDx1lU6g142oHqo70d5Im5qOeJmIUv+FWNDSCPu4FpYu&#10;FYrg5tAZufZoiFEEbU5gj6FslI8yWJ6dYVF29fxAazWtpb1bO1NXAJHc6CTfptNDRipq5JdagVYn&#10;z13JdM/nLKYxugfKCEsLigajRjHTX8ulhZHVLY9+ScT4RQbd6LkQvM4oicE9R/eHIDoDdEXCUDSr&#10;v/AYVoPMFTdsPVHat8e+DUzvyj2wvUC3bKu9Fo1MKiHVDeUl0oUQA2Ys1lGYacjiVirDctzyQOKf&#10;GCVlAU/GghQAhu+bQMFi2xlKK5smZF7k8XVeFKYi0tlFIRAMDfG1+ZmoQZlut4KhOsTjoTs0Xmy1&#10;ya4J2/z+ZcLEYbjS8l6x2JQVyYumDF4WrNVbS6zhlpMZjx9BbsGb5ADJDAoZF38wqiExhFj+nhNB&#10;MSo+M1iyseN5OpOYijcEsDES3ZZZt4WwCEyFWGHUFC9Uk33mlcjTDGZyTLiMn8MyJ7la8dB41ToL&#10;UDe+vjvdQ4imSQK7dHvmod2C9f3oBj96sFePUA/2C96ae9I2bET2gt2+6DpZ+P3A9gJ/5Op3YY93&#10;j3ezy33R7m0P3v4zeJtdxpHytucOR36Pd3dn02fvt2fv0TN4u0fcdA982Fr3ePd4b84oDpG9YTuw&#10;d3NiDimOlL0H9iDwerx7vA+Lt7cf78H4iNnb9dwg6PHu8T4s3uuD090zk0FwRLydAPDujwR7vA+L&#10;93h/9va8Y+LtOmP45tOfnGzO1v/vfy3N1x348AWn4Ftf1rp1c0K++ZQ4/QsAAP//AwBQSwMEFAAG&#10;AAgAAAAhALFmqhXfAAAABwEAAA8AAABkcnMvZG93bnJldi54bWxMj0FLw0AUhO+C/2F5gje7SUtM&#10;G/NSSlFPRbAVpLdt9jUJzb4N2W2S/nvXkx6HGWa+ydeTacVAvWssI8SzCARxaXXDFcLX4e1pCcJ5&#10;xVq1lgnhRg7Wxf1drjJtR/6kYe8rEUrYZQqh9r7LpHRlTUa5me2Ig3e2vVE+yL6SuldjKDetnEfR&#10;szSq4bBQq462NZWX/dUgvI9q3Czi12F3OW9vx0Py8b2LCfHxYdq8gPA0+b8w/OIHdCgC08leWTvR&#10;IiRpuOIRVnMQwV6mcQLihLBIU5BFLv/zFz8AAAD//wMAUEsBAi0AFAAGAAgAAAAhALaDOJL+AAAA&#10;4QEAABMAAAAAAAAAAAAAAAAAAAAAAFtDb250ZW50X1R5cGVzXS54bWxQSwECLQAUAAYACAAAACEA&#10;OP0h/9YAAACUAQAACwAAAAAAAAAAAAAAAAAvAQAAX3JlbHMvLnJlbHNQSwECLQAUAAYACAAAACEA&#10;bQqbL2kDAACSHAAADgAAAAAAAAAAAAAAAAAuAgAAZHJzL2Uyb0RvYy54bWxQSwECLQAUAAYACAAA&#10;ACEAsWaqFd8AAAAHAQAADwAAAAAAAAAAAAAAAADDBQAAZHJzL2Rvd25yZXYueG1sUEsFBgAAAAAE&#10;AAQA8wAAAM8GAAAAAA==&#10;">
                      <v:roundrect id="Rounded Rectangle 37" o:spid="_x0000_s1027" style="position:absolute;left:60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1im8MA&#10;AADbAAAADwAAAGRycy9kb3ducmV2LnhtbESPQWsCMRSE74L/ITyhN02UVt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1im8MAAADbAAAADwAAAAAAAAAAAAAAAACYAgAAZHJzL2Rv&#10;d25yZXYueG1sUEsFBgAAAAAEAAQA9QAAAIgDAAAAAA==&#10;"/>
                      <v:roundrect id="Rounded Rectangle 45"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PqsAA&#10;AADbAAAADwAAAGRycy9kb3ducmV2LnhtbERPz2vCMBS+C/4P4QneNHHgmJ1pkcGGt7HOg8e35q0t&#10;a15qktbOv94cBjt+fL/3xWQ7MZIPrWMNm7UCQVw503Kt4fT5unoCESKywc4xafilAEU+n+0xM+7K&#10;HzSWsRYphEOGGpoY+0zKUDVkMaxdT5y4b+ctxgR9LY3Hawq3nXxQ6lFabDk1NNjTS0PVTzlYDZVR&#10;g/Ln8X33tY3lbRwuLN8uWi8X0+EZRKQp/ov/3EejYZv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rPqsAAAADbAAAADwAAAAAAAAAAAAAAAACYAgAAZHJzL2Rvd25y&#10;ZXYueG1sUEsFBgAAAAAEAAQA9QAAAIUDAAAAAA==&#10;"/>
                      <v:roundrect id="Rounded Rectangle 43" o:spid="_x0000_s1029" style="position:absolute;left:4867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VccAA&#10;AADbAAAADwAAAGRycy9kb3ducmV2LnhtbERPz2vCMBS+D/Y/hDfwNpMNHV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VVccAAAADbAAAADwAAAAAAAAAAAAAAAACYAgAAZHJzL2Rvd25y&#10;ZXYueG1sUEsFBgAAAAAEAAQA9QAAAIUDAAAAAA==&#10;"/>
                      <v:roundrect id="Rounded Rectangle 41" o:spid="_x0000_s1030" style="position:absolute;left:4257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roundrect id="Rounded Rectangle 42" o:spid="_x0000_s1031" style="position:absolute;left:3648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BA8QA&#10;AADbAAAADwAAAGRycy9kb3ducmV2LnhtbESPzWrDMBCE74W8g9hCb43U0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KwQPEAAAA2wAAAA8AAAAAAAAAAAAAAAAAmAIAAGRycy9k&#10;b3ducmV2LnhtbFBLBQYAAAAABAAEAPUAAACJAwAAAAA=&#10;"/>
                      <v:roundrect id="Rounded Rectangle 40" o:spid="_x0000_s1032" style="position:absolute;left:3038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T678MA&#10;AADbAAAADwAAAGRycy9kb3ducmV2LnhtbESPQWsCMRSE74X+h/AEbzWxaK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T678MAAADbAAAADwAAAAAAAAAAAAAAAACYAgAAZHJzL2Rv&#10;d25yZXYueG1sUEsFBgAAAAAEAAQA9QAAAIgDAAAAAA==&#10;"/>
                      <v:roundrect id="Rounded Rectangle 39" o:spid="_x0000_s1033" style="position:absolute;left:2428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hfdMMA&#10;AADbAAAADwAAAGRycy9kb3ducmV2LnhtbESPQWsCMRSE7wX/Q3iCN00sVu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hfdMMAAADbAAAADwAAAAAAAAAAAAAAAACYAgAAZHJzL2Rv&#10;d25yZXYueG1sUEsFBgAAAAAEAAQA9QAAAIgDAAAAAA==&#10;"/>
                      <v:roundrect id="Rounded Rectangle 38" o:spid="_x0000_s1034" style="position:absolute;left:1828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HAMQA&#10;AADbAAAADwAAAGRycy9kb3ducmV2LnhtbESPzW7CMBCE75V4B2sr9Vbs/oAgxSBUqVVvqIEDxyVe&#10;kqjxOthOSPv0uBISx9HMfKNZrAbbiJ58qB1reBorEMSFMzWXGnbbj8cZiBCRDTaOScMvBVgtR3cL&#10;zIw78zf1eSxFgnDIUEMVY5tJGYqKLIaxa4mTd3TeYkzSl9J4PCe4beSzUlNpsea0UGFL7xUVP3ln&#10;NRRGdcrv+838MIn5X9+dWH6etH64H9ZvICIN8Ra+tr+Mhtc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xxwDEAAAA2wAAAA8AAAAAAAAAAAAAAAAAmAIAAGRycy9k&#10;b3ducmV2LnhtbFBLBQYAAAAABAAEAPUAAACJAwAAAAA=&#10;"/>
                      <v:roundrect id="Rounded Rectangle 44" o:spid="_x0000_s1035" style="position:absolute;left:1219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w6sMA&#10;AADbAAAADwAAAGRycy9kb3ducmV2LnhtbESPQWsCMRSE7wX/Q3hCbzWx2K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w6sMAAADbAAAADwAAAAAAAAAAAAAAAACYAgAAZHJzL2Rv&#10;d25yZXYueG1sUEsFBgAAAAAEAAQA9QAAAIgDAAAAAA==&#10;"/>
                    </v:group>
                  </w:pict>
                </mc:Fallback>
              </mc:AlternateContent>
            </w:r>
          </w:p>
          <w:p w14:paraId="63CF9CEA" w14:textId="77777777" w:rsidR="003648E2" w:rsidRPr="00E9034C" w:rsidRDefault="003648E2" w:rsidP="003648E2"/>
        </w:tc>
      </w:tr>
      <w:tr w:rsidR="003648E2" w:rsidRPr="00E9034C" w14:paraId="514C8CBD" w14:textId="77777777" w:rsidTr="007648D8">
        <w:tc>
          <w:tcPr>
            <w:tcW w:w="9475" w:type="dxa"/>
            <w:gridSpan w:val="5"/>
            <w:shd w:val="clear" w:color="auto" w:fill="auto"/>
          </w:tcPr>
          <w:p w14:paraId="24A94487" w14:textId="77777777" w:rsidR="00FE683F" w:rsidRPr="007648D8" w:rsidRDefault="00FE683F" w:rsidP="007648D8">
            <w:pPr>
              <w:jc w:val="both"/>
              <w:rPr>
                <w:b/>
                <w:sz w:val="24"/>
              </w:rPr>
            </w:pPr>
          </w:p>
          <w:p w14:paraId="0CB6A7B1" w14:textId="77777777" w:rsidR="004B1BB1" w:rsidRPr="007648D8" w:rsidRDefault="003648E2" w:rsidP="007648D8">
            <w:pPr>
              <w:jc w:val="both"/>
              <w:rPr>
                <w:b/>
                <w:sz w:val="24"/>
              </w:rPr>
            </w:pPr>
            <w:r w:rsidRPr="007648D8">
              <w:rPr>
                <w:b/>
                <w:sz w:val="24"/>
              </w:rPr>
              <w:t xml:space="preserve">Curriculum Components: </w:t>
            </w:r>
          </w:p>
          <w:p w14:paraId="564BF110" w14:textId="77777777" w:rsidR="004B1BB1" w:rsidRPr="007648D8" w:rsidRDefault="003648E2" w:rsidP="007648D8">
            <w:pPr>
              <w:jc w:val="both"/>
              <w:rPr>
                <w:sz w:val="24"/>
              </w:rPr>
            </w:pPr>
            <w:r w:rsidRPr="007648D8">
              <w:rPr>
                <w:sz w:val="24"/>
                <w:u w:val="single"/>
              </w:rPr>
              <w:t>Relevant Courses</w:t>
            </w:r>
            <w:r w:rsidRPr="007648D8">
              <w:rPr>
                <w:sz w:val="24"/>
              </w:rPr>
              <w:t xml:space="preserve">: Residency </w:t>
            </w:r>
            <w:r w:rsidR="004B1BB1" w:rsidRPr="007648D8">
              <w:rPr>
                <w:sz w:val="24"/>
              </w:rPr>
              <w:t>o</w:t>
            </w:r>
            <w:r w:rsidRPr="007648D8">
              <w:rPr>
                <w:sz w:val="24"/>
              </w:rPr>
              <w:t>rientation to the ACGME Core Competencies, Risk Comm, Health Systems, Orientation session to EHR/DPC, JC</w:t>
            </w:r>
          </w:p>
          <w:p w14:paraId="3A6BE2C2" w14:textId="77777777" w:rsidR="003648E2" w:rsidRPr="007648D8" w:rsidRDefault="003648E2" w:rsidP="007648D8">
            <w:pPr>
              <w:jc w:val="both"/>
              <w:rPr>
                <w:sz w:val="24"/>
              </w:rPr>
            </w:pPr>
            <w:r w:rsidRPr="007648D8">
              <w:rPr>
                <w:sz w:val="24"/>
                <w:u w:val="single"/>
              </w:rPr>
              <w:t>Relevant Practicum Training</w:t>
            </w:r>
            <w:r w:rsidRPr="007648D8">
              <w:rPr>
                <w:sz w:val="24"/>
              </w:rPr>
              <w:t>: DPC Rotations</w:t>
            </w:r>
          </w:p>
          <w:p w14:paraId="57E6EE30" w14:textId="77777777" w:rsidR="004B1BB1" w:rsidRPr="007648D8" w:rsidRDefault="004B1BB1" w:rsidP="007648D8">
            <w:pPr>
              <w:jc w:val="both"/>
              <w:rPr>
                <w:b/>
                <w:sz w:val="24"/>
              </w:rPr>
            </w:pPr>
          </w:p>
        </w:tc>
      </w:tr>
    </w:tbl>
    <w:p w14:paraId="00C01EAF" w14:textId="77777777" w:rsidR="004B1BB1" w:rsidRPr="007648D8" w:rsidRDefault="004B1BB1" w:rsidP="00E13F26">
      <w:pPr>
        <w:jc w:val="both"/>
        <w:rPr>
          <w:sz w:val="24"/>
        </w:rPr>
      </w:pPr>
    </w:p>
    <w:p w14:paraId="6565C1E4" w14:textId="77777777" w:rsidR="003648E2" w:rsidRPr="007648D8" w:rsidRDefault="003648E2" w:rsidP="00E13F26">
      <w:pPr>
        <w:jc w:val="both"/>
        <w:rPr>
          <w:b/>
          <w:sz w:val="24"/>
        </w:rPr>
      </w:pPr>
      <w:r w:rsidRPr="007648D8">
        <w:rPr>
          <w:sz w:val="24"/>
          <w:u w:val="single"/>
        </w:rPr>
        <w:t>Relevant Assessment Tools</w:t>
      </w:r>
      <w:r w:rsidRPr="007648D8">
        <w:rPr>
          <w:sz w:val="24"/>
        </w:rPr>
        <w:t xml:space="preserve">: </w:t>
      </w:r>
      <w:r w:rsidRPr="007648D8">
        <w:rPr>
          <w:b/>
          <w:sz w:val="24"/>
        </w:rPr>
        <w:t>PEs from DPC rotations, chart audit checklist</w:t>
      </w:r>
    </w:p>
    <w:p w14:paraId="0BCC2904" w14:textId="77777777" w:rsidR="003648E2" w:rsidRPr="007648D8" w:rsidRDefault="003648E2" w:rsidP="00E13F26">
      <w:pPr>
        <w:jc w:val="both"/>
        <w:rPr>
          <w:color w:val="C00000"/>
          <w:sz w:val="24"/>
        </w:rPr>
      </w:pPr>
    </w:p>
    <w:p w14:paraId="324E2D96" w14:textId="77777777" w:rsidR="003648E2" w:rsidRPr="007648D8" w:rsidRDefault="003648E2" w:rsidP="00E13F26">
      <w:pPr>
        <w:jc w:val="both"/>
        <w:rPr>
          <w:sz w:val="24"/>
        </w:rPr>
      </w:pPr>
      <w:r w:rsidRPr="007648D8">
        <w:rPr>
          <w:sz w:val="24"/>
        </w:rPr>
        <w:t xml:space="preserve">Sample Evaluations/Assessments to date:  </w:t>
      </w:r>
    </w:p>
    <w:p w14:paraId="7C3790A1" w14:textId="77777777" w:rsidR="003648E2" w:rsidRPr="00E9034C" w:rsidRDefault="003648E2" w:rsidP="00C14CB9">
      <w:pPr>
        <w:numPr>
          <w:ilvl w:val="0"/>
          <w:numId w:val="32"/>
        </w:numPr>
        <w:contextualSpacing/>
        <w:jc w:val="both"/>
        <w:rPr>
          <w:sz w:val="24"/>
          <w:szCs w:val="24"/>
        </w:rPr>
      </w:pPr>
      <w:r w:rsidRPr="00E9034C">
        <w:rPr>
          <w:sz w:val="24"/>
          <w:szCs w:val="24"/>
        </w:rPr>
        <w:t>PE reports ~80% of patient encounters completed in EHR within 24 hours; 100% within 72 hours</w:t>
      </w:r>
    </w:p>
    <w:p w14:paraId="7AB47914" w14:textId="77777777" w:rsidR="003648E2" w:rsidRPr="00E9034C" w:rsidRDefault="003648E2" w:rsidP="00C14CB9">
      <w:pPr>
        <w:numPr>
          <w:ilvl w:val="0"/>
          <w:numId w:val="32"/>
        </w:numPr>
        <w:contextualSpacing/>
        <w:jc w:val="both"/>
        <w:rPr>
          <w:sz w:val="24"/>
          <w:szCs w:val="24"/>
        </w:rPr>
      </w:pPr>
      <w:r w:rsidRPr="00E9034C">
        <w:rPr>
          <w:sz w:val="24"/>
          <w:szCs w:val="24"/>
        </w:rPr>
        <w:t>Chart audit notes occasionally fail to document follow</w:t>
      </w:r>
      <w:r w:rsidR="000162F6">
        <w:rPr>
          <w:sz w:val="24"/>
          <w:szCs w:val="24"/>
        </w:rPr>
        <w:t>-</w:t>
      </w:r>
      <w:r w:rsidRPr="00E9034C">
        <w:rPr>
          <w:sz w:val="24"/>
          <w:szCs w:val="24"/>
        </w:rPr>
        <w:t>up plans for needed CPS</w:t>
      </w:r>
    </w:p>
    <w:p w14:paraId="7895F98F" w14:textId="77777777" w:rsidR="003648E2" w:rsidRPr="007648D8" w:rsidRDefault="003648E2" w:rsidP="00E13F26">
      <w:pPr>
        <w:jc w:val="both"/>
        <w:rPr>
          <w:sz w:val="24"/>
          <w:szCs w:val="24"/>
        </w:rPr>
      </w:pPr>
    </w:p>
    <w:p w14:paraId="2C93E88C" w14:textId="77777777" w:rsidR="003648E2" w:rsidRPr="007648D8" w:rsidRDefault="000162F6" w:rsidP="007648D8">
      <w:pPr>
        <w:tabs>
          <w:tab w:val="left" w:pos="720"/>
        </w:tabs>
        <w:jc w:val="both"/>
        <w:rPr>
          <w:sz w:val="24"/>
          <w:szCs w:val="24"/>
        </w:rPr>
      </w:pPr>
      <w:r>
        <w:rPr>
          <w:sz w:val="24"/>
          <w:szCs w:val="24"/>
        </w:rPr>
        <w:tab/>
      </w:r>
      <w:r w:rsidR="003648E2" w:rsidRPr="007648D8">
        <w:rPr>
          <w:sz w:val="24"/>
          <w:szCs w:val="24"/>
        </w:rPr>
        <w:t>(Scored as ____ out of 5</w:t>
      </w:r>
      <w:r>
        <w:rPr>
          <w:sz w:val="24"/>
          <w:szCs w:val="24"/>
        </w:rPr>
        <w:t>—r</w:t>
      </w:r>
      <w:r w:rsidR="003648E2" w:rsidRPr="007648D8">
        <w:rPr>
          <w:sz w:val="24"/>
          <w:szCs w:val="24"/>
        </w:rPr>
        <w:t>ange: 1-5</w:t>
      </w:r>
      <w:r>
        <w:rPr>
          <w:sz w:val="24"/>
          <w:szCs w:val="24"/>
        </w:rPr>
        <w:t>)</w:t>
      </w:r>
    </w:p>
    <w:p w14:paraId="414D179B" w14:textId="77777777" w:rsidR="003648E2" w:rsidRPr="007648D8" w:rsidRDefault="003648E2" w:rsidP="00E13F26">
      <w:pPr>
        <w:jc w:val="both"/>
        <w:rPr>
          <w:sz w:val="24"/>
          <w:szCs w:val="24"/>
        </w:rPr>
      </w:pPr>
    </w:p>
    <w:p w14:paraId="458F597E" w14:textId="77777777" w:rsidR="003648E2" w:rsidRPr="007648D8" w:rsidRDefault="003648E2" w:rsidP="00E13F26">
      <w:pPr>
        <w:jc w:val="both"/>
        <w:rPr>
          <w:sz w:val="24"/>
          <w:szCs w:val="24"/>
        </w:rPr>
      </w:pPr>
    </w:p>
    <w:p w14:paraId="27691BDB" w14:textId="77777777" w:rsidR="00D11917" w:rsidRDefault="00D11917">
      <w:pPr>
        <w:rPr>
          <w:b/>
          <w:sz w:val="28"/>
          <w:szCs w:val="28"/>
        </w:rPr>
      </w:pPr>
      <w:r>
        <w:rPr>
          <w:b/>
          <w:sz w:val="28"/>
          <w:szCs w:val="28"/>
        </w:rPr>
        <w:br w:type="page"/>
      </w:r>
    </w:p>
    <w:p w14:paraId="065E5550" w14:textId="77777777" w:rsidR="003648E2" w:rsidRPr="00FD5AC7" w:rsidRDefault="003648E2" w:rsidP="005E4A90">
      <w:pPr>
        <w:pStyle w:val="Heading3"/>
      </w:pPr>
      <w:bookmarkStart w:id="203" w:name="_Toc423699747"/>
      <w:bookmarkStart w:id="204" w:name="_Toc12015106"/>
      <w:r w:rsidRPr="00FD5AC7">
        <w:t>Practice-based Learning and Improvement</w:t>
      </w:r>
      <w:bookmarkEnd w:id="203"/>
      <w:bookmarkEnd w:id="204"/>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2C533515" w14:textId="77777777" w:rsidTr="007648D8">
        <w:tc>
          <w:tcPr>
            <w:tcW w:w="9475" w:type="dxa"/>
            <w:gridSpan w:val="5"/>
            <w:shd w:val="clear" w:color="auto" w:fill="B8CCE4"/>
          </w:tcPr>
          <w:p w14:paraId="6BFB8CBE" w14:textId="77777777" w:rsidR="003648E2" w:rsidRPr="00FE683F" w:rsidRDefault="003648E2" w:rsidP="000162F6">
            <w:pPr>
              <w:rPr>
                <w:sz w:val="24"/>
                <w:szCs w:val="24"/>
              </w:rPr>
            </w:pPr>
            <w:r w:rsidRPr="00FE683F">
              <w:rPr>
                <w:b/>
                <w:sz w:val="24"/>
                <w:szCs w:val="24"/>
              </w:rPr>
              <w:t>PBLI:</w:t>
            </w:r>
            <w:r w:rsidRPr="00FE683F">
              <w:rPr>
                <w:sz w:val="24"/>
                <w:szCs w:val="24"/>
              </w:rPr>
              <w:t xml:space="preserve"> Identify strengths, deficiencies, and limits in one’s knowledge and expertise; </w:t>
            </w:r>
            <w:r w:rsidR="000162F6">
              <w:rPr>
                <w:sz w:val="24"/>
                <w:szCs w:val="24"/>
              </w:rPr>
              <w:t>s</w:t>
            </w:r>
            <w:r w:rsidRPr="00FE683F">
              <w:rPr>
                <w:sz w:val="24"/>
                <w:szCs w:val="24"/>
              </w:rPr>
              <w:t xml:space="preserve">et learning and improvement goals and identify and perform appropriate learning activities utilizing information technology, evidence from scientific studies and evaluation feedback; </w:t>
            </w:r>
            <w:r w:rsidR="000162F6">
              <w:rPr>
                <w:sz w:val="24"/>
                <w:szCs w:val="24"/>
              </w:rPr>
              <w:t>s</w:t>
            </w:r>
            <w:r w:rsidRPr="00FE683F">
              <w:rPr>
                <w:sz w:val="24"/>
                <w:szCs w:val="24"/>
              </w:rPr>
              <w:t>ystematically analyze practice using quality improvement methods and implement changes with the goal of practice improvement</w:t>
            </w:r>
          </w:p>
        </w:tc>
      </w:tr>
      <w:tr w:rsidR="003648E2" w:rsidRPr="00E9034C" w14:paraId="035DFE8A" w14:textId="77777777" w:rsidTr="007648D8">
        <w:tc>
          <w:tcPr>
            <w:tcW w:w="1895" w:type="dxa"/>
            <w:shd w:val="clear" w:color="auto" w:fill="8DB3E2"/>
            <w:vAlign w:val="center"/>
          </w:tcPr>
          <w:p w14:paraId="0F283B60" w14:textId="77777777" w:rsidR="003648E2" w:rsidRPr="00E9034C" w:rsidRDefault="003648E2" w:rsidP="003648E2">
            <w:pPr>
              <w:jc w:val="center"/>
            </w:pPr>
            <w:r w:rsidRPr="00E9034C">
              <w:t>Level 1</w:t>
            </w:r>
          </w:p>
        </w:tc>
        <w:tc>
          <w:tcPr>
            <w:tcW w:w="1895" w:type="dxa"/>
            <w:shd w:val="clear" w:color="auto" w:fill="8DB3E2"/>
            <w:vAlign w:val="center"/>
          </w:tcPr>
          <w:p w14:paraId="157A9610" w14:textId="77777777" w:rsidR="003648E2" w:rsidRPr="00E9034C" w:rsidRDefault="003648E2" w:rsidP="003648E2">
            <w:pPr>
              <w:jc w:val="center"/>
            </w:pPr>
            <w:r w:rsidRPr="00E9034C">
              <w:t>Level 2</w:t>
            </w:r>
          </w:p>
        </w:tc>
        <w:tc>
          <w:tcPr>
            <w:tcW w:w="1895" w:type="dxa"/>
            <w:shd w:val="clear" w:color="auto" w:fill="8DB3E2"/>
            <w:vAlign w:val="center"/>
          </w:tcPr>
          <w:p w14:paraId="1ADBA288" w14:textId="77777777" w:rsidR="003648E2" w:rsidRPr="00E9034C" w:rsidRDefault="003648E2" w:rsidP="003648E2">
            <w:pPr>
              <w:jc w:val="center"/>
            </w:pPr>
            <w:r w:rsidRPr="00E9034C">
              <w:t>Level 3</w:t>
            </w:r>
          </w:p>
        </w:tc>
        <w:tc>
          <w:tcPr>
            <w:tcW w:w="1895" w:type="dxa"/>
            <w:shd w:val="clear" w:color="auto" w:fill="8DB3E2"/>
            <w:vAlign w:val="center"/>
          </w:tcPr>
          <w:p w14:paraId="76F6F027" w14:textId="77777777" w:rsidR="003648E2" w:rsidRPr="00E9034C" w:rsidRDefault="003648E2" w:rsidP="003648E2">
            <w:pPr>
              <w:jc w:val="center"/>
            </w:pPr>
            <w:r w:rsidRPr="00E9034C">
              <w:t>Level 4</w:t>
            </w:r>
          </w:p>
        </w:tc>
        <w:tc>
          <w:tcPr>
            <w:tcW w:w="1895" w:type="dxa"/>
            <w:shd w:val="clear" w:color="auto" w:fill="8DB3E2"/>
            <w:vAlign w:val="center"/>
          </w:tcPr>
          <w:p w14:paraId="7A680392" w14:textId="77777777" w:rsidR="003648E2" w:rsidRPr="00E9034C" w:rsidRDefault="003648E2" w:rsidP="003648E2">
            <w:pPr>
              <w:jc w:val="center"/>
            </w:pPr>
            <w:r w:rsidRPr="00E9034C">
              <w:t>Level 5</w:t>
            </w:r>
          </w:p>
        </w:tc>
      </w:tr>
      <w:tr w:rsidR="003648E2" w:rsidRPr="00E9034C" w14:paraId="70E4D415" w14:textId="77777777" w:rsidTr="007648D8">
        <w:tc>
          <w:tcPr>
            <w:tcW w:w="1895" w:type="dxa"/>
            <w:shd w:val="clear" w:color="auto" w:fill="auto"/>
          </w:tcPr>
          <w:p w14:paraId="47FAA968" w14:textId="77777777" w:rsidR="003648E2" w:rsidRPr="00E9034C" w:rsidRDefault="003648E2" w:rsidP="00C14CB9">
            <w:pPr>
              <w:numPr>
                <w:ilvl w:val="0"/>
                <w:numId w:val="11"/>
              </w:numPr>
              <w:spacing w:after="200"/>
              <w:ind w:left="180" w:hanging="180"/>
            </w:pPr>
            <w:r w:rsidRPr="00E9034C">
              <w:t>Acknowledges gaps in personal knowledge and expertise, and frequently asks for feedback.</w:t>
            </w:r>
          </w:p>
          <w:p w14:paraId="7641DA3D" w14:textId="77777777" w:rsidR="003648E2" w:rsidRPr="00E9034C" w:rsidRDefault="003648E2" w:rsidP="00C14CB9">
            <w:pPr>
              <w:numPr>
                <w:ilvl w:val="0"/>
                <w:numId w:val="11"/>
              </w:numPr>
              <w:spacing w:after="200"/>
              <w:ind w:left="180" w:hanging="180"/>
            </w:pPr>
            <w:r w:rsidRPr="00E9034C">
              <w:t>Understands the importance of setting learning and improvement goals</w:t>
            </w:r>
          </w:p>
          <w:p w14:paraId="575E3FBC" w14:textId="77777777" w:rsidR="003648E2" w:rsidRPr="00E9034C" w:rsidRDefault="003648E2" w:rsidP="00C14CB9">
            <w:pPr>
              <w:numPr>
                <w:ilvl w:val="0"/>
                <w:numId w:val="11"/>
              </w:numPr>
              <w:spacing w:after="200"/>
              <w:ind w:left="180" w:hanging="180"/>
            </w:pPr>
            <w:r w:rsidRPr="00E9034C">
              <w:t>Identifies problems in healthcare delivery and gaps in care</w:t>
            </w:r>
          </w:p>
          <w:p w14:paraId="55BFE696" w14:textId="77777777" w:rsidR="003648E2" w:rsidRPr="00E9034C" w:rsidRDefault="003648E2" w:rsidP="007648D8">
            <w:pPr>
              <w:spacing w:after="200"/>
            </w:pPr>
          </w:p>
        </w:tc>
        <w:tc>
          <w:tcPr>
            <w:tcW w:w="1895" w:type="dxa"/>
            <w:shd w:val="clear" w:color="auto" w:fill="auto"/>
          </w:tcPr>
          <w:p w14:paraId="3DFDF9C9" w14:textId="77777777" w:rsidR="003648E2" w:rsidRPr="00E9034C" w:rsidRDefault="003648E2" w:rsidP="00C14CB9">
            <w:pPr>
              <w:numPr>
                <w:ilvl w:val="0"/>
                <w:numId w:val="11"/>
              </w:numPr>
              <w:spacing w:after="200"/>
              <w:ind w:left="180" w:hanging="180"/>
            </w:pPr>
            <w:r w:rsidRPr="00E9034C">
              <w:t>Assesses professional performance in a structured manner</w:t>
            </w:r>
          </w:p>
          <w:p w14:paraId="53646012" w14:textId="77777777" w:rsidR="003648E2" w:rsidRPr="00E9034C" w:rsidRDefault="003648E2" w:rsidP="00C14CB9">
            <w:pPr>
              <w:numPr>
                <w:ilvl w:val="0"/>
                <w:numId w:val="11"/>
              </w:numPr>
              <w:spacing w:after="200"/>
              <w:ind w:left="180" w:hanging="180"/>
            </w:pPr>
            <w:r w:rsidRPr="00E9034C">
              <w:t>Begins to develop learning and improvement goals, based on feedback, with some external assistance</w:t>
            </w:r>
          </w:p>
          <w:p w14:paraId="4CC67A64" w14:textId="77777777" w:rsidR="003648E2" w:rsidRPr="00E9034C" w:rsidRDefault="003648E2" w:rsidP="00C14CB9">
            <w:pPr>
              <w:numPr>
                <w:ilvl w:val="0"/>
                <w:numId w:val="11"/>
              </w:numPr>
              <w:spacing w:after="200"/>
              <w:ind w:left="180" w:hanging="180"/>
            </w:pPr>
            <w:r w:rsidRPr="00E9034C">
              <w:t>Uses information technology to locate scientific studies related to patient health problems</w:t>
            </w:r>
          </w:p>
          <w:p w14:paraId="75521EB9" w14:textId="77777777" w:rsidR="003648E2" w:rsidRPr="00E9034C" w:rsidRDefault="003648E2" w:rsidP="00C14CB9">
            <w:pPr>
              <w:numPr>
                <w:ilvl w:val="0"/>
                <w:numId w:val="11"/>
              </w:numPr>
              <w:spacing w:after="200"/>
              <w:ind w:left="180" w:hanging="180"/>
            </w:pPr>
            <w:r w:rsidRPr="00E9034C">
              <w:t>Understands the essentials of quality improvement</w:t>
            </w:r>
          </w:p>
        </w:tc>
        <w:tc>
          <w:tcPr>
            <w:tcW w:w="1895" w:type="dxa"/>
            <w:shd w:val="clear" w:color="auto" w:fill="auto"/>
          </w:tcPr>
          <w:p w14:paraId="6A719B96" w14:textId="77777777" w:rsidR="003648E2" w:rsidRPr="00E9034C" w:rsidRDefault="003648E2" w:rsidP="00C14CB9">
            <w:pPr>
              <w:numPr>
                <w:ilvl w:val="0"/>
                <w:numId w:val="11"/>
              </w:numPr>
              <w:spacing w:after="200"/>
              <w:ind w:left="180" w:hanging="180"/>
            </w:pPr>
            <w:r w:rsidRPr="00E9034C">
              <w:t>Incorporates feedback and assessments into practice improvement</w:t>
            </w:r>
          </w:p>
          <w:p w14:paraId="236AB76A" w14:textId="77777777" w:rsidR="003648E2" w:rsidRPr="00E9034C" w:rsidRDefault="003648E2" w:rsidP="00C14CB9">
            <w:pPr>
              <w:numPr>
                <w:ilvl w:val="0"/>
                <w:numId w:val="11"/>
              </w:numPr>
              <w:spacing w:after="200"/>
              <w:ind w:left="180" w:hanging="180"/>
            </w:pPr>
            <w:r w:rsidRPr="00E9034C">
              <w:t>Develops learning and improvement goals, based on feedback, with minimal external assistance</w:t>
            </w:r>
          </w:p>
          <w:p w14:paraId="500B22E4" w14:textId="77777777" w:rsidR="003648E2" w:rsidRPr="00E9034C" w:rsidRDefault="003648E2" w:rsidP="00C14CB9">
            <w:pPr>
              <w:numPr>
                <w:ilvl w:val="0"/>
                <w:numId w:val="11"/>
              </w:numPr>
              <w:spacing w:after="200"/>
              <w:ind w:left="180" w:hanging="180"/>
            </w:pPr>
            <w:r w:rsidRPr="00E9034C">
              <w:t>Critically appraises scientific studies related to patient health problems</w:t>
            </w:r>
          </w:p>
          <w:p w14:paraId="5646664F" w14:textId="77777777" w:rsidR="003648E2" w:rsidRPr="00E9034C" w:rsidRDefault="003648E2" w:rsidP="00C14CB9">
            <w:pPr>
              <w:numPr>
                <w:ilvl w:val="0"/>
                <w:numId w:val="11"/>
              </w:numPr>
              <w:spacing w:after="200"/>
              <w:ind w:left="180" w:hanging="180"/>
            </w:pPr>
            <w:r w:rsidRPr="00E9034C">
              <w:t>Defines and constructs process and outcomes measures of quality</w:t>
            </w:r>
          </w:p>
        </w:tc>
        <w:tc>
          <w:tcPr>
            <w:tcW w:w="1895" w:type="dxa"/>
            <w:shd w:val="clear" w:color="auto" w:fill="auto"/>
          </w:tcPr>
          <w:p w14:paraId="65CFCA9A" w14:textId="77777777" w:rsidR="003648E2" w:rsidRPr="00E9034C" w:rsidRDefault="003648E2" w:rsidP="00C14CB9">
            <w:pPr>
              <w:numPr>
                <w:ilvl w:val="0"/>
                <w:numId w:val="11"/>
              </w:numPr>
              <w:spacing w:after="200"/>
              <w:ind w:left="180" w:hanging="180"/>
            </w:pPr>
            <w:r w:rsidRPr="00E9034C">
              <w:t>Assesses performance by incorporating feedback and assessments from multiple stakeholders (e.g. patients, members of the healthcare team, third-party pay</w:t>
            </w:r>
            <w:r w:rsidR="00D17599">
              <w:t>e</w:t>
            </w:r>
            <w:r w:rsidRPr="00E9034C">
              <w:t>rs)</w:t>
            </w:r>
          </w:p>
          <w:p w14:paraId="6F9C50FB" w14:textId="77777777" w:rsidR="003648E2" w:rsidRPr="00E9034C" w:rsidRDefault="003648E2" w:rsidP="00C14CB9">
            <w:pPr>
              <w:numPr>
                <w:ilvl w:val="0"/>
                <w:numId w:val="11"/>
              </w:numPr>
              <w:spacing w:after="200"/>
              <w:ind w:left="180" w:hanging="180"/>
            </w:pPr>
            <w:r w:rsidRPr="00E9034C">
              <w:t>Assimilates evidence from scientific studies into practice</w:t>
            </w:r>
          </w:p>
          <w:p w14:paraId="5ADBA19F" w14:textId="77777777" w:rsidR="003648E2" w:rsidRPr="00E9034C" w:rsidRDefault="003648E2" w:rsidP="00C14CB9">
            <w:pPr>
              <w:numPr>
                <w:ilvl w:val="0"/>
                <w:numId w:val="11"/>
              </w:numPr>
              <w:spacing w:after="200"/>
              <w:ind w:left="180" w:hanging="180"/>
            </w:pPr>
            <w:r w:rsidRPr="00E9034C">
              <w:t>Participates in a quality improvement project</w:t>
            </w:r>
          </w:p>
          <w:p w14:paraId="36D43517" w14:textId="77777777" w:rsidR="003648E2" w:rsidRPr="00E9034C" w:rsidRDefault="003648E2" w:rsidP="007648D8">
            <w:pPr>
              <w:spacing w:after="200"/>
              <w:ind w:left="180" w:hanging="180"/>
            </w:pPr>
          </w:p>
        </w:tc>
        <w:tc>
          <w:tcPr>
            <w:tcW w:w="1895" w:type="dxa"/>
            <w:shd w:val="clear" w:color="auto" w:fill="auto"/>
          </w:tcPr>
          <w:p w14:paraId="06059584" w14:textId="77777777" w:rsidR="003648E2" w:rsidRPr="00E9034C" w:rsidRDefault="003648E2" w:rsidP="00C14CB9">
            <w:pPr>
              <w:numPr>
                <w:ilvl w:val="0"/>
                <w:numId w:val="11"/>
              </w:numPr>
              <w:spacing w:after="200"/>
              <w:ind w:left="180" w:hanging="180"/>
            </w:pPr>
            <w:r w:rsidRPr="00E9034C">
              <w:t>Create</w:t>
            </w:r>
            <w:r w:rsidR="00D17599">
              <w:t>s</w:t>
            </w:r>
            <w:r w:rsidRPr="00E9034C">
              <w:t xml:space="preserve"> novel ways to assess performance</w:t>
            </w:r>
          </w:p>
          <w:p w14:paraId="1F459A7C" w14:textId="77777777" w:rsidR="003648E2" w:rsidRPr="00E9034C" w:rsidRDefault="003648E2" w:rsidP="00C14CB9">
            <w:pPr>
              <w:numPr>
                <w:ilvl w:val="0"/>
                <w:numId w:val="11"/>
              </w:numPr>
              <w:spacing w:after="200"/>
              <w:ind w:left="180" w:hanging="180"/>
            </w:pPr>
            <w:r w:rsidRPr="00E9034C">
              <w:t>Creates professional educational opportunities for others</w:t>
            </w:r>
          </w:p>
          <w:p w14:paraId="4C443CFF" w14:textId="77777777" w:rsidR="003648E2" w:rsidRPr="00E9034C" w:rsidRDefault="003648E2" w:rsidP="00C14CB9">
            <w:pPr>
              <w:numPr>
                <w:ilvl w:val="0"/>
                <w:numId w:val="11"/>
              </w:numPr>
              <w:spacing w:after="200"/>
              <w:ind w:left="180" w:hanging="180"/>
            </w:pPr>
            <w:r w:rsidRPr="00E9034C">
              <w:t>Systematically designs and carries out quality improvement project in clinical and other health settings</w:t>
            </w:r>
          </w:p>
        </w:tc>
      </w:tr>
      <w:tr w:rsidR="003648E2" w:rsidRPr="00E9034C" w14:paraId="56158303" w14:textId="77777777" w:rsidTr="007648D8">
        <w:tc>
          <w:tcPr>
            <w:tcW w:w="9475" w:type="dxa"/>
            <w:gridSpan w:val="5"/>
            <w:shd w:val="clear" w:color="auto" w:fill="auto"/>
          </w:tcPr>
          <w:p w14:paraId="15A9147B" w14:textId="77777777" w:rsidR="00A705BE" w:rsidRDefault="00A705BE" w:rsidP="003648E2">
            <w:r>
              <w:rPr>
                <w:noProof/>
              </w:rPr>
              <mc:AlternateContent>
                <mc:Choice Requires="wpg">
                  <w:drawing>
                    <wp:anchor distT="0" distB="0" distL="114300" distR="114300" simplePos="0" relativeHeight="251664896" behindDoc="0" locked="0" layoutInCell="1" allowOverlap="1" wp14:anchorId="289A418D" wp14:editId="40D18C60">
                      <wp:simplePos x="0" y="0"/>
                      <wp:positionH relativeFrom="column">
                        <wp:posOffset>400050</wp:posOffset>
                      </wp:positionH>
                      <wp:positionV relativeFrom="paragraph">
                        <wp:posOffset>45720</wp:posOffset>
                      </wp:positionV>
                      <wp:extent cx="5124450" cy="180975"/>
                      <wp:effectExtent l="0" t="0" r="19050" b="28575"/>
                      <wp:wrapNone/>
                      <wp:docPr id="164" name="Group 164"/>
                      <wp:cNvGraphicFramePr/>
                      <a:graphic xmlns:a="http://schemas.openxmlformats.org/drawingml/2006/main">
                        <a:graphicData uri="http://schemas.microsoft.com/office/word/2010/wordprocessingGroup">
                          <wpg:wgp>
                            <wpg:cNvGrpSpPr/>
                            <wpg:grpSpPr>
                              <a:xfrm>
                                <a:off x="0" y="0"/>
                                <a:ext cx="5124450" cy="180975"/>
                                <a:chOff x="0" y="0"/>
                                <a:chExt cx="5124450" cy="180975"/>
                              </a:xfrm>
                            </wpg:grpSpPr>
                            <wps:wsp>
                              <wps:cNvPr id="33" name="Rounded Rectangle 28"/>
                              <wps:cNvSpPr>
                                <a:spLocks noChangeArrowheads="1"/>
                              </wps:cNvSpPr>
                              <wps:spPr bwMode="auto">
                                <a:xfrm>
                                  <a:off x="600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Rounded Rectangle 36"/>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Rounded Rectangle 34"/>
                              <wps:cNvSpPr>
                                <a:spLocks noChangeArrowheads="1"/>
                              </wps:cNvSpPr>
                              <wps:spPr bwMode="auto">
                                <a:xfrm>
                                  <a:off x="48196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Rounded Rectangle 32"/>
                              <wps:cNvSpPr>
                                <a:spLocks noChangeArrowheads="1"/>
                              </wps:cNvSpPr>
                              <wps:spPr bwMode="auto">
                                <a:xfrm>
                                  <a:off x="42100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 name="Rounded Rectangle 33"/>
                              <wps:cNvSpPr>
                                <a:spLocks noChangeArrowheads="1"/>
                              </wps:cNvSpPr>
                              <wps:spPr bwMode="auto">
                                <a:xfrm>
                                  <a:off x="36099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Rounded Rectangle 31"/>
                              <wps:cNvSpPr>
                                <a:spLocks noChangeArrowheads="1"/>
                              </wps:cNvSpPr>
                              <wps:spPr bwMode="auto">
                                <a:xfrm>
                                  <a:off x="30099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Rounded Rectangle 30"/>
                              <wps:cNvSpPr>
                                <a:spLocks noChangeArrowheads="1"/>
                              </wps:cNvSpPr>
                              <wps:spPr bwMode="auto">
                                <a:xfrm>
                                  <a:off x="24098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 name="Rounded Rectangle 29"/>
                              <wps:cNvSpPr>
                                <a:spLocks noChangeArrowheads="1"/>
                              </wps:cNvSpPr>
                              <wps:spPr bwMode="auto">
                                <a:xfrm>
                                  <a:off x="18097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Rounded Rectangle 35"/>
                              <wps:cNvSpPr>
                                <a:spLocks noChangeArrowheads="1"/>
                              </wps:cNvSpPr>
                              <wps:spPr bwMode="auto">
                                <a:xfrm>
                                  <a:off x="1200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09934ADF" id="Group 164" o:spid="_x0000_s1026" style="position:absolute;margin-left:31.5pt;margin-top:3.6pt;width:403.5pt;height:14.25pt;z-index:251664896" coordsize="51244,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wAdQMAAJIcAAAOAAAAZHJzL2Uyb0RvYy54bWzsWclu2zAQvRfoPxC8N1osK5YQOQiyoUDa&#10;Bkn7AbRELa1EqiRtOf36DinZUeLaQOLEl8oHmetw5vFpNByenC6rEi2okAVnEXaObIwoi3lSsCzC&#10;P75ffZpgJBVhCSk5oxF+oBKfTj9+OGnqkLo852VCBQIhTIZNHeFcqTq0LBnntCLyiNeUQWfKRUUU&#10;VEVmJYI0IL0qLde2favhIqkFj6mU0HrRduKpkZ+mNFbf0lRShcoIg27KPIV5zvTTmp6QMBOkzou4&#10;U4O8QouKFAwWXYu6IIqguSg2RFVFLLjkqTqKeWXxNC1iamwAaxz7mTXXgs9rY0sWNlm9hgmgfYbT&#10;q8XGXxe3AhUJ7J3vYcRIBZtk1kW6AeBp6iyEUdeivq9vRdeQtTVt8TIVlf4HW9DSAPuwBpYuFYqh&#10;cey4njcG/GPocyZ2cDxukY9z2J6NaXF+uXuitVrW0tqtlWlqIJF8xEnuh9N9Tmpq4JcagQ6n0WgF&#10;0x2fs4Qm6A5YRlhWUuROWsTMeA2XBkbWNzz+JRHj5zkMo2dC8CanJAH1HD0ejOhN0BUJU9Gs+cIT&#10;2A0yV9xw6xnSvm3bgCPahHtkexN7A+01aCSshVTXlFdIFyIMNGOJtsIsQxY3UhkuJx0fSPITo7Qq&#10;4c1YkBKI4fvHRnESdoNB9kqmMZmXRXJVlKWpiGx2XgoEUyN8ZX7dZNkfVjLURDgYu2OjxZM+2RcB&#10;ZsPvXyKMHeaN1vBessSUFSnKtgxalqzDW0OsyS3DGU8eAG7BW+cAzgwKORd/MGrAMURY/p4TQTEq&#10;PzPYssDxPO1JTMUbH7tQEf2eWb+HsBhERVhh1BbPVet95rUoshxWcoy5jJ/BNqeFWvGh1apTFkjd&#10;6vru7Pac7ewe+Rr0J2R9P3YDqgOxV6/QQOwXfDW3uO1gB7G7D13PC78fsb2JE/j6WzjQe6B3G+W+&#10;KHrbQu/jHfR2D+i3Pdex7YHe/chm8N77e284RrZnk7uNoBsC8sOFJSPfDvTpZfDe6/h+oPf+9PZ3&#10;0NucEQ8UdY9soLc+Og7ByRCcvF1wAv5yq/c2J/kD0dv17GACCYaB3oP37jLMbxF7rxOnm8GJGxww&#10;OGkzq4P37iUfh+Bk7+BEZzu3em+Txz+Q93bgwscZjpb/z9HS3O7AxRdkwZ/crPXrJkP+eJU4/QsA&#10;AP//AwBQSwMEFAAGAAgAAAAhAIfREy7eAAAABwEAAA8AAABkcnMvZG93bnJldi54bWxMj0FrwkAU&#10;hO+F/oflCb3VTQwaidmISNuTFKqF0tsz+0yC2bchuybx33d7ao/DDDPf5NvJtGKg3jWWFcTzCARx&#10;aXXDlYLP0+vzGoTzyBpby6TgTg62xeNDjpm2I3/QcPSVCCXsMlRQe99lUrqyJoNubjvi4F1sb9AH&#10;2VdS9ziGctPKRRStpMGGw0KNHe1rKq/Hm1HwNuK4S+KX4XC97O/fp+X71yEmpZ5m024DwtPk/8Lw&#10;ix/QoQhMZ3tj7USrYJWEK15BugAR7HUaBX1WkCxTkEUu//MXPwAAAP//AwBQSwECLQAUAAYACAAA&#10;ACEAtoM4kv4AAADhAQAAEwAAAAAAAAAAAAAAAAAAAAAAW0NvbnRlbnRfVHlwZXNdLnhtbFBLAQIt&#10;ABQABgAIAAAAIQA4/SH/1gAAAJQBAAALAAAAAAAAAAAAAAAAAC8BAABfcmVscy8ucmVsc1BLAQIt&#10;ABQABgAIAAAAIQAgQ9wAdQMAAJIcAAAOAAAAAAAAAAAAAAAAAC4CAABkcnMvZTJvRG9jLnhtbFBL&#10;AQItABQABgAIAAAAIQCH0RMu3gAAAAcBAAAPAAAAAAAAAAAAAAAAAM8FAABkcnMvZG93bnJldi54&#10;bWxQSwUGAAAAAAQABADzAAAA2gYAAAAA&#10;">
                      <v:roundrect id="Rounded Rectangle 28" o:spid="_x0000_s1027" style="position:absolute;left:600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0fcMA&#10;AADbAAAADwAAAGRycy9kb3ducmV2LnhtbESPQWsCMRSE7wX/Q3iCN02sVO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0fcMAAADbAAAADwAAAAAAAAAAAAAAAACYAgAAZHJzL2Rv&#10;d25yZXYueG1sUEsFBgAAAAAEAAQA9QAAAIgDAAAAAA==&#10;"/>
                      <v:roundrect id="Rounded Rectangle 36"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87MMA&#10;AADbAAAADwAAAGRycy9kb3ducmV2LnhtbESPQWsCMRSE7wX/Q3hCbzWx2K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87MMAAADbAAAADwAAAAAAAAAAAAAAAACYAgAAZHJzL2Rv&#10;d25yZXYueG1sUEsFBgAAAAAEAAQA9QAAAIgDAAAAAA==&#10;"/>
                      <v:roundrect id="Rounded Rectangle 34" o:spid="_x0000_s1029" style="position:absolute;left:4819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Dl8MA&#10;AADbAAAADwAAAGRycy9kb3ducmV2LnhtbESPQWsCMRSE7wX/Q3hCbzWx0qKrUUSo9Fa6evD43Dx3&#10;Fzcva5Jdt/31TaHQ4zAz3zCrzWAb0ZMPtWMN04kCQVw4U3Op4Xh4e5qDCBHZYOOYNHxRgM169LDC&#10;zLg7f1Kfx1IkCIcMNVQxtpmUoajIYpi4ljh5F+ctxiR9KY3He4LbRj4r9Sot1pwWKmxpV1FxzTur&#10;oTCqU/7UfyzOLzH/7rsby/1N68fxsF2CiDTE//Bf+91omC3g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Dl8MAAADbAAAADwAAAAAAAAAAAAAAAACYAgAAZHJzL2Rv&#10;d25yZXYueG1sUEsFBgAAAAAEAAQA9QAAAIgDAAAAAA==&#10;"/>
                      <v:roundrect id="Rounded Rectangle 32" o:spid="_x0000_s1030" style="position:absolute;left:4210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roundrect id="Rounded Rectangle 33" o:spid="_x0000_s1031" style="position:absolute;left:3609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mDMAA&#10;AADbAAAADwAAAGRycy9kb3ducmV2LnhtbERPz2vCMBS+D/Y/hDfwNpNNHF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ZMmDMAAAADbAAAADwAAAAAAAAAAAAAAAACYAgAAZHJzL2Rvd25y&#10;ZXYueG1sUEsFBgAAAAAEAAQA9QAAAIUDAAAAAA==&#10;"/>
                      <v:roundrect id="Rounded Rectangle 31" o:spid="_x0000_s1032" style="position:absolute;left:3009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roundrect id="Rounded Rectangle 30" o:spid="_x0000_s1033" style="position:absolute;left:2409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JksMA&#10;AADbAAAADwAAAGRycy9kb3ducmV2LnhtbESPQWsCMRSE74X+h/AEbzWxYq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JksMAAADbAAAADwAAAAAAAAAAAAAAAACYAgAAZHJzL2Rv&#10;d25yZXYueG1sUEsFBgAAAAAEAAQA9QAAAIgDAAAAAA==&#10;"/>
                      <v:roundrect id="Rounded Rectangle 29" o:spid="_x0000_s1034" style="position:absolute;left:1809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sCcQA&#10;AADbAAAADwAAAGRycy9kb3ducmV2LnhtbESPzW7CMBCE75V4B2sr9Vbs/oAgxSBUqVVvqIEDxyVe&#10;kqjxOthOSPv0uBISx9HMfKNZrAbbiJ58qB1reBorEMSFMzWXGnbbj8cZiBCRDTaOScMvBVgtR3cL&#10;zIw78zf1eSxFgnDIUEMVY5tJGYqKLIaxa4mTd3TeYkzSl9J4PCe4beSzUlNpsea0UGFL7xUVP3ln&#10;NRRGdcrv+838MIn5X9+dWH6etH64H9ZvICIN8Ra+tr+Mhpd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LAnEAAAA2wAAAA8AAAAAAAAAAAAAAAAAmAIAAGRycy9k&#10;b3ducmV2LnhtbFBLBQYAAAAABAAEAPUAAACJAwAAAAA=&#10;"/>
                      <v:roundrect id="Rounded Rectangle 35" o:spid="_x0000_s1035" style="position:absolute;left:120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8AA&#10;AADbAAAADwAAAGRycy9kb3ducmV2LnhtbERPz2vCMBS+D/Y/hDfwNpMNHV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Zd8AAAADbAAAADwAAAAAAAAAAAAAAAACYAgAAZHJzL2Rvd25y&#10;ZXYueG1sUEsFBgAAAAAEAAQA9QAAAIUDAAAAAA==&#10;"/>
                    </v:group>
                  </w:pict>
                </mc:Fallback>
              </mc:AlternateContent>
            </w:r>
          </w:p>
          <w:p w14:paraId="12836710" w14:textId="77777777" w:rsidR="003648E2" w:rsidRPr="00E9034C" w:rsidRDefault="003648E2" w:rsidP="003648E2"/>
        </w:tc>
      </w:tr>
      <w:tr w:rsidR="003648E2" w:rsidRPr="00E9034C" w14:paraId="157A50D9" w14:textId="77777777" w:rsidTr="007648D8">
        <w:tc>
          <w:tcPr>
            <w:tcW w:w="9475" w:type="dxa"/>
            <w:gridSpan w:val="5"/>
            <w:shd w:val="clear" w:color="auto" w:fill="auto"/>
          </w:tcPr>
          <w:p w14:paraId="124FFEC2" w14:textId="77777777" w:rsidR="00FE683F" w:rsidRPr="007648D8" w:rsidRDefault="00FE683F" w:rsidP="007648D8">
            <w:pPr>
              <w:jc w:val="both"/>
              <w:rPr>
                <w:b/>
                <w:sz w:val="24"/>
              </w:rPr>
            </w:pPr>
          </w:p>
          <w:p w14:paraId="21ED04D6" w14:textId="77777777" w:rsidR="00D17599" w:rsidRDefault="003648E2" w:rsidP="007648D8">
            <w:pPr>
              <w:jc w:val="both"/>
              <w:rPr>
                <w:b/>
                <w:sz w:val="24"/>
              </w:rPr>
            </w:pPr>
            <w:r w:rsidRPr="007648D8">
              <w:rPr>
                <w:b/>
                <w:sz w:val="24"/>
              </w:rPr>
              <w:t>Curriculum Components:</w:t>
            </w:r>
          </w:p>
          <w:p w14:paraId="1CDF4D9A" w14:textId="77777777" w:rsidR="00D17599" w:rsidRDefault="003648E2" w:rsidP="007648D8">
            <w:pPr>
              <w:jc w:val="both"/>
              <w:rPr>
                <w:sz w:val="24"/>
              </w:rPr>
            </w:pPr>
            <w:r w:rsidRPr="007648D8">
              <w:rPr>
                <w:sz w:val="24"/>
                <w:u w:val="single"/>
              </w:rPr>
              <w:t>Relevant Courses</w:t>
            </w:r>
            <w:r w:rsidRPr="007648D8">
              <w:rPr>
                <w:sz w:val="24"/>
              </w:rPr>
              <w:t xml:space="preserve">: Health Systems I, II, Intro to PH, Intro to CPS/OM, </w:t>
            </w:r>
            <w:r w:rsidR="00D17599">
              <w:rPr>
                <w:sz w:val="24"/>
              </w:rPr>
              <w:t>c</w:t>
            </w:r>
            <w:r w:rsidRPr="007648D8">
              <w:rPr>
                <w:sz w:val="24"/>
              </w:rPr>
              <w:t xml:space="preserve">lassic </w:t>
            </w:r>
            <w:r w:rsidR="00D17599">
              <w:rPr>
                <w:sz w:val="24"/>
              </w:rPr>
              <w:t>s</w:t>
            </w:r>
            <w:r w:rsidRPr="007648D8">
              <w:rPr>
                <w:sz w:val="24"/>
              </w:rPr>
              <w:t xml:space="preserve">tudies in Epi, Chronic Dz Epi, JC </w:t>
            </w:r>
          </w:p>
          <w:p w14:paraId="3DB0C7D7" w14:textId="77777777" w:rsidR="003648E2" w:rsidRDefault="003648E2" w:rsidP="007648D8">
            <w:pPr>
              <w:jc w:val="both"/>
              <w:rPr>
                <w:sz w:val="24"/>
              </w:rPr>
            </w:pPr>
            <w:r w:rsidRPr="007648D8">
              <w:rPr>
                <w:sz w:val="24"/>
                <w:u w:val="single"/>
              </w:rPr>
              <w:t>Relevant Practicum Training</w:t>
            </w:r>
            <w:r w:rsidRPr="007648D8">
              <w:rPr>
                <w:sz w:val="24"/>
              </w:rPr>
              <w:t xml:space="preserve">: Thesis/Project presentation, DPC (including clinic/hospital QA/QI projects and patient safety committee participation), Public Health Rotation, </w:t>
            </w:r>
            <w:r w:rsidR="00D17599">
              <w:rPr>
                <w:sz w:val="24"/>
              </w:rPr>
              <w:t>p</w:t>
            </w:r>
            <w:r w:rsidRPr="007648D8">
              <w:rPr>
                <w:sz w:val="24"/>
              </w:rPr>
              <w:t xml:space="preserve">ortfolio construction , </w:t>
            </w:r>
            <w:r w:rsidR="00D17599">
              <w:rPr>
                <w:sz w:val="24"/>
              </w:rPr>
              <w:t>s</w:t>
            </w:r>
            <w:r w:rsidRPr="007648D8">
              <w:rPr>
                <w:sz w:val="24"/>
              </w:rPr>
              <w:t>elf-evaluations, peer reviews</w:t>
            </w:r>
          </w:p>
          <w:p w14:paraId="41EF541A" w14:textId="77777777" w:rsidR="00D17599" w:rsidRPr="007648D8" w:rsidRDefault="00D17599" w:rsidP="007648D8">
            <w:pPr>
              <w:jc w:val="both"/>
              <w:rPr>
                <w:b/>
                <w:sz w:val="24"/>
              </w:rPr>
            </w:pPr>
          </w:p>
        </w:tc>
      </w:tr>
    </w:tbl>
    <w:p w14:paraId="107C61C9" w14:textId="77777777" w:rsidR="00D11917" w:rsidRDefault="00D11917" w:rsidP="003648E2"/>
    <w:p w14:paraId="0EC02467" w14:textId="77777777" w:rsidR="00D11917" w:rsidRDefault="00D11917">
      <w:r>
        <w:br w:type="page"/>
      </w:r>
    </w:p>
    <w:p w14:paraId="7C4148B9"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Grades in relevant courses, </w:t>
      </w:r>
      <w:r w:rsidRPr="007648D8">
        <w:rPr>
          <w:b/>
          <w:sz w:val="24"/>
        </w:rPr>
        <w:t xml:space="preserve">PEs from </w:t>
      </w:r>
      <w:r w:rsidR="00D17599">
        <w:rPr>
          <w:b/>
          <w:sz w:val="24"/>
        </w:rPr>
        <w:t>r</w:t>
      </w:r>
      <w:r w:rsidRPr="007648D8">
        <w:rPr>
          <w:b/>
          <w:sz w:val="24"/>
        </w:rPr>
        <w:t xml:space="preserve">elevant </w:t>
      </w:r>
      <w:r w:rsidR="00D17599">
        <w:rPr>
          <w:b/>
          <w:sz w:val="24"/>
        </w:rPr>
        <w:t>p</w:t>
      </w:r>
      <w:r w:rsidRPr="007648D8">
        <w:rPr>
          <w:b/>
          <w:sz w:val="24"/>
        </w:rPr>
        <w:t>racticum training</w:t>
      </w:r>
      <w:r w:rsidRPr="007648D8">
        <w:rPr>
          <w:sz w:val="24"/>
        </w:rPr>
        <w:t xml:space="preserve">, </w:t>
      </w:r>
      <w:r w:rsidR="00D17599">
        <w:rPr>
          <w:sz w:val="24"/>
        </w:rPr>
        <w:t>t</w:t>
      </w:r>
      <w:r w:rsidRPr="007648D8">
        <w:rPr>
          <w:sz w:val="24"/>
        </w:rPr>
        <w:t>hesis/</w:t>
      </w:r>
      <w:r w:rsidR="00D17599">
        <w:rPr>
          <w:sz w:val="24"/>
        </w:rPr>
        <w:t>p</w:t>
      </w:r>
      <w:r w:rsidRPr="007648D8">
        <w:rPr>
          <w:sz w:val="24"/>
        </w:rPr>
        <w:t xml:space="preserve">roject evaluations, </w:t>
      </w:r>
      <w:r w:rsidRPr="007648D8">
        <w:rPr>
          <w:b/>
          <w:sz w:val="24"/>
        </w:rPr>
        <w:t>QI project</w:t>
      </w:r>
      <w:r w:rsidRPr="007648D8">
        <w:rPr>
          <w:sz w:val="24"/>
        </w:rPr>
        <w:t xml:space="preserve"> </w:t>
      </w:r>
      <w:r w:rsidRPr="007648D8">
        <w:rPr>
          <w:b/>
          <w:sz w:val="24"/>
        </w:rPr>
        <w:t>report</w:t>
      </w:r>
      <w:r w:rsidRPr="007648D8">
        <w:rPr>
          <w:sz w:val="24"/>
        </w:rPr>
        <w:t xml:space="preserve"> evaluation, </w:t>
      </w:r>
      <w:r w:rsidR="00D17599">
        <w:rPr>
          <w:b/>
          <w:sz w:val="24"/>
        </w:rPr>
        <w:t>s</w:t>
      </w:r>
      <w:r w:rsidRPr="007648D8">
        <w:rPr>
          <w:b/>
          <w:sz w:val="24"/>
        </w:rPr>
        <w:t>elf-assessments</w:t>
      </w:r>
      <w:r w:rsidRPr="007648D8">
        <w:rPr>
          <w:sz w:val="24"/>
        </w:rPr>
        <w:t xml:space="preserve">, evaluation of </w:t>
      </w:r>
      <w:r w:rsidR="00D17599">
        <w:rPr>
          <w:sz w:val="24"/>
        </w:rPr>
        <w:t>p</w:t>
      </w:r>
      <w:r w:rsidRPr="007648D8">
        <w:rPr>
          <w:sz w:val="24"/>
        </w:rPr>
        <w:t xml:space="preserve">ortfolios, </w:t>
      </w:r>
      <w:r w:rsidRPr="007648D8">
        <w:rPr>
          <w:b/>
          <w:sz w:val="24"/>
        </w:rPr>
        <w:t>360 eval</w:t>
      </w:r>
      <w:r w:rsidR="00D17599">
        <w:rPr>
          <w:b/>
          <w:sz w:val="24"/>
        </w:rPr>
        <w:t>uation</w:t>
      </w:r>
      <w:r w:rsidRPr="007648D8">
        <w:rPr>
          <w:b/>
          <w:sz w:val="24"/>
        </w:rPr>
        <w:t>s</w:t>
      </w:r>
      <w:r w:rsidRPr="007648D8">
        <w:rPr>
          <w:sz w:val="24"/>
        </w:rPr>
        <w:t xml:space="preserve">, </w:t>
      </w:r>
      <w:r w:rsidRPr="007648D8">
        <w:rPr>
          <w:b/>
          <w:sz w:val="24"/>
        </w:rPr>
        <w:t>JC</w:t>
      </w:r>
      <w:r w:rsidRPr="007648D8">
        <w:rPr>
          <w:sz w:val="24"/>
        </w:rPr>
        <w:t xml:space="preserve"> evaluations, </w:t>
      </w:r>
      <w:r w:rsidR="00D17599">
        <w:rPr>
          <w:sz w:val="24"/>
        </w:rPr>
        <w:t>s</w:t>
      </w:r>
      <w:r w:rsidRPr="007648D8">
        <w:rPr>
          <w:sz w:val="24"/>
        </w:rPr>
        <w:t>emi-</w:t>
      </w:r>
      <w:r w:rsidR="00D17599">
        <w:rPr>
          <w:sz w:val="24"/>
        </w:rPr>
        <w:t>a</w:t>
      </w:r>
      <w:r w:rsidRPr="007648D8">
        <w:rPr>
          <w:sz w:val="24"/>
        </w:rPr>
        <w:t xml:space="preserve">nnual </w:t>
      </w:r>
      <w:r w:rsidR="00D17599">
        <w:rPr>
          <w:sz w:val="24"/>
        </w:rPr>
        <w:t>e</w:t>
      </w:r>
      <w:r w:rsidRPr="007648D8">
        <w:rPr>
          <w:sz w:val="24"/>
        </w:rPr>
        <w:t>val</w:t>
      </w:r>
      <w:r w:rsidR="00D17599">
        <w:rPr>
          <w:sz w:val="24"/>
        </w:rPr>
        <w:t>uations</w:t>
      </w:r>
    </w:p>
    <w:p w14:paraId="6F8FE215" w14:textId="77777777" w:rsidR="003648E2" w:rsidRPr="007648D8" w:rsidRDefault="003648E2" w:rsidP="00E13F26">
      <w:pPr>
        <w:tabs>
          <w:tab w:val="left" w:pos="4485"/>
        </w:tabs>
        <w:jc w:val="both"/>
        <w:rPr>
          <w:sz w:val="24"/>
        </w:rPr>
      </w:pPr>
    </w:p>
    <w:p w14:paraId="7DE129A6" w14:textId="77777777" w:rsidR="003648E2" w:rsidRPr="00E9034C" w:rsidRDefault="003648E2" w:rsidP="00E13F26">
      <w:pPr>
        <w:tabs>
          <w:tab w:val="left" w:pos="4485"/>
        </w:tabs>
        <w:jc w:val="both"/>
      </w:pPr>
      <w:r w:rsidRPr="007648D8">
        <w:rPr>
          <w:sz w:val="24"/>
        </w:rPr>
        <w:t xml:space="preserve">Sample Evaluations/Assessments to date:  </w:t>
      </w:r>
      <w:r w:rsidRPr="00E9034C">
        <w:tab/>
      </w:r>
    </w:p>
    <w:p w14:paraId="4207C668" w14:textId="77777777" w:rsidR="003648E2" w:rsidRPr="00E9034C" w:rsidRDefault="003648E2" w:rsidP="00C14CB9">
      <w:pPr>
        <w:numPr>
          <w:ilvl w:val="0"/>
          <w:numId w:val="21"/>
        </w:numPr>
        <w:contextualSpacing/>
        <w:jc w:val="both"/>
        <w:rPr>
          <w:sz w:val="24"/>
          <w:szCs w:val="24"/>
        </w:rPr>
      </w:pPr>
      <w:r w:rsidRPr="00E9034C">
        <w:rPr>
          <w:sz w:val="24"/>
          <w:szCs w:val="24"/>
        </w:rPr>
        <w:t>Grades (B, A, P, A, B, B, P)</w:t>
      </w:r>
    </w:p>
    <w:p w14:paraId="3F535C6C" w14:textId="77777777" w:rsidR="003648E2" w:rsidRPr="00E9034C" w:rsidRDefault="003648E2" w:rsidP="00C14CB9">
      <w:pPr>
        <w:numPr>
          <w:ilvl w:val="0"/>
          <w:numId w:val="21"/>
        </w:numPr>
        <w:contextualSpacing/>
        <w:jc w:val="both"/>
        <w:rPr>
          <w:sz w:val="24"/>
          <w:szCs w:val="24"/>
        </w:rPr>
      </w:pPr>
      <w:r w:rsidRPr="00E9034C">
        <w:rPr>
          <w:sz w:val="24"/>
          <w:szCs w:val="24"/>
        </w:rPr>
        <w:t xml:space="preserve">Most recent </w:t>
      </w:r>
      <w:r w:rsidR="00D17599">
        <w:rPr>
          <w:sz w:val="24"/>
          <w:szCs w:val="24"/>
        </w:rPr>
        <w:t>s</w:t>
      </w:r>
      <w:r w:rsidRPr="00E9034C">
        <w:rPr>
          <w:sz w:val="24"/>
          <w:szCs w:val="24"/>
        </w:rPr>
        <w:t>emi-</w:t>
      </w:r>
      <w:r w:rsidR="00D17599">
        <w:rPr>
          <w:sz w:val="24"/>
          <w:szCs w:val="24"/>
        </w:rPr>
        <w:t>a</w:t>
      </w:r>
      <w:r w:rsidRPr="00E9034C">
        <w:rPr>
          <w:sz w:val="24"/>
          <w:szCs w:val="24"/>
        </w:rPr>
        <w:t>nnual eval</w:t>
      </w:r>
      <w:r w:rsidR="00D17599">
        <w:rPr>
          <w:sz w:val="24"/>
          <w:szCs w:val="24"/>
        </w:rPr>
        <w:t>uation</w:t>
      </w:r>
      <w:r w:rsidRPr="00E9034C">
        <w:rPr>
          <w:sz w:val="24"/>
          <w:szCs w:val="24"/>
        </w:rPr>
        <w:t xml:space="preserve"> reflects improved ability to recognize competency deficits (especially in SBP) and opportunities to address over last 2-3 rotations’ narrative summaries; substantial improvement over last semi-annual eval</w:t>
      </w:r>
      <w:r w:rsidR="00D17599">
        <w:rPr>
          <w:sz w:val="24"/>
          <w:szCs w:val="24"/>
        </w:rPr>
        <w:t>uation</w:t>
      </w:r>
    </w:p>
    <w:p w14:paraId="7C0D7080" w14:textId="77777777" w:rsidR="003648E2" w:rsidRPr="00E9034C" w:rsidRDefault="003648E2" w:rsidP="00C14CB9">
      <w:pPr>
        <w:numPr>
          <w:ilvl w:val="0"/>
          <w:numId w:val="21"/>
        </w:numPr>
        <w:contextualSpacing/>
        <w:jc w:val="both"/>
        <w:rPr>
          <w:sz w:val="24"/>
          <w:szCs w:val="24"/>
        </w:rPr>
      </w:pPr>
      <w:r w:rsidRPr="00E9034C">
        <w:rPr>
          <w:sz w:val="24"/>
          <w:szCs w:val="24"/>
        </w:rPr>
        <w:t>Preceptor eval</w:t>
      </w:r>
      <w:r w:rsidR="00D17599">
        <w:rPr>
          <w:sz w:val="24"/>
          <w:szCs w:val="24"/>
        </w:rPr>
        <w:t>uation</w:t>
      </w:r>
      <w:r w:rsidRPr="00E9034C">
        <w:rPr>
          <w:sz w:val="24"/>
          <w:szCs w:val="24"/>
        </w:rPr>
        <w:t xml:space="preserve"> during Public Health Rotation specifically noted ability to recognize personal learning gaps and personal structuring of time to address</w:t>
      </w:r>
    </w:p>
    <w:p w14:paraId="2AA1D377" w14:textId="77777777" w:rsidR="003648E2" w:rsidRPr="00E9034C" w:rsidRDefault="003648E2" w:rsidP="00C14CB9">
      <w:pPr>
        <w:numPr>
          <w:ilvl w:val="0"/>
          <w:numId w:val="21"/>
        </w:numPr>
        <w:contextualSpacing/>
        <w:jc w:val="both"/>
        <w:rPr>
          <w:sz w:val="24"/>
          <w:szCs w:val="24"/>
        </w:rPr>
      </w:pPr>
      <w:r w:rsidRPr="00E9034C">
        <w:rPr>
          <w:sz w:val="24"/>
          <w:szCs w:val="24"/>
        </w:rPr>
        <w:t xml:space="preserve">MPH project identified gaps in treatment of hospital personnel after needlestick injuries reflecting novel and systematically developed QI project (came in </w:t>
      </w:r>
      <w:r w:rsidR="00D17599">
        <w:rPr>
          <w:sz w:val="24"/>
          <w:szCs w:val="24"/>
        </w:rPr>
        <w:t>second</w:t>
      </w:r>
      <w:r w:rsidRPr="00E9034C">
        <w:rPr>
          <w:sz w:val="24"/>
          <w:szCs w:val="24"/>
        </w:rPr>
        <w:t xml:space="preserve"> in University-wide research competition)</w:t>
      </w:r>
    </w:p>
    <w:p w14:paraId="1D3A448A" w14:textId="77777777" w:rsidR="003648E2" w:rsidRPr="00E9034C" w:rsidRDefault="00D17599" w:rsidP="00C14CB9">
      <w:pPr>
        <w:numPr>
          <w:ilvl w:val="0"/>
          <w:numId w:val="21"/>
        </w:numPr>
        <w:contextualSpacing/>
        <w:jc w:val="both"/>
        <w:rPr>
          <w:sz w:val="24"/>
          <w:szCs w:val="24"/>
        </w:rPr>
      </w:pPr>
      <w:r>
        <w:rPr>
          <w:sz w:val="24"/>
          <w:szCs w:val="24"/>
        </w:rPr>
        <w:t>Third c</w:t>
      </w:r>
      <w:r w:rsidR="003648E2" w:rsidRPr="00E9034C">
        <w:rPr>
          <w:sz w:val="24"/>
          <w:szCs w:val="24"/>
        </w:rPr>
        <w:t xml:space="preserve">ritical </w:t>
      </w:r>
      <w:r>
        <w:rPr>
          <w:sz w:val="24"/>
          <w:szCs w:val="24"/>
        </w:rPr>
        <w:t>a</w:t>
      </w:r>
      <w:r w:rsidR="003648E2" w:rsidRPr="00E9034C">
        <w:rPr>
          <w:sz w:val="24"/>
          <w:szCs w:val="24"/>
        </w:rPr>
        <w:t>ppraisal of _____’s residency career presented recently demonstrated sophisticated growth and development in framing PBLI and PICO-based EBM answerable questions guiding personal practice regarding influenza vaccine administration</w:t>
      </w:r>
    </w:p>
    <w:p w14:paraId="5F642079" w14:textId="77777777" w:rsidR="003648E2" w:rsidRPr="00E9034C" w:rsidRDefault="003648E2" w:rsidP="00E13F26">
      <w:pPr>
        <w:ind w:left="720"/>
        <w:contextualSpacing/>
        <w:jc w:val="both"/>
        <w:rPr>
          <w:sz w:val="24"/>
          <w:szCs w:val="24"/>
        </w:rPr>
      </w:pPr>
    </w:p>
    <w:p w14:paraId="1F3EA098" w14:textId="77777777" w:rsidR="003648E2" w:rsidRPr="007648D8" w:rsidRDefault="00B60CAB" w:rsidP="007648D8">
      <w:pPr>
        <w:tabs>
          <w:tab w:val="left" w:pos="720"/>
        </w:tabs>
        <w:jc w:val="both"/>
        <w:rPr>
          <w:sz w:val="24"/>
          <w:szCs w:val="22"/>
        </w:rPr>
      </w:pPr>
      <w:r>
        <w:rPr>
          <w:sz w:val="24"/>
          <w:szCs w:val="22"/>
        </w:rPr>
        <w:tab/>
      </w:r>
      <w:r w:rsidR="003648E2" w:rsidRPr="007648D8">
        <w:rPr>
          <w:sz w:val="24"/>
          <w:szCs w:val="22"/>
        </w:rPr>
        <w:t>(Scored as ____ out of 5</w:t>
      </w:r>
      <w:r>
        <w:rPr>
          <w:sz w:val="24"/>
          <w:szCs w:val="22"/>
        </w:rPr>
        <w:t>—r</w:t>
      </w:r>
      <w:r w:rsidR="003648E2" w:rsidRPr="007648D8">
        <w:rPr>
          <w:sz w:val="24"/>
          <w:szCs w:val="22"/>
        </w:rPr>
        <w:t>ange: 1-5</w:t>
      </w:r>
      <w:r>
        <w:rPr>
          <w:sz w:val="24"/>
          <w:szCs w:val="22"/>
        </w:rPr>
        <w:t>)</w:t>
      </w:r>
    </w:p>
    <w:p w14:paraId="40A3AA81" w14:textId="77777777" w:rsidR="003648E2" w:rsidRPr="00E9034C" w:rsidRDefault="003648E2" w:rsidP="003648E2"/>
    <w:p w14:paraId="61D0F50C" w14:textId="77777777" w:rsidR="00B60CAB" w:rsidRDefault="00B60CAB">
      <w:pPr>
        <w:rPr>
          <w:b/>
          <w:bCs/>
          <w:sz w:val="28"/>
          <w:szCs w:val="28"/>
        </w:rPr>
      </w:pPr>
      <w:r>
        <w:br w:type="page"/>
      </w:r>
    </w:p>
    <w:p w14:paraId="2855B390" w14:textId="77777777" w:rsidR="003648E2" w:rsidRPr="00FE683F" w:rsidRDefault="003648E2" w:rsidP="005E4A90">
      <w:pPr>
        <w:pStyle w:val="Heading3"/>
      </w:pPr>
      <w:bookmarkStart w:id="205" w:name="_Toc423699748"/>
      <w:bookmarkStart w:id="206" w:name="_Toc12015107"/>
      <w:r w:rsidRPr="00FE683F">
        <w:t>S</w:t>
      </w:r>
      <w:r w:rsidR="00B60CAB">
        <w:t>ystems-Based Practice</w:t>
      </w:r>
      <w:bookmarkEnd w:id="205"/>
      <w:bookmarkEnd w:id="206"/>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7"/>
        <w:gridCol w:w="1877"/>
        <w:gridCol w:w="1877"/>
        <w:gridCol w:w="1877"/>
        <w:gridCol w:w="1877"/>
      </w:tblGrid>
      <w:tr w:rsidR="003648E2" w:rsidRPr="00E9034C" w14:paraId="0EF4BAE1" w14:textId="77777777" w:rsidTr="007648D8">
        <w:tc>
          <w:tcPr>
            <w:tcW w:w="9385" w:type="dxa"/>
            <w:gridSpan w:val="5"/>
            <w:shd w:val="clear" w:color="auto" w:fill="B8CCE4"/>
          </w:tcPr>
          <w:p w14:paraId="7AD66BDB" w14:textId="77777777" w:rsidR="003648E2" w:rsidRPr="00FE683F" w:rsidRDefault="003648E2" w:rsidP="003648E2">
            <w:pPr>
              <w:tabs>
                <w:tab w:val="left" w:pos="2931"/>
              </w:tabs>
              <w:rPr>
                <w:sz w:val="24"/>
                <w:szCs w:val="24"/>
              </w:rPr>
            </w:pPr>
            <w:r w:rsidRPr="00FE683F">
              <w:rPr>
                <w:b/>
                <w:sz w:val="24"/>
                <w:szCs w:val="24"/>
              </w:rPr>
              <w:t xml:space="preserve">SBP-1: </w:t>
            </w:r>
            <w:r w:rsidRPr="00FE683F">
              <w:rPr>
                <w:sz w:val="24"/>
                <w:szCs w:val="24"/>
              </w:rPr>
              <w:t>Work and coordinate patient care effectively in various healthcare delivery settings and systems</w:t>
            </w:r>
            <w:r w:rsidRPr="00FE683F">
              <w:rPr>
                <w:sz w:val="24"/>
                <w:szCs w:val="24"/>
              </w:rPr>
              <w:tab/>
            </w:r>
          </w:p>
        </w:tc>
      </w:tr>
      <w:tr w:rsidR="003648E2" w:rsidRPr="00E9034C" w14:paraId="236395F5" w14:textId="77777777" w:rsidTr="007648D8">
        <w:tc>
          <w:tcPr>
            <w:tcW w:w="1877" w:type="dxa"/>
            <w:shd w:val="clear" w:color="auto" w:fill="8DB3E2"/>
            <w:vAlign w:val="center"/>
          </w:tcPr>
          <w:p w14:paraId="5DB20933" w14:textId="77777777" w:rsidR="003648E2" w:rsidRPr="00E9034C" w:rsidRDefault="003648E2" w:rsidP="003648E2">
            <w:pPr>
              <w:jc w:val="center"/>
            </w:pPr>
            <w:r w:rsidRPr="00E9034C">
              <w:t>Level 1</w:t>
            </w:r>
          </w:p>
        </w:tc>
        <w:tc>
          <w:tcPr>
            <w:tcW w:w="1877" w:type="dxa"/>
            <w:shd w:val="clear" w:color="auto" w:fill="8DB3E2"/>
            <w:vAlign w:val="center"/>
          </w:tcPr>
          <w:p w14:paraId="1217E3F7" w14:textId="77777777" w:rsidR="003648E2" w:rsidRPr="00E9034C" w:rsidRDefault="003648E2" w:rsidP="003648E2">
            <w:pPr>
              <w:jc w:val="center"/>
            </w:pPr>
            <w:r w:rsidRPr="00E9034C">
              <w:t>Level 2</w:t>
            </w:r>
          </w:p>
        </w:tc>
        <w:tc>
          <w:tcPr>
            <w:tcW w:w="1877" w:type="dxa"/>
            <w:shd w:val="clear" w:color="auto" w:fill="8DB3E2"/>
            <w:vAlign w:val="center"/>
          </w:tcPr>
          <w:p w14:paraId="39912690" w14:textId="77777777" w:rsidR="003648E2" w:rsidRPr="00E9034C" w:rsidRDefault="003648E2" w:rsidP="003648E2">
            <w:pPr>
              <w:jc w:val="center"/>
            </w:pPr>
            <w:r w:rsidRPr="00E9034C">
              <w:t>Level 3</w:t>
            </w:r>
          </w:p>
        </w:tc>
        <w:tc>
          <w:tcPr>
            <w:tcW w:w="1877" w:type="dxa"/>
            <w:shd w:val="clear" w:color="auto" w:fill="8DB3E2"/>
            <w:vAlign w:val="center"/>
          </w:tcPr>
          <w:p w14:paraId="1081461F" w14:textId="77777777" w:rsidR="003648E2" w:rsidRPr="00E9034C" w:rsidRDefault="003648E2" w:rsidP="003648E2">
            <w:pPr>
              <w:jc w:val="center"/>
            </w:pPr>
            <w:r w:rsidRPr="00E9034C">
              <w:t>Level 4</w:t>
            </w:r>
          </w:p>
        </w:tc>
        <w:tc>
          <w:tcPr>
            <w:tcW w:w="1877" w:type="dxa"/>
            <w:shd w:val="clear" w:color="auto" w:fill="8DB3E2"/>
            <w:vAlign w:val="center"/>
          </w:tcPr>
          <w:p w14:paraId="4A6BC4A4" w14:textId="77777777" w:rsidR="003648E2" w:rsidRPr="00E9034C" w:rsidRDefault="003648E2" w:rsidP="003648E2">
            <w:pPr>
              <w:jc w:val="center"/>
            </w:pPr>
            <w:r w:rsidRPr="00E9034C">
              <w:t>Level 5</w:t>
            </w:r>
          </w:p>
        </w:tc>
      </w:tr>
      <w:tr w:rsidR="003648E2" w:rsidRPr="00E9034C" w14:paraId="24EAA3CE" w14:textId="77777777" w:rsidTr="007648D8">
        <w:tc>
          <w:tcPr>
            <w:tcW w:w="1877" w:type="dxa"/>
            <w:shd w:val="clear" w:color="auto" w:fill="auto"/>
          </w:tcPr>
          <w:p w14:paraId="3E7C8B55" w14:textId="77777777" w:rsidR="003648E2" w:rsidRPr="00E9034C" w:rsidRDefault="003648E2" w:rsidP="007648D8">
            <w:pPr>
              <w:spacing w:after="200"/>
            </w:pPr>
            <w:r w:rsidRPr="00E9034C">
              <w:t>Recognizes various individual and population</w:t>
            </w:r>
            <w:r w:rsidR="00F72B18">
              <w:t>-</w:t>
            </w:r>
            <w:r w:rsidRPr="00E9034C">
              <w:t>based healthcare/</w:t>
            </w:r>
            <w:r w:rsidR="00F72B18">
              <w:br/>
            </w:r>
            <w:r w:rsidRPr="00E9034C">
              <w:t>services delivery settings and systems</w:t>
            </w:r>
          </w:p>
        </w:tc>
        <w:tc>
          <w:tcPr>
            <w:tcW w:w="1877" w:type="dxa"/>
            <w:shd w:val="clear" w:color="auto" w:fill="auto"/>
          </w:tcPr>
          <w:p w14:paraId="4AF9FF9D" w14:textId="77777777" w:rsidR="003648E2" w:rsidRPr="00E9034C" w:rsidRDefault="003648E2" w:rsidP="00C14CB9">
            <w:pPr>
              <w:numPr>
                <w:ilvl w:val="0"/>
                <w:numId w:val="11"/>
              </w:numPr>
              <w:spacing w:after="200"/>
              <w:ind w:left="180" w:hanging="180"/>
            </w:pPr>
            <w:r w:rsidRPr="00E9034C">
              <w:t>Works and coordinates individual patient care in various healthcare delivery settings and systems</w:t>
            </w:r>
          </w:p>
        </w:tc>
        <w:tc>
          <w:tcPr>
            <w:tcW w:w="1877" w:type="dxa"/>
            <w:shd w:val="clear" w:color="auto" w:fill="auto"/>
          </w:tcPr>
          <w:p w14:paraId="73D00BAA" w14:textId="77777777" w:rsidR="003648E2" w:rsidRPr="00E9034C" w:rsidRDefault="003648E2" w:rsidP="00C14CB9">
            <w:pPr>
              <w:numPr>
                <w:ilvl w:val="0"/>
                <w:numId w:val="11"/>
              </w:numPr>
              <w:spacing w:after="200"/>
              <w:ind w:left="180" w:hanging="180"/>
            </w:pPr>
            <w:r w:rsidRPr="00E9034C">
              <w:t>Works and coordinates population</w:t>
            </w:r>
            <w:r w:rsidR="00F72B18">
              <w:t>-</w:t>
            </w:r>
            <w:r w:rsidRPr="00E9034C">
              <w:t>based health services in various health care delivery settings and systems</w:t>
            </w:r>
          </w:p>
        </w:tc>
        <w:tc>
          <w:tcPr>
            <w:tcW w:w="1877" w:type="dxa"/>
            <w:shd w:val="clear" w:color="auto" w:fill="auto"/>
          </w:tcPr>
          <w:p w14:paraId="0F5C6C9A" w14:textId="77777777" w:rsidR="003648E2" w:rsidRPr="00E9034C" w:rsidRDefault="003648E2" w:rsidP="00C14CB9">
            <w:pPr>
              <w:numPr>
                <w:ilvl w:val="0"/>
                <w:numId w:val="11"/>
              </w:numPr>
              <w:spacing w:after="200"/>
              <w:ind w:left="180" w:hanging="180"/>
            </w:pPr>
            <w:r w:rsidRPr="00E9034C">
              <w:t>Assess organizational performance of healthcare delivery system</w:t>
            </w:r>
          </w:p>
        </w:tc>
        <w:tc>
          <w:tcPr>
            <w:tcW w:w="1877" w:type="dxa"/>
            <w:shd w:val="clear" w:color="auto" w:fill="auto"/>
          </w:tcPr>
          <w:p w14:paraId="67BEFC87" w14:textId="77777777" w:rsidR="003648E2" w:rsidRPr="00E9034C" w:rsidRDefault="003648E2" w:rsidP="00C14CB9">
            <w:pPr>
              <w:numPr>
                <w:ilvl w:val="0"/>
                <w:numId w:val="11"/>
              </w:numPr>
              <w:spacing w:after="200"/>
              <w:ind w:left="180" w:hanging="180"/>
            </w:pPr>
            <w:r w:rsidRPr="00E9034C">
              <w:t>Interacts with other stakeholders to improve the performance of the system</w:t>
            </w:r>
          </w:p>
        </w:tc>
      </w:tr>
      <w:tr w:rsidR="003648E2" w:rsidRPr="00E9034C" w14:paraId="0F5927ED" w14:textId="77777777" w:rsidTr="007648D8">
        <w:tc>
          <w:tcPr>
            <w:tcW w:w="9385" w:type="dxa"/>
            <w:gridSpan w:val="5"/>
            <w:shd w:val="clear" w:color="auto" w:fill="auto"/>
          </w:tcPr>
          <w:p w14:paraId="589AEABB" w14:textId="77777777" w:rsidR="00F72B18" w:rsidRDefault="00F72B18" w:rsidP="003648E2">
            <w:r>
              <w:rPr>
                <w:noProof/>
              </w:rPr>
              <mc:AlternateContent>
                <mc:Choice Requires="wpg">
                  <w:drawing>
                    <wp:anchor distT="0" distB="0" distL="114300" distR="114300" simplePos="0" relativeHeight="251665920" behindDoc="0" locked="0" layoutInCell="1" allowOverlap="1" wp14:anchorId="420303A9" wp14:editId="08B03A7F">
                      <wp:simplePos x="0" y="0"/>
                      <wp:positionH relativeFrom="column">
                        <wp:posOffset>371475</wp:posOffset>
                      </wp:positionH>
                      <wp:positionV relativeFrom="paragraph">
                        <wp:posOffset>50800</wp:posOffset>
                      </wp:positionV>
                      <wp:extent cx="5114925" cy="180975"/>
                      <wp:effectExtent l="0" t="0" r="28575" b="28575"/>
                      <wp:wrapNone/>
                      <wp:docPr id="165" name="Group 165"/>
                      <wp:cNvGraphicFramePr/>
                      <a:graphic xmlns:a="http://schemas.openxmlformats.org/drawingml/2006/main">
                        <a:graphicData uri="http://schemas.microsoft.com/office/word/2010/wordprocessingGroup">
                          <wpg:wgp>
                            <wpg:cNvGrpSpPr/>
                            <wpg:grpSpPr>
                              <a:xfrm>
                                <a:off x="0" y="0"/>
                                <a:ext cx="5114925" cy="180975"/>
                                <a:chOff x="0" y="0"/>
                                <a:chExt cx="5114925" cy="180975"/>
                              </a:xfrm>
                            </wpg:grpSpPr>
                            <wps:wsp>
                              <wps:cNvPr id="24" name="Rounded Rectangle 19"/>
                              <wps:cNvSpPr>
                                <a:spLocks noChangeArrowheads="1"/>
                              </wps:cNvSpPr>
                              <wps:spPr bwMode="auto">
                                <a:xfrm>
                                  <a:off x="600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 name="Rounded Rectangle 27"/>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Rounded Rectangle 25"/>
                              <wps:cNvSpPr>
                                <a:spLocks noChangeArrowheads="1"/>
                              </wps:cNvSpPr>
                              <wps:spPr bwMode="auto">
                                <a:xfrm>
                                  <a:off x="4810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Rounded Rectangle 23"/>
                              <wps:cNvSpPr>
                                <a:spLocks noChangeArrowheads="1"/>
                              </wps:cNvSpPr>
                              <wps:spPr bwMode="auto">
                                <a:xfrm>
                                  <a:off x="42005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Rounded Rectangle 24"/>
                              <wps:cNvSpPr>
                                <a:spLocks noChangeArrowheads="1"/>
                              </wps:cNvSpPr>
                              <wps:spPr bwMode="auto">
                                <a:xfrm>
                                  <a:off x="36004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Rounded Rectangle 22"/>
                              <wps:cNvSpPr>
                                <a:spLocks noChangeArrowheads="1"/>
                              </wps:cNvSpPr>
                              <wps:spPr bwMode="auto">
                                <a:xfrm>
                                  <a:off x="30003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Rounded Rectangle 21"/>
                              <wps:cNvSpPr>
                                <a:spLocks noChangeArrowheads="1"/>
                              </wps:cNvSpPr>
                              <wps:spPr bwMode="auto">
                                <a:xfrm>
                                  <a:off x="24003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Rounded Rectangle 20"/>
                              <wps:cNvSpPr>
                                <a:spLocks noChangeArrowheads="1"/>
                              </wps:cNvSpPr>
                              <wps:spPr bwMode="auto">
                                <a:xfrm>
                                  <a:off x="18002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Rounded Rectangle 26"/>
                              <wps:cNvSpPr>
                                <a:spLocks noChangeArrowheads="1"/>
                              </wps:cNvSpPr>
                              <wps:spPr bwMode="auto">
                                <a:xfrm>
                                  <a:off x="1200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683871AB" id="Group 165" o:spid="_x0000_s1026" style="position:absolute;margin-left:29.25pt;margin-top:4pt;width:402.75pt;height:14.25pt;z-index:251665920" coordsize="5114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2magMAAJIcAAAOAAAAZHJzL2Uyb0RvYy54bWzsmclu2zAQhu8F+g4E740Wy5sQOQiyoUCX&#10;IGkfgBappaVIlaQtp0/fIWU7TpwYSJz4UvkgixI5mvn5aTSijk8WFUdzpnQpRYKDIx8jJlJJS5En&#10;+OePy08jjLQhghIuBUvwHdP4ZPLxw3FTxyyUheSUKQRGhI6bOsGFMXXseTotWEX0kayZgJOZVBUx&#10;0FS5RxVpwHrFvdD3B14jFa2VTJnWcPS8PYknzn6WsdR8zzLNDOIJBt+M2yq3ndqtNzkmca5IXZTp&#10;0g3yCi8qUgq46NrUOTEEzVS5ZaoqUyW1zMxRKitPZlmZMhcDRBP4j6K5UnJWu1jyuMnrtUwg7SOd&#10;Xm02/Ta/VqikMHeDPkaCVDBJ7rrIHgB5mjqPodeVqm/ra7U8kLctG/EiU5X9h1jQwgl7txaWLQxK&#10;4WA/CKJxCPZTOBeM/PHQmSZxWsD0bA1Li4vdA73VZT3r3dqZpgaI9L1Oej+dbgtSMye/tgosdQqj&#10;lUw3ciYoo+gGKCMi5wwF41Yx19/KZYXR9ReZ/tZIyLMCurFTpWRTMELBvcD2hyA2BtiGhqFo2nyV&#10;FGaDzIx0bD1SeuD7PuiItuXu+dHIB9ofqr0WjcS10uaKyQrZnQQDZoLaKNxlyPyLNo5luuSB0F8Y&#10;ZRWHO2NOOIAxGAyd4yRedgbbK5suZMlLelly7hoqn55xhWBogi/dbzlYb3bjAjUJHvcBk90mIGz4&#10;PWXCxeHuaCvvhaBu35CSt/vgJRdLva3EFm4dTyW9A7mVbJMDJDPYKaT6i1EDiSHB+s+MKIYR/yxg&#10;ysZBFNlM4hpRfxhCQ22emW6eISIFUwk2GLW7Z6bNPrNalXkBVwpcuEKewjRnpVnx0Hq1dBagbn19&#10;d7p74fN0h27SH8D6fnSDqh3Yq1uoA/sFT82n03YPgGqfbttpG1IO3HYHAjsaBX5gn4Ud3h3ebZX7&#10;ourtabxDqLOfxbt3SLyhKrfP8A7vdQHUZe+9s3c43oF3dEC8e1B1R/2uONmo7zu898d7uAPv8JB4&#10;w5tVr3up3Hwv7fDeH+/BDrzdEsiBau8wArztykhXe3e199vV3lDtPlt7u4WqA+ENK6t+2NXeXfa+&#10;/4DyBq+WvWAH3oMDFicBvFoGXe39/+Dtvu7Ahy9YBX/wZW2z7VbI7z8lTv4BAAD//wMAUEsDBBQA&#10;BgAIAAAAIQASBHTC3gAAAAcBAAAPAAAAZHJzL2Rvd25yZXYueG1sTI9BS8NAEIXvgv9hmYI3u4k1&#10;IaTZlFLUUxFsBfG2zU6T0OxsyG6T9N87nvT2hvd475tiM9tOjDj41pGCeBmBQKqcaalW8Hl8fcxA&#10;+KDJ6M4RKrihh015f1fo3LiJPnA8hFpwCflcK2hC6HMpfdWg1X7peiT2zm6wOvA51NIMeuJy28mn&#10;KEql1S3xQqN73DVYXQ5Xq+Bt0tN2Fb+M+8t5d/s+Ju9f+xiVeljM2zWIgHP4C8MvPqNDyUwndyXj&#10;RacgyRJOKsj4I7az9JnFScEqTUCWhfzPX/4AAAD//wMAUEsBAi0AFAAGAAgAAAAhALaDOJL+AAAA&#10;4QEAABMAAAAAAAAAAAAAAAAAAAAAAFtDb250ZW50X1R5cGVzXS54bWxQSwECLQAUAAYACAAAACEA&#10;OP0h/9YAAACUAQAACwAAAAAAAAAAAAAAAAAvAQAAX3JlbHMvLnJlbHNQSwECLQAUAAYACAAAACEA&#10;eVUtpmoDAACSHAAADgAAAAAAAAAAAAAAAAAuAgAAZHJzL2Uyb0RvYy54bWxQSwECLQAUAAYACAAA&#10;ACEAEgR0wt4AAAAHAQAADwAAAAAAAAAAAAAAAADEBQAAZHJzL2Rvd25yZXYueG1sUEsFBgAAAAAE&#10;AAQA8wAAAM8GAAAAAA==&#10;">
                      <v:roundrect id="Rounded Rectangle 19" o:spid="_x0000_s1027" style="position:absolute;left:600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roundrect id="Rounded Rectangle 27"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R5sMA&#10;AADbAAAADwAAAGRycy9kb3ducmV2LnhtbESPQWsCMRSE74L/ITyhN020VN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sR5sMAAADbAAAADwAAAAAAAAAAAAAAAACYAgAAZHJzL2Rv&#10;d25yZXYueG1sUEsFBgAAAAAEAAQA9QAAAIgDAAAAAA==&#10;"/>
                      <v:roundrect id="Rounded Rectangle 25" o:spid="_x0000_s1029" style="position:absolute;left:481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roundrect id="Rounded Rectangle 23" o:spid="_x0000_s1030" style="position:absolute;left:4200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roundrect id="Rounded Rectangle 24" o:spid="_x0000_s1031" style="position:absolute;left:3600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YVSsMA&#10;AADbAAAADwAAAGRycy9kb3ducmV2LnhtbESPQWsCMRSE7wX/Q3hCbzVRsNTVKCIo3kq3Hjw+N8/d&#10;xc3LmmTXbX99Uyj0OMzMN8xqM9hG9ORD7VjDdKJAEBfO1FxqOH3uX95AhIhssHFMGr4owGY9elph&#10;ZtyDP6jPYykShEOGGqoY20zKUFRkMUxcS5y8q/MWY5K+lMbjI8FtI2dKvUqLNaeFClvaVVTc8s5q&#10;KIzqlD/374vLPObffXdnebhr/TwetksQkYb4H/5rH42G2QJ+v6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YVSsMAAADbAAAADwAAAAAAAAAAAAAAAACYAgAAZHJzL2Rv&#10;d25yZXYueG1sUEsFBgAAAAAEAAQA9QAAAIgDAAAAAA==&#10;"/>
                      <v:roundrect id="Rounded Rectangle 22" o:spid="_x0000_s1032" style="position:absolute;left:3000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ko8MA&#10;AADbAAAADwAAAGRycy9kb3ducmV2LnhtbESPQWsCMRSE74L/ITyhN00UWtvVKCJYeitde+jxuXnd&#10;Xbp5WZPsuu2vbwTB4zAz3zDr7WAb0ZMPtWMN85kCQVw4U3Op4fN4mD6DCBHZYOOYNPxSgO1mPFpj&#10;ZtyFP6jPYykShEOGGqoY20zKUFRkMcxcS5y8b+ctxiR9KY3HS4LbRi6UepIWa04LFba0r6j4yTur&#10;oTCqU/6rf385Pcb8r+/OLF/PWj9Mht0KRKQh3sO39pvRsFj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Uko8MAAADbAAAADwAAAAAAAAAAAAAAAACYAgAAZHJzL2Rv&#10;d25yZXYueG1sUEsFBgAAAAAEAAQA9QAAAIgDAAAAAA==&#10;"/>
                      <v:roundrect id="Rounded Rectangle 21" o:spid="_x0000_s1033" style="position:absolute;left:24003;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roundrect id="Rounded Rectangle 20" o:spid="_x0000_s1034" style="position:absolute;left:18002;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roundrect id="Rounded Rectangle 26" o:spid="_x0000_s1035" style="position:absolute;left:120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group>
                  </w:pict>
                </mc:Fallback>
              </mc:AlternateContent>
            </w:r>
          </w:p>
          <w:p w14:paraId="4A2BDA0E" w14:textId="77777777" w:rsidR="003648E2" w:rsidRPr="00E9034C" w:rsidRDefault="003648E2" w:rsidP="003648E2"/>
        </w:tc>
      </w:tr>
      <w:tr w:rsidR="003648E2" w:rsidRPr="00E9034C" w14:paraId="5FE73991" w14:textId="77777777" w:rsidTr="007648D8">
        <w:tc>
          <w:tcPr>
            <w:tcW w:w="9385" w:type="dxa"/>
            <w:gridSpan w:val="5"/>
            <w:shd w:val="clear" w:color="auto" w:fill="auto"/>
          </w:tcPr>
          <w:p w14:paraId="6A5D6498" w14:textId="77777777" w:rsidR="00455FB5" w:rsidRPr="007648D8" w:rsidRDefault="00455FB5" w:rsidP="007648D8">
            <w:pPr>
              <w:jc w:val="both"/>
              <w:rPr>
                <w:b/>
                <w:sz w:val="24"/>
              </w:rPr>
            </w:pPr>
          </w:p>
          <w:p w14:paraId="1BE90F96" w14:textId="77777777" w:rsidR="00646FE2" w:rsidRDefault="003648E2" w:rsidP="007648D8">
            <w:pPr>
              <w:jc w:val="both"/>
              <w:rPr>
                <w:b/>
                <w:sz w:val="24"/>
              </w:rPr>
            </w:pPr>
            <w:r w:rsidRPr="007648D8">
              <w:rPr>
                <w:b/>
                <w:sz w:val="24"/>
              </w:rPr>
              <w:t>Curriculum Components:</w:t>
            </w:r>
          </w:p>
          <w:p w14:paraId="5707A457" w14:textId="77777777" w:rsidR="00646FE2" w:rsidRDefault="003648E2" w:rsidP="007648D8">
            <w:pPr>
              <w:jc w:val="both"/>
              <w:rPr>
                <w:sz w:val="24"/>
              </w:rPr>
            </w:pPr>
            <w:r w:rsidRPr="007648D8">
              <w:rPr>
                <w:sz w:val="24"/>
                <w:u w:val="single"/>
              </w:rPr>
              <w:t>Relevant Courses</w:t>
            </w:r>
            <w:r w:rsidRPr="007648D8">
              <w:rPr>
                <w:sz w:val="24"/>
              </w:rPr>
              <w:t>: Health Systems I, II, Intro to PH, Intro to CPS/OM, Global Health, Joint Operations/Humanitarian Assistance, JC</w:t>
            </w:r>
          </w:p>
          <w:p w14:paraId="5B3875F2" w14:textId="77777777" w:rsidR="00646FE2" w:rsidRDefault="003648E2" w:rsidP="007648D8">
            <w:pPr>
              <w:jc w:val="both"/>
              <w:rPr>
                <w:sz w:val="24"/>
              </w:rPr>
            </w:pPr>
            <w:r w:rsidRPr="007648D8">
              <w:rPr>
                <w:sz w:val="24"/>
                <w:u w:val="single"/>
              </w:rPr>
              <w:t>Relevant Practicum Training</w:t>
            </w:r>
            <w:r w:rsidRPr="007648D8">
              <w:rPr>
                <w:sz w:val="24"/>
              </w:rPr>
              <w:t>: Thesis/</w:t>
            </w:r>
            <w:r w:rsidR="00646FE2">
              <w:rPr>
                <w:sz w:val="24"/>
              </w:rPr>
              <w:t>p</w:t>
            </w:r>
            <w:r w:rsidRPr="007648D8">
              <w:rPr>
                <w:sz w:val="24"/>
              </w:rPr>
              <w:t>roject presentation, DPC (including clinic/hospital QA/</w:t>
            </w:r>
            <w:r w:rsidRPr="007648D8">
              <w:rPr>
                <w:b/>
                <w:sz w:val="24"/>
              </w:rPr>
              <w:t>QI projects</w:t>
            </w:r>
            <w:r w:rsidRPr="007648D8">
              <w:rPr>
                <w:sz w:val="24"/>
              </w:rPr>
              <w:t xml:space="preserve"> and </w:t>
            </w:r>
            <w:r w:rsidRPr="007648D8">
              <w:rPr>
                <w:b/>
                <w:sz w:val="24"/>
              </w:rPr>
              <w:t>patient safety committee</w:t>
            </w:r>
            <w:r w:rsidRPr="007648D8">
              <w:rPr>
                <w:sz w:val="24"/>
              </w:rPr>
              <w:t xml:space="preserve"> </w:t>
            </w:r>
            <w:r w:rsidRPr="007648D8">
              <w:rPr>
                <w:b/>
                <w:sz w:val="24"/>
              </w:rPr>
              <w:t>participation</w:t>
            </w:r>
            <w:r w:rsidRPr="007648D8">
              <w:rPr>
                <w:sz w:val="24"/>
              </w:rPr>
              <w:t xml:space="preserve">), </w:t>
            </w:r>
            <w:r w:rsidRPr="007648D8">
              <w:rPr>
                <w:b/>
                <w:sz w:val="24"/>
              </w:rPr>
              <w:t>Public Health Rotation</w:t>
            </w:r>
            <w:r w:rsidRPr="007648D8">
              <w:rPr>
                <w:sz w:val="24"/>
              </w:rPr>
              <w:t>, Systems Analysis projects</w:t>
            </w:r>
          </w:p>
          <w:p w14:paraId="2011A4AD" w14:textId="77777777" w:rsidR="003648E2" w:rsidRPr="007648D8" w:rsidRDefault="003648E2" w:rsidP="007648D8">
            <w:pPr>
              <w:jc w:val="both"/>
              <w:rPr>
                <w:b/>
                <w:sz w:val="24"/>
              </w:rPr>
            </w:pPr>
          </w:p>
        </w:tc>
      </w:tr>
    </w:tbl>
    <w:p w14:paraId="44985CC5" w14:textId="77777777" w:rsidR="00D11917" w:rsidRDefault="00D11917" w:rsidP="003648E2"/>
    <w:p w14:paraId="242BDD64" w14:textId="77777777" w:rsidR="00D11917" w:rsidRDefault="00D11917">
      <w:r>
        <w:br w:type="page"/>
      </w:r>
    </w:p>
    <w:p w14:paraId="41D9076A"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Grades in relevant courses, PEs from </w:t>
      </w:r>
      <w:r w:rsidR="00646FE2">
        <w:rPr>
          <w:sz w:val="24"/>
        </w:rPr>
        <w:t>r</w:t>
      </w:r>
      <w:r w:rsidRPr="007648D8">
        <w:rPr>
          <w:sz w:val="24"/>
        </w:rPr>
        <w:t xml:space="preserve">elevant </w:t>
      </w:r>
      <w:r w:rsidR="00646FE2">
        <w:rPr>
          <w:sz w:val="24"/>
        </w:rPr>
        <w:t>p</w:t>
      </w:r>
      <w:r w:rsidRPr="007648D8">
        <w:rPr>
          <w:sz w:val="24"/>
        </w:rPr>
        <w:t>racticum training (</w:t>
      </w:r>
      <w:r w:rsidRPr="007648D8">
        <w:rPr>
          <w:b/>
          <w:sz w:val="24"/>
        </w:rPr>
        <w:t>DPC, Public Health Rotation</w:t>
      </w:r>
      <w:r w:rsidRPr="007648D8">
        <w:rPr>
          <w:sz w:val="24"/>
        </w:rPr>
        <w:t xml:space="preserve">), </w:t>
      </w:r>
      <w:r w:rsidR="00646FE2">
        <w:rPr>
          <w:sz w:val="24"/>
        </w:rPr>
        <w:t>t</w:t>
      </w:r>
      <w:r w:rsidRPr="007648D8">
        <w:rPr>
          <w:sz w:val="24"/>
        </w:rPr>
        <w:t>hesis/</w:t>
      </w:r>
      <w:r w:rsidR="00646FE2">
        <w:rPr>
          <w:sz w:val="24"/>
        </w:rPr>
        <w:t>p</w:t>
      </w:r>
      <w:r w:rsidRPr="007648D8">
        <w:rPr>
          <w:sz w:val="24"/>
        </w:rPr>
        <w:t xml:space="preserve">roject evaluations, </w:t>
      </w:r>
      <w:r w:rsidRPr="007648D8">
        <w:rPr>
          <w:b/>
          <w:sz w:val="24"/>
        </w:rPr>
        <w:t>QI project</w:t>
      </w:r>
      <w:r w:rsidRPr="007648D8">
        <w:rPr>
          <w:sz w:val="24"/>
        </w:rPr>
        <w:t xml:space="preserve"> </w:t>
      </w:r>
      <w:r w:rsidRPr="007648D8">
        <w:rPr>
          <w:b/>
          <w:sz w:val="24"/>
        </w:rPr>
        <w:t>report</w:t>
      </w:r>
      <w:r w:rsidRPr="007648D8">
        <w:rPr>
          <w:sz w:val="24"/>
        </w:rPr>
        <w:t xml:space="preserve"> evaluation, systems analysis project evaluations, evaluation of </w:t>
      </w:r>
      <w:r w:rsidRPr="007648D8">
        <w:rPr>
          <w:b/>
          <w:sz w:val="24"/>
        </w:rPr>
        <w:t>participation in patient safety committee</w:t>
      </w:r>
    </w:p>
    <w:p w14:paraId="3DFE4F4A" w14:textId="77777777" w:rsidR="003648E2" w:rsidRPr="007648D8" w:rsidRDefault="003648E2" w:rsidP="00E13F26">
      <w:pPr>
        <w:jc w:val="both"/>
        <w:rPr>
          <w:sz w:val="24"/>
        </w:rPr>
      </w:pPr>
    </w:p>
    <w:p w14:paraId="6034A54B" w14:textId="77777777" w:rsidR="003648E2" w:rsidRPr="007648D8" w:rsidRDefault="003648E2" w:rsidP="00E13F26">
      <w:pPr>
        <w:tabs>
          <w:tab w:val="left" w:pos="4485"/>
        </w:tabs>
        <w:jc w:val="both"/>
        <w:rPr>
          <w:sz w:val="24"/>
        </w:rPr>
      </w:pPr>
      <w:r w:rsidRPr="007648D8">
        <w:rPr>
          <w:sz w:val="24"/>
        </w:rPr>
        <w:t xml:space="preserve">Sample Evaluations/Assessments to date:  </w:t>
      </w:r>
      <w:r w:rsidRPr="007648D8">
        <w:rPr>
          <w:sz w:val="24"/>
        </w:rPr>
        <w:tab/>
      </w:r>
    </w:p>
    <w:p w14:paraId="5EB61F29" w14:textId="77777777" w:rsidR="003648E2" w:rsidRPr="00E9034C" w:rsidRDefault="003648E2" w:rsidP="00C14CB9">
      <w:pPr>
        <w:numPr>
          <w:ilvl w:val="0"/>
          <w:numId w:val="34"/>
        </w:numPr>
        <w:contextualSpacing/>
        <w:jc w:val="both"/>
        <w:rPr>
          <w:sz w:val="24"/>
          <w:szCs w:val="24"/>
        </w:rPr>
      </w:pPr>
      <w:r w:rsidRPr="00E9034C">
        <w:rPr>
          <w:sz w:val="24"/>
          <w:szCs w:val="24"/>
        </w:rPr>
        <w:t>Grades (B, A, P, A, B, B, P)</w:t>
      </w:r>
    </w:p>
    <w:p w14:paraId="0BD65DD6" w14:textId="77777777" w:rsidR="003648E2" w:rsidRPr="00E9034C" w:rsidRDefault="003648E2" w:rsidP="00C14CB9">
      <w:pPr>
        <w:numPr>
          <w:ilvl w:val="0"/>
          <w:numId w:val="34"/>
        </w:numPr>
        <w:contextualSpacing/>
        <w:jc w:val="both"/>
        <w:rPr>
          <w:sz w:val="24"/>
          <w:szCs w:val="24"/>
        </w:rPr>
      </w:pPr>
      <w:r w:rsidRPr="00E9034C">
        <w:rPr>
          <w:sz w:val="24"/>
          <w:szCs w:val="24"/>
        </w:rPr>
        <w:t>Patient Safety Committee eval</w:t>
      </w:r>
      <w:r w:rsidR="00646FE2">
        <w:rPr>
          <w:sz w:val="24"/>
          <w:szCs w:val="24"/>
        </w:rPr>
        <w:t>uation: p</w:t>
      </w:r>
      <w:r w:rsidRPr="00E9034C">
        <w:rPr>
          <w:sz w:val="24"/>
          <w:szCs w:val="24"/>
        </w:rPr>
        <w:t>articipated in root cause analysis through discussion (provided resident perspective) but did no analysis. Appropriate for resident in first six months of training</w:t>
      </w:r>
    </w:p>
    <w:p w14:paraId="39DA8A79" w14:textId="77777777" w:rsidR="003648E2" w:rsidRPr="00E9034C" w:rsidRDefault="003648E2" w:rsidP="00C14CB9">
      <w:pPr>
        <w:numPr>
          <w:ilvl w:val="0"/>
          <w:numId w:val="34"/>
        </w:numPr>
        <w:contextualSpacing/>
        <w:jc w:val="both"/>
        <w:rPr>
          <w:sz w:val="24"/>
          <w:szCs w:val="24"/>
        </w:rPr>
      </w:pPr>
      <w:r w:rsidRPr="00E9034C">
        <w:rPr>
          <w:sz w:val="24"/>
          <w:szCs w:val="24"/>
        </w:rPr>
        <w:t>Course certificate</w:t>
      </w:r>
      <w:r w:rsidR="00646FE2">
        <w:rPr>
          <w:sz w:val="24"/>
          <w:szCs w:val="24"/>
        </w:rPr>
        <w:t>: a</w:t>
      </w:r>
      <w:r w:rsidRPr="00E9034C">
        <w:rPr>
          <w:sz w:val="24"/>
          <w:szCs w:val="24"/>
        </w:rPr>
        <w:t xml:space="preserve">ttended a </w:t>
      </w:r>
      <w:r w:rsidR="00646FE2">
        <w:rPr>
          <w:sz w:val="24"/>
          <w:szCs w:val="24"/>
        </w:rPr>
        <w:t>two-</w:t>
      </w:r>
      <w:r w:rsidRPr="00E9034C">
        <w:rPr>
          <w:sz w:val="24"/>
          <w:szCs w:val="24"/>
        </w:rPr>
        <w:t>lecture series on quality improvement (PDSA cycle)</w:t>
      </w:r>
    </w:p>
    <w:p w14:paraId="0FFF127C" w14:textId="77777777" w:rsidR="003648E2" w:rsidRPr="00E9034C" w:rsidRDefault="003648E2" w:rsidP="00C14CB9">
      <w:pPr>
        <w:numPr>
          <w:ilvl w:val="0"/>
          <w:numId w:val="34"/>
        </w:numPr>
        <w:contextualSpacing/>
        <w:jc w:val="both"/>
        <w:rPr>
          <w:sz w:val="24"/>
          <w:szCs w:val="24"/>
        </w:rPr>
      </w:pPr>
      <w:r w:rsidRPr="00E9034C">
        <w:rPr>
          <w:sz w:val="24"/>
          <w:szCs w:val="24"/>
        </w:rPr>
        <w:t>QI project</w:t>
      </w:r>
      <w:r w:rsidR="00646FE2">
        <w:rPr>
          <w:sz w:val="24"/>
          <w:szCs w:val="24"/>
        </w:rPr>
        <w:t xml:space="preserve">: </w:t>
      </w:r>
      <w:r w:rsidRPr="00E9034C">
        <w:rPr>
          <w:sz w:val="24"/>
          <w:szCs w:val="24"/>
        </w:rPr>
        <w:t>designing QI project, not yet started</w:t>
      </w:r>
    </w:p>
    <w:p w14:paraId="4774E04F" w14:textId="77777777" w:rsidR="003648E2" w:rsidRDefault="003648E2" w:rsidP="00C14CB9">
      <w:pPr>
        <w:numPr>
          <w:ilvl w:val="0"/>
          <w:numId w:val="34"/>
        </w:numPr>
        <w:contextualSpacing/>
        <w:jc w:val="both"/>
        <w:rPr>
          <w:sz w:val="24"/>
          <w:szCs w:val="24"/>
        </w:rPr>
      </w:pPr>
      <w:r w:rsidRPr="00E9034C">
        <w:rPr>
          <w:sz w:val="24"/>
          <w:szCs w:val="24"/>
        </w:rPr>
        <w:t>Worked and coordinated individual care in wellness and occupational clinics</w:t>
      </w:r>
    </w:p>
    <w:p w14:paraId="69CE188E" w14:textId="77777777" w:rsidR="003648E2" w:rsidRPr="00840A19" w:rsidRDefault="003648E2" w:rsidP="00C14CB9">
      <w:pPr>
        <w:numPr>
          <w:ilvl w:val="0"/>
          <w:numId w:val="34"/>
        </w:numPr>
        <w:contextualSpacing/>
        <w:jc w:val="both"/>
        <w:rPr>
          <w:sz w:val="24"/>
          <w:szCs w:val="24"/>
        </w:rPr>
      </w:pPr>
      <w:r w:rsidRPr="00840A19">
        <w:rPr>
          <w:sz w:val="24"/>
          <w:szCs w:val="24"/>
        </w:rPr>
        <w:t>Worked and coordinated individual care in International Health setting, exchanging knowledge and expertise regarding population health management in system very different from U.S. system in order to improve system performance in both</w:t>
      </w:r>
    </w:p>
    <w:p w14:paraId="2290E1F8" w14:textId="77777777" w:rsidR="00646FE2" w:rsidRDefault="00646FE2" w:rsidP="00E13F26">
      <w:pPr>
        <w:jc w:val="both"/>
        <w:rPr>
          <w:sz w:val="24"/>
        </w:rPr>
      </w:pPr>
    </w:p>
    <w:p w14:paraId="2B39AD87" w14:textId="77777777" w:rsidR="003648E2" w:rsidRPr="007648D8" w:rsidRDefault="00646FE2" w:rsidP="007648D8">
      <w:pPr>
        <w:tabs>
          <w:tab w:val="left" w:pos="720"/>
        </w:tabs>
        <w:jc w:val="both"/>
        <w:rPr>
          <w:sz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5EC2E3FD" w14:textId="77777777" w:rsidR="00646FE2" w:rsidRDefault="00646FE2">
      <w:r>
        <w:br w:type="page"/>
      </w:r>
    </w:p>
    <w:p w14:paraId="75B159D7" w14:textId="77777777" w:rsidR="00FE683F" w:rsidRPr="00E9034C" w:rsidRDefault="00FE683F" w:rsidP="003648E2"/>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5D82455E" w14:textId="77777777" w:rsidTr="007648D8">
        <w:tc>
          <w:tcPr>
            <w:tcW w:w="9475" w:type="dxa"/>
            <w:gridSpan w:val="5"/>
            <w:shd w:val="clear" w:color="auto" w:fill="B8CCE4"/>
          </w:tcPr>
          <w:p w14:paraId="2FD093C1" w14:textId="77777777" w:rsidR="003648E2" w:rsidRPr="00E9034C" w:rsidRDefault="003648E2" w:rsidP="003648E2">
            <w:pPr>
              <w:tabs>
                <w:tab w:val="left" w:pos="4989"/>
              </w:tabs>
            </w:pPr>
          </w:p>
          <w:p w14:paraId="6FC11652" w14:textId="77777777" w:rsidR="003648E2" w:rsidRPr="00FE683F" w:rsidRDefault="003648E2" w:rsidP="003648E2">
            <w:pPr>
              <w:tabs>
                <w:tab w:val="left" w:pos="4989"/>
              </w:tabs>
              <w:rPr>
                <w:sz w:val="24"/>
                <w:szCs w:val="24"/>
              </w:rPr>
            </w:pPr>
            <w:r w:rsidRPr="00FE683F">
              <w:rPr>
                <w:b/>
                <w:sz w:val="24"/>
                <w:szCs w:val="24"/>
              </w:rPr>
              <w:t xml:space="preserve">SBP-2: </w:t>
            </w:r>
            <w:r w:rsidRPr="00FE683F">
              <w:rPr>
                <w:sz w:val="24"/>
                <w:szCs w:val="24"/>
              </w:rPr>
              <w:t>Incorporate considerations of cost awareness and risk-benefit analysis in patient and/or population</w:t>
            </w:r>
            <w:r w:rsidR="00646FE2">
              <w:rPr>
                <w:sz w:val="24"/>
                <w:szCs w:val="24"/>
              </w:rPr>
              <w:t>-</w:t>
            </w:r>
            <w:r w:rsidRPr="00FE683F">
              <w:rPr>
                <w:sz w:val="24"/>
                <w:szCs w:val="24"/>
              </w:rPr>
              <w:t>based care, as appropriate</w:t>
            </w:r>
          </w:p>
        </w:tc>
      </w:tr>
      <w:tr w:rsidR="003648E2" w:rsidRPr="00E9034C" w14:paraId="232A2AA5" w14:textId="77777777" w:rsidTr="007648D8">
        <w:tc>
          <w:tcPr>
            <w:tcW w:w="1895" w:type="dxa"/>
            <w:shd w:val="clear" w:color="auto" w:fill="8DB3E2"/>
            <w:vAlign w:val="center"/>
          </w:tcPr>
          <w:p w14:paraId="69AC1178" w14:textId="77777777" w:rsidR="003648E2" w:rsidRPr="00E9034C" w:rsidRDefault="003648E2" w:rsidP="007648D8">
            <w:pPr>
              <w:jc w:val="center"/>
            </w:pPr>
            <w:r w:rsidRPr="00E9034C">
              <w:t>Level 1</w:t>
            </w:r>
          </w:p>
        </w:tc>
        <w:tc>
          <w:tcPr>
            <w:tcW w:w="1895" w:type="dxa"/>
            <w:shd w:val="clear" w:color="auto" w:fill="8DB3E2"/>
            <w:vAlign w:val="center"/>
          </w:tcPr>
          <w:p w14:paraId="09271F22" w14:textId="77777777" w:rsidR="003648E2" w:rsidRPr="00E9034C" w:rsidRDefault="003648E2" w:rsidP="007648D8">
            <w:pPr>
              <w:jc w:val="center"/>
            </w:pPr>
            <w:r w:rsidRPr="00E9034C">
              <w:t>Level 2</w:t>
            </w:r>
          </w:p>
        </w:tc>
        <w:tc>
          <w:tcPr>
            <w:tcW w:w="1895" w:type="dxa"/>
            <w:shd w:val="clear" w:color="auto" w:fill="8DB3E2"/>
            <w:vAlign w:val="center"/>
          </w:tcPr>
          <w:p w14:paraId="3CE21C77" w14:textId="77777777" w:rsidR="003648E2" w:rsidRPr="00E9034C" w:rsidRDefault="003648E2" w:rsidP="007648D8">
            <w:pPr>
              <w:jc w:val="center"/>
            </w:pPr>
            <w:r w:rsidRPr="00E9034C">
              <w:t>Level 3</w:t>
            </w:r>
          </w:p>
        </w:tc>
        <w:tc>
          <w:tcPr>
            <w:tcW w:w="1895" w:type="dxa"/>
            <w:shd w:val="clear" w:color="auto" w:fill="8DB3E2"/>
            <w:vAlign w:val="center"/>
          </w:tcPr>
          <w:p w14:paraId="496AD526" w14:textId="77777777" w:rsidR="003648E2" w:rsidRPr="00E9034C" w:rsidRDefault="003648E2" w:rsidP="007648D8">
            <w:pPr>
              <w:jc w:val="center"/>
            </w:pPr>
            <w:r w:rsidRPr="00E9034C">
              <w:t>Level 4</w:t>
            </w:r>
          </w:p>
        </w:tc>
        <w:tc>
          <w:tcPr>
            <w:tcW w:w="1895" w:type="dxa"/>
            <w:shd w:val="clear" w:color="auto" w:fill="8DB3E2"/>
            <w:vAlign w:val="center"/>
          </w:tcPr>
          <w:p w14:paraId="227FFD6E" w14:textId="77777777" w:rsidR="003648E2" w:rsidRPr="00E9034C" w:rsidRDefault="003648E2" w:rsidP="007648D8">
            <w:pPr>
              <w:jc w:val="center"/>
            </w:pPr>
            <w:r w:rsidRPr="00E9034C">
              <w:t>Level 5</w:t>
            </w:r>
          </w:p>
        </w:tc>
      </w:tr>
      <w:tr w:rsidR="003648E2" w:rsidRPr="00E9034C" w14:paraId="15B29076" w14:textId="77777777" w:rsidTr="007648D8">
        <w:tc>
          <w:tcPr>
            <w:tcW w:w="1895" w:type="dxa"/>
            <w:shd w:val="clear" w:color="auto" w:fill="auto"/>
          </w:tcPr>
          <w:p w14:paraId="23B2D2EF" w14:textId="77777777" w:rsidR="003648E2" w:rsidRPr="00E9034C" w:rsidRDefault="003648E2" w:rsidP="00C14CB9">
            <w:pPr>
              <w:numPr>
                <w:ilvl w:val="0"/>
                <w:numId w:val="11"/>
              </w:numPr>
              <w:spacing w:after="200"/>
              <w:ind w:left="180" w:hanging="180"/>
            </w:pPr>
            <w:r w:rsidRPr="00E9034C">
              <w:t>Recognizes the importance of cost awareness and risk-benefit analysis in patient and/or population</w:t>
            </w:r>
            <w:r w:rsidR="001E5C8E">
              <w:t>-</w:t>
            </w:r>
            <w:r w:rsidRPr="00E9034C">
              <w:t>based care</w:t>
            </w:r>
          </w:p>
        </w:tc>
        <w:tc>
          <w:tcPr>
            <w:tcW w:w="1895" w:type="dxa"/>
            <w:shd w:val="clear" w:color="auto" w:fill="auto"/>
          </w:tcPr>
          <w:p w14:paraId="1E52F03F" w14:textId="77777777" w:rsidR="003648E2" w:rsidRPr="00E9034C" w:rsidRDefault="003648E2" w:rsidP="00C14CB9">
            <w:pPr>
              <w:numPr>
                <w:ilvl w:val="0"/>
                <w:numId w:val="11"/>
              </w:numPr>
              <w:spacing w:after="200"/>
              <w:ind w:left="180" w:hanging="180"/>
            </w:pPr>
            <w:r w:rsidRPr="00E9034C">
              <w:t>Identifies risks, benefits, and costs for a preventive service in an individual clinical patient</w:t>
            </w:r>
          </w:p>
        </w:tc>
        <w:tc>
          <w:tcPr>
            <w:tcW w:w="1895" w:type="dxa"/>
            <w:shd w:val="clear" w:color="auto" w:fill="auto"/>
          </w:tcPr>
          <w:p w14:paraId="6ED7570F" w14:textId="77777777" w:rsidR="003648E2" w:rsidRPr="00E9034C" w:rsidRDefault="003648E2" w:rsidP="00C14CB9">
            <w:pPr>
              <w:numPr>
                <w:ilvl w:val="0"/>
                <w:numId w:val="11"/>
              </w:numPr>
              <w:spacing w:after="200"/>
              <w:ind w:left="180" w:hanging="180"/>
            </w:pPr>
            <w:r w:rsidRPr="00E9034C">
              <w:t>Demonstrates sound judgment relating to risks, benefits</w:t>
            </w:r>
            <w:r w:rsidR="005B356D">
              <w:t>,</w:t>
            </w:r>
            <w:r w:rsidRPr="00E9034C">
              <w:t xml:space="preserve"> and costs for a preventive service in an individual clinical patient</w:t>
            </w:r>
          </w:p>
        </w:tc>
        <w:tc>
          <w:tcPr>
            <w:tcW w:w="1895" w:type="dxa"/>
            <w:shd w:val="clear" w:color="auto" w:fill="auto"/>
          </w:tcPr>
          <w:p w14:paraId="5633C0CD" w14:textId="77777777" w:rsidR="003648E2" w:rsidRPr="00E9034C" w:rsidRDefault="003648E2" w:rsidP="00C14CB9">
            <w:pPr>
              <w:numPr>
                <w:ilvl w:val="0"/>
                <w:numId w:val="11"/>
              </w:numPr>
              <w:spacing w:after="200"/>
              <w:ind w:left="180" w:hanging="180"/>
            </w:pPr>
            <w:r w:rsidRPr="00E9034C">
              <w:t>Demonstrates sound judgment relating to risks, benefits</w:t>
            </w:r>
            <w:r w:rsidR="005B356D">
              <w:t>,</w:t>
            </w:r>
            <w:r w:rsidRPr="00E9034C">
              <w:t xml:space="preserve"> and costs for a preventive service for a population</w:t>
            </w:r>
          </w:p>
        </w:tc>
        <w:tc>
          <w:tcPr>
            <w:tcW w:w="1895" w:type="dxa"/>
            <w:shd w:val="clear" w:color="auto" w:fill="auto"/>
          </w:tcPr>
          <w:p w14:paraId="1A78571C" w14:textId="77777777" w:rsidR="003648E2" w:rsidRPr="00E9034C" w:rsidRDefault="003648E2" w:rsidP="00C14CB9">
            <w:pPr>
              <w:numPr>
                <w:ilvl w:val="0"/>
                <w:numId w:val="11"/>
              </w:numPr>
              <w:spacing w:after="200"/>
              <w:ind w:left="180" w:hanging="180"/>
            </w:pPr>
            <w:r w:rsidRPr="00E9034C">
              <w:t>Articulates and weighs the costs, benefits, and risks of a proposed population</w:t>
            </w:r>
            <w:r w:rsidR="005B356D">
              <w:t>-</w:t>
            </w:r>
            <w:r w:rsidRPr="00E9034C">
              <w:t>based service</w:t>
            </w:r>
          </w:p>
        </w:tc>
      </w:tr>
      <w:tr w:rsidR="003648E2" w:rsidRPr="00E9034C" w14:paraId="3FE389A0" w14:textId="77777777" w:rsidTr="007648D8">
        <w:tc>
          <w:tcPr>
            <w:tcW w:w="9475" w:type="dxa"/>
            <w:gridSpan w:val="5"/>
            <w:shd w:val="clear" w:color="auto" w:fill="auto"/>
          </w:tcPr>
          <w:p w14:paraId="7E5CB6AF" w14:textId="77777777" w:rsidR="003648E2" w:rsidRDefault="00646FE2" w:rsidP="007648D8">
            <w:pPr>
              <w:tabs>
                <w:tab w:val="left" w:pos="690"/>
              </w:tabs>
            </w:pPr>
            <w:r>
              <w:rPr>
                <w:noProof/>
              </w:rPr>
              <mc:AlternateContent>
                <mc:Choice Requires="wpg">
                  <w:drawing>
                    <wp:anchor distT="0" distB="0" distL="114300" distR="114300" simplePos="0" relativeHeight="251666944" behindDoc="0" locked="0" layoutInCell="1" allowOverlap="1" wp14:anchorId="6BC0D447" wp14:editId="5F9CA632">
                      <wp:simplePos x="0" y="0"/>
                      <wp:positionH relativeFrom="column">
                        <wp:posOffset>304800</wp:posOffset>
                      </wp:positionH>
                      <wp:positionV relativeFrom="paragraph">
                        <wp:posOffset>52070</wp:posOffset>
                      </wp:positionV>
                      <wp:extent cx="5238750" cy="180975"/>
                      <wp:effectExtent l="0" t="0" r="19050" b="28575"/>
                      <wp:wrapNone/>
                      <wp:docPr id="166" name="Group 166"/>
                      <wp:cNvGraphicFramePr/>
                      <a:graphic xmlns:a="http://schemas.openxmlformats.org/drawingml/2006/main">
                        <a:graphicData uri="http://schemas.microsoft.com/office/word/2010/wordprocessingGroup">
                          <wpg:wgp>
                            <wpg:cNvGrpSpPr/>
                            <wpg:grpSpPr>
                              <a:xfrm>
                                <a:off x="0" y="0"/>
                                <a:ext cx="5238750" cy="180975"/>
                                <a:chOff x="0" y="0"/>
                                <a:chExt cx="5238750" cy="180975"/>
                              </a:xfrm>
                            </wpg:grpSpPr>
                            <wps:wsp>
                              <wps:cNvPr id="15" name="Rounded Rectangle 10"/>
                              <wps:cNvSpPr>
                                <a:spLocks noChangeArrowheads="1"/>
                              </wps:cNvSpPr>
                              <wps:spPr bwMode="auto">
                                <a:xfrm>
                                  <a:off x="6191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Rounded Rectangle 18"/>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Rounded Rectangle 16"/>
                              <wps:cNvSpPr>
                                <a:spLocks noChangeArrowheads="1"/>
                              </wps:cNvSpPr>
                              <wps:spPr bwMode="auto">
                                <a:xfrm>
                                  <a:off x="49339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Rounded Rectangle 14"/>
                              <wps:cNvSpPr>
                                <a:spLocks noChangeArrowheads="1"/>
                              </wps:cNvSpPr>
                              <wps:spPr bwMode="auto">
                                <a:xfrm>
                                  <a:off x="43148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Rounded Rectangle 15"/>
                              <wps:cNvSpPr>
                                <a:spLocks noChangeArrowheads="1"/>
                              </wps:cNvSpPr>
                              <wps:spPr bwMode="auto">
                                <a:xfrm>
                                  <a:off x="36957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Rounded Rectangle 13"/>
                              <wps:cNvSpPr>
                                <a:spLocks noChangeArrowheads="1"/>
                              </wps:cNvSpPr>
                              <wps:spPr bwMode="auto">
                                <a:xfrm>
                                  <a:off x="30861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Rounded Rectangle 12"/>
                              <wps:cNvSpPr>
                                <a:spLocks noChangeArrowheads="1"/>
                              </wps:cNvSpPr>
                              <wps:spPr bwMode="auto">
                                <a:xfrm>
                                  <a:off x="24669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Rounded Rectangle 11"/>
                              <wps:cNvSpPr>
                                <a:spLocks noChangeArrowheads="1"/>
                              </wps:cNvSpPr>
                              <wps:spPr bwMode="auto">
                                <a:xfrm>
                                  <a:off x="1847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Rounded Rectangle 17"/>
                              <wps:cNvSpPr>
                                <a:spLocks noChangeArrowheads="1"/>
                              </wps:cNvSpPr>
                              <wps:spPr bwMode="auto">
                                <a:xfrm>
                                  <a:off x="1228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0A544410" id="Group 166" o:spid="_x0000_s1026" style="position:absolute;margin-left:24pt;margin-top:4.1pt;width:412.5pt;height:14.25pt;z-index:251666944" coordsize="52387,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1bagMAAJIcAAAOAAAAZHJzL2Uyb0RvYy54bWzsWVtv2yAUfp+0/4B4X32NY1t1qqo3Teq2&#10;qt1+ALHxZbPBAxKn+/U74CRNmyxSb3mZ8+CAgcM5H58/H/DxyaKp0ZwKWXGWYOfIxoiylGcVKxL8&#10;4/vlpxAjqQjLSM0ZTfA9lfhk8vHDcdfG1OUlrzMqEBhhMu7aBJdKtbFlybSkDZFHvKUMGnMuGqKg&#10;KgorE6QD601tubYdWB0XWSt4SqWEu+d9I54Y+3lOU/UtzyVVqE4w+KbMVZjrVF+tyTGJC0HaskqX&#10;bpAXeNGQisGka1PnRBE0E9WWqaZKBZc8V0cpbyye51VKTQwQjWM/ieZK8FlrYinirmjXMAG0T3B6&#10;sdn06/xGoCqDtQsCjBhpYJHMvEjfAHi6toih15Vo79obsbxR9DUd8SIXjf6HWNDCAHu/BpYuFErh&#10;5sj1wvEI8E+hzQntaDzqkU9LWJ6tYWl5sX+gtZrW0t6tnelaIJF8wEm+Dqe7krTUwC81AiucRiuY&#10;bvmMZTRDt8AywoqaIscQSrsB/TVcGhjZXvP0l0SMn5XQjZ4KwbuSkgzcczQMEMTGAF2RMBRNuy88&#10;g9UgM8UNt54gHTiR44Iz23B7th/aW2ivQSNxK6S6orxBupBgoBnLdBRmGjK/lspwOVvygWQ/Mcqb&#10;Gp6MOak1MYKxcZzEy85ge2XThMzrKrus6tpURDE9qwWCoQm+NL/lYLnZrWaoS3A0gpD2m7DNb5cJ&#10;E4d5ojW8FywzZUWqui+DlzVb4q0h1uSW8ZRn9wC34L04gJhBoeTiD0YdCEOC5e8ZERSj+jODJYsc&#10;39dKYir+aOxCRWy2TDdbCEvBVIIVRn3xTPXqM2tFVZQwk2PCZfwUljmv1IoPvVdLZ4HUva/vzm7X&#10;28PuUIP+iKzvx25AdSD26hEaiP2Mt+Zu2XadPcRevug2VPj9iO1Hnhfpd+FA74HefZb7rOxtN72d&#10;aA+9/QPqtu85fjikJZuZzaDer1dv0Mt+b3K7nXSbvcSB0hIviEZjnVsP6j2o99upN5yS/JPe3gHV&#10;27PDwBnoPaj3wxHcWyQn4z30dg9Ib9cPAn32NKj3+nRmSE5enZw464PTHcmJOeE7UHLihP44HLaW&#10;g3q/qXq77h71NufAh6K364bjYWv5/9DbfN2BD19wCv7oy9pm3ZyQP3xKnPwFAAD//wMAUEsDBBQA&#10;BgAIAAAAIQDlhOUD3gAAAAcBAAAPAAAAZHJzL2Rvd25yZXYueG1sTI9BS8NAFITvgv9heYI3u0mj&#10;bUizKaWopyLYCtLbNvuahGbfhuw2Sf+9z5MehxlmvsnXk23FgL1vHCmIZxEIpNKZhioFX4e3pxSE&#10;D5qMbh2hght6WBf3d7nOjBvpE4d9qASXkM+0gjqELpPSlzVa7WeuQ2Lv7HqrA8u+kqbXI5fbVs6j&#10;aCGtbogXat3htsbysr9aBe+jHjdJ/DrsLuft7Xh4+fjexajU48O0WYEIOIW/MPziMzoUzHRyVzJe&#10;tAqeU74SFKRzEGyny4T1SUGyWIIscvmfv/gBAAD//wMAUEsBAi0AFAAGAAgAAAAhALaDOJL+AAAA&#10;4QEAABMAAAAAAAAAAAAAAAAAAAAAAFtDb250ZW50X1R5cGVzXS54bWxQSwECLQAUAAYACAAAACEA&#10;OP0h/9YAAACUAQAACwAAAAAAAAAAAAAAAAAvAQAAX3JlbHMvLnJlbHNQSwECLQAUAAYACAAAACEA&#10;ntJtW2oDAACSHAAADgAAAAAAAAAAAAAAAAAuAgAAZHJzL2Uyb0RvYy54bWxQSwECLQAUAAYACAAA&#10;ACEA5YTlA94AAAAHAQAADwAAAAAAAAAAAAAAAADEBQAAZHJzL2Rvd25yZXYueG1sUEsFBgAAAAAE&#10;AAQA8wAAAM8GAAAAAA==&#10;">
                      <v:roundrect id="Rounded Rectangle 10" o:spid="_x0000_s1027" style="position:absolute;left:619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roundrect id="Rounded Rectangle 18"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4ioMMA&#10;AADbAAAADwAAAGRycy9kb3ducmV2LnhtbESPQWsCMRSE74L/ITyhN020VN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4ioMMAAADbAAAADwAAAAAAAAAAAAAAAACYAgAAZHJzL2Rv&#10;d25yZXYueG1sUEsFBgAAAAAEAAQA9QAAAIgDAAAAAA==&#10;"/>
                      <v:roundrect id="Rounded Rectangle 16" o:spid="_x0000_s1029" style="position:absolute;left:4933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ZTMMA&#10;AADbAAAADwAAAGRycy9kb3ducmV2LnhtbESPQWvCQBSE74L/YXmF3syuQoumrlKElt6K0YPH1+wz&#10;CWbfxt1NTPvr3UKhx2FmvmHW29G2YiAfGsca5pkCQVw603Cl4Xh4my1BhIhssHVMGr4pwHYznawx&#10;N+7GexqKWIkE4ZCjhjrGLpcylDVZDJnriJN3dt5iTNJX0ni8Jbht5UKpZ2mx4bRQY0e7mspL0VsN&#10;pVG98qfhc/X1FIufob+yfL9q/fgwvr6AiDTG//Bf+8NoWMzh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ZTMMAAADbAAAADwAAAAAAAAAAAAAAAACYAgAAZHJzL2Rv&#10;d25yZXYueG1sUEsFBgAAAAAEAAQA9QAAAIgDAAAAAA==&#10;"/>
                      <v:roundrect id="Rounded Rectangle 14" o:spid="_x0000_s1030" style="position:absolute;left:4314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f98EA&#10;AADbAAAADwAAAGRycy9kb3ducmV2LnhtbERPTWvCQBC9C/0PyxR6090KFZO6SilUeitGDx6n2WkS&#10;mp2Nu5uY9te7guBtHu9zVpvRtmIgHxrHGp5nCgRx6UzDlYbD/mO6BBEissHWMWn4owCb9cNkhblx&#10;Z97RUMRKpBAOOWqoY+xyKUNZk8Uwcx1x4n6ctxgT9JU0Hs8p3LZyrtRCWmw4NdTY0XtN5W/RWw2l&#10;Ub3yx+Er+36Jxf/Qn1huT1o/PY5vryAijfEuvrk/TZqfwfWXdIB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q3/fBAAAA2wAAAA8AAAAAAAAAAAAAAAAAmAIAAGRycy9kb3du&#10;cmV2LnhtbFBLBQYAAAAABAAEAPUAAACGAwAAAAA=&#10;"/>
                      <v:roundrect id="Rounded Rectangle 15" o:spid="_x0000_s1031" style="position:absolute;left:3695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roundrect id="Rounded Rectangle 13" o:spid="_x0000_s1032" style="position:absolute;left:3086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roundrect id="Rounded Rectangle 12" o:spid="_x0000_s1033" style="position:absolute;left:24669;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uHsEA&#10;AADbAAAADwAAAGRycy9kb3ducmV2LnhtbERPTWsCMRC9C/6HMEJvmihY7dYoIii9lW578DjdTHcX&#10;N5M1ya7b/vqmUPA2j/c5m91gG9GTD7VjDfOZAkFcOFNzqeHj/ThdgwgR2WDjmDR8U4DddjzaYGbc&#10;jd+oz2MpUgiHDDVUMbaZlKGoyGKYuZY4cV/OW4wJ+lIaj7cUbhu5UOpRWqw5NVTY0qGi4pJ3VkNh&#10;VKf8uX99+lzG/KfvrixPV60fJsP+GUSkId7F/+4Xk+av4O+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57h7BAAAA2wAAAA8AAAAAAAAAAAAAAAAAmAIAAGRycy9kb3du&#10;cmV2LnhtbFBLBQYAAAAABAAEAPUAAACGAwAAAAA=&#10;"/>
                      <v:roundrect id="Rounded Rectangle 11" o:spid="_x0000_s1034" style="position:absolute;left:1847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roundrect id="Rounded Rectangle 17" o:spid="_x0000_s1035" style="position:absolute;left:1228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group>
                  </w:pict>
                </mc:Fallback>
              </mc:AlternateContent>
            </w:r>
          </w:p>
          <w:p w14:paraId="45D96424" w14:textId="77777777" w:rsidR="001E5C8E" w:rsidRPr="00E9034C" w:rsidRDefault="001E5C8E" w:rsidP="007648D8">
            <w:pPr>
              <w:tabs>
                <w:tab w:val="left" w:pos="690"/>
              </w:tabs>
            </w:pPr>
          </w:p>
        </w:tc>
      </w:tr>
      <w:tr w:rsidR="003648E2" w:rsidRPr="00E9034C" w14:paraId="4A753E31" w14:textId="77777777" w:rsidTr="007648D8">
        <w:tc>
          <w:tcPr>
            <w:tcW w:w="9475" w:type="dxa"/>
            <w:gridSpan w:val="5"/>
            <w:shd w:val="clear" w:color="auto" w:fill="auto"/>
          </w:tcPr>
          <w:p w14:paraId="1723A315" w14:textId="77777777" w:rsidR="00455FB5" w:rsidRPr="007648D8" w:rsidRDefault="00455FB5" w:rsidP="007648D8">
            <w:pPr>
              <w:jc w:val="both"/>
              <w:rPr>
                <w:b/>
                <w:sz w:val="24"/>
              </w:rPr>
            </w:pPr>
          </w:p>
          <w:p w14:paraId="4D341BF1" w14:textId="77777777" w:rsidR="005B356D" w:rsidRDefault="003648E2" w:rsidP="007648D8">
            <w:pPr>
              <w:jc w:val="both"/>
              <w:rPr>
                <w:b/>
                <w:sz w:val="24"/>
              </w:rPr>
            </w:pPr>
            <w:r w:rsidRPr="007648D8">
              <w:rPr>
                <w:b/>
                <w:sz w:val="24"/>
              </w:rPr>
              <w:t>Curriculum Components:</w:t>
            </w:r>
          </w:p>
          <w:p w14:paraId="6320D90C" w14:textId="77777777" w:rsidR="005B356D" w:rsidRDefault="003648E2" w:rsidP="007648D8">
            <w:pPr>
              <w:jc w:val="both"/>
              <w:rPr>
                <w:sz w:val="24"/>
              </w:rPr>
            </w:pPr>
            <w:r w:rsidRPr="007648D8">
              <w:rPr>
                <w:sz w:val="24"/>
                <w:u w:val="single"/>
              </w:rPr>
              <w:t>Relevant Courses</w:t>
            </w:r>
            <w:r w:rsidRPr="007648D8">
              <w:rPr>
                <w:sz w:val="24"/>
              </w:rPr>
              <w:t>: Epi I, II, Health Systems I, II, Intro to PH, Intro to CPS/OM, Chronic Disease Epi, JC</w:t>
            </w:r>
          </w:p>
          <w:p w14:paraId="7E337BCB" w14:textId="77777777" w:rsidR="003648E2" w:rsidRDefault="003648E2" w:rsidP="007648D8">
            <w:pPr>
              <w:jc w:val="both"/>
              <w:rPr>
                <w:sz w:val="24"/>
              </w:rPr>
            </w:pPr>
            <w:r w:rsidRPr="007648D8">
              <w:rPr>
                <w:sz w:val="24"/>
                <w:u w:val="single"/>
              </w:rPr>
              <w:t>Relevant Practicum Training</w:t>
            </w:r>
            <w:r w:rsidRPr="007648D8">
              <w:rPr>
                <w:sz w:val="24"/>
              </w:rPr>
              <w:t xml:space="preserve">: DHHS/SG HQ, AHRQ, Public Health Department, DPC, </w:t>
            </w:r>
            <w:r w:rsidR="005B356D">
              <w:rPr>
                <w:sz w:val="24"/>
              </w:rPr>
              <w:t>t</w:t>
            </w:r>
            <w:r w:rsidRPr="007648D8">
              <w:rPr>
                <w:sz w:val="24"/>
              </w:rPr>
              <w:t>hesis/</w:t>
            </w:r>
            <w:r w:rsidR="005B356D">
              <w:rPr>
                <w:sz w:val="24"/>
              </w:rPr>
              <w:t>p</w:t>
            </w:r>
            <w:r w:rsidRPr="007648D8">
              <w:rPr>
                <w:sz w:val="24"/>
              </w:rPr>
              <w:t>roject presentation</w:t>
            </w:r>
          </w:p>
          <w:p w14:paraId="1821242B" w14:textId="77777777" w:rsidR="005B356D" w:rsidRPr="007648D8" w:rsidRDefault="005B356D" w:rsidP="007648D8">
            <w:pPr>
              <w:jc w:val="both"/>
              <w:rPr>
                <w:b/>
                <w:sz w:val="24"/>
              </w:rPr>
            </w:pPr>
          </w:p>
        </w:tc>
      </w:tr>
    </w:tbl>
    <w:p w14:paraId="0EDFBCF7" w14:textId="77777777" w:rsidR="005B356D" w:rsidRPr="007648D8" w:rsidRDefault="005B356D" w:rsidP="00E13F26">
      <w:pPr>
        <w:jc w:val="both"/>
        <w:rPr>
          <w:sz w:val="24"/>
        </w:rPr>
      </w:pPr>
    </w:p>
    <w:p w14:paraId="3860F712"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Grades in relevant courses, </w:t>
      </w:r>
      <w:r w:rsidRPr="007648D8">
        <w:rPr>
          <w:b/>
          <w:sz w:val="24"/>
        </w:rPr>
        <w:t xml:space="preserve">PEs from </w:t>
      </w:r>
      <w:r w:rsidR="005B356D">
        <w:rPr>
          <w:b/>
          <w:sz w:val="24"/>
        </w:rPr>
        <w:t>r</w:t>
      </w:r>
      <w:r w:rsidRPr="007648D8">
        <w:rPr>
          <w:b/>
          <w:sz w:val="24"/>
        </w:rPr>
        <w:t xml:space="preserve">elevant </w:t>
      </w:r>
      <w:r w:rsidR="005B356D">
        <w:rPr>
          <w:b/>
          <w:sz w:val="24"/>
        </w:rPr>
        <w:t>p</w:t>
      </w:r>
      <w:r w:rsidRPr="007648D8">
        <w:rPr>
          <w:b/>
          <w:sz w:val="24"/>
        </w:rPr>
        <w:t>racticum training</w:t>
      </w:r>
      <w:r w:rsidRPr="007648D8">
        <w:rPr>
          <w:sz w:val="24"/>
        </w:rPr>
        <w:t xml:space="preserve">, evaluation of </w:t>
      </w:r>
      <w:r w:rsidRPr="007648D8">
        <w:rPr>
          <w:b/>
          <w:sz w:val="24"/>
        </w:rPr>
        <w:t>JC presentation, chart review, practical project</w:t>
      </w:r>
      <w:r w:rsidRPr="007648D8">
        <w:rPr>
          <w:sz w:val="24"/>
        </w:rPr>
        <w:t xml:space="preserve">, evaluation of </w:t>
      </w:r>
      <w:r w:rsidR="005B356D">
        <w:rPr>
          <w:sz w:val="24"/>
        </w:rPr>
        <w:t>t</w:t>
      </w:r>
      <w:r w:rsidRPr="007648D8">
        <w:rPr>
          <w:sz w:val="24"/>
        </w:rPr>
        <w:t>hesis/</w:t>
      </w:r>
      <w:r w:rsidR="005B356D">
        <w:rPr>
          <w:sz w:val="24"/>
        </w:rPr>
        <w:t>p</w:t>
      </w:r>
      <w:r w:rsidRPr="007648D8">
        <w:rPr>
          <w:sz w:val="24"/>
        </w:rPr>
        <w:t>roject presentation</w:t>
      </w:r>
    </w:p>
    <w:p w14:paraId="7AF32EE0" w14:textId="77777777" w:rsidR="003648E2" w:rsidRPr="00E9034C" w:rsidRDefault="003648E2" w:rsidP="003648E2"/>
    <w:p w14:paraId="5E5A3033" w14:textId="77777777" w:rsidR="00D11917" w:rsidRDefault="00D11917">
      <w:r>
        <w:br w:type="page"/>
      </w:r>
    </w:p>
    <w:p w14:paraId="44F7F2DD" w14:textId="77777777" w:rsidR="003648E2" w:rsidRPr="007648D8" w:rsidRDefault="003648E2" w:rsidP="00E13F26">
      <w:pPr>
        <w:tabs>
          <w:tab w:val="left" w:pos="4485"/>
        </w:tabs>
        <w:jc w:val="both"/>
        <w:rPr>
          <w:sz w:val="24"/>
        </w:rPr>
      </w:pPr>
      <w:r w:rsidRPr="007648D8">
        <w:rPr>
          <w:sz w:val="24"/>
        </w:rPr>
        <w:t xml:space="preserve">Sample Evaluations/Assessments to date:  </w:t>
      </w:r>
      <w:r w:rsidRPr="007648D8">
        <w:rPr>
          <w:sz w:val="24"/>
        </w:rPr>
        <w:tab/>
      </w:r>
    </w:p>
    <w:p w14:paraId="772CD60F" w14:textId="77777777" w:rsidR="003648E2" w:rsidRPr="00E9034C" w:rsidRDefault="003648E2" w:rsidP="00C14CB9">
      <w:pPr>
        <w:numPr>
          <w:ilvl w:val="0"/>
          <w:numId w:val="30"/>
        </w:numPr>
        <w:contextualSpacing/>
        <w:jc w:val="both"/>
        <w:rPr>
          <w:sz w:val="24"/>
          <w:szCs w:val="24"/>
        </w:rPr>
      </w:pPr>
      <w:r w:rsidRPr="00E9034C">
        <w:rPr>
          <w:sz w:val="24"/>
          <w:szCs w:val="24"/>
        </w:rPr>
        <w:t>Grades in relevant courses (B, B, A,</w:t>
      </w:r>
      <w:r w:rsidR="005B356D">
        <w:rPr>
          <w:sz w:val="24"/>
          <w:szCs w:val="24"/>
        </w:rPr>
        <w:t xml:space="preserve"> </w:t>
      </w:r>
      <w:r w:rsidRPr="00E9034C">
        <w:rPr>
          <w:sz w:val="24"/>
          <w:szCs w:val="24"/>
        </w:rPr>
        <w:t>B, A, P, P)</w:t>
      </w:r>
    </w:p>
    <w:p w14:paraId="0E1CEC1F" w14:textId="77777777" w:rsidR="003648E2" w:rsidRPr="00E9034C" w:rsidRDefault="003648E2" w:rsidP="00C14CB9">
      <w:pPr>
        <w:numPr>
          <w:ilvl w:val="0"/>
          <w:numId w:val="30"/>
        </w:numPr>
        <w:contextualSpacing/>
        <w:jc w:val="both"/>
        <w:rPr>
          <w:sz w:val="24"/>
          <w:szCs w:val="24"/>
        </w:rPr>
      </w:pPr>
      <w:r w:rsidRPr="00E9034C">
        <w:rPr>
          <w:sz w:val="24"/>
          <w:szCs w:val="24"/>
        </w:rPr>
        <w:t xml:space="preserve">Preceptor </w:t>
      </w:r>
      <w:r w:rsidR="005B356D">
        <w:rPr>
          <w:sz w:val="24"/>
          <w:szCs w:val="24"/>
        </w:rPr>
        <w:t>e</w:t>
      </w:r>
      <w:r w:rsidRPr="00E9034C">
        <w:rPr>
          <w:sz w:val="24"/>
          <w:szCs w:val="24"/>
        </w:rPr>
        <w:t>val</w:t>
      </w:r>
      <w:r w:rsidR="005B356D">
        <w:rPr>
          <w:sz w:val="24"/>
          <w:szCs w:val="24"/>
        </w:rPr>
        <w:t>uation</w:t>
      </w:r>
      <w:r w:rsidRPr="00E9034C">
        <w:rPr>
          <w:sz w:val="24"/>
          <w:szCs w:val="24"/>
        </w:rPr>
        <w:t xml:space="preserve"> noted good judgment regarding cost effectiveness on antibiotic choices for patients in Travel Med clinic</w:t>
      </w:r>
    </w:p>
    <w:p w14:paraId="069B1FAE" w14:textId="77777777" w:rsidR="003648E2" w:rsidRPr="00E9034C" w:rsidRDefault="003648E2" w:rsidP="00C14CB9">
      <w:pPr>
        <w:numPr>
          <w:ilvl w:val="0"/>
          <w:numId w:val="30"/>
        </w:numPr>
        <w:contextualSpacing/>
        <w:jc w:val="both"/>
        <w:rPr>
          <w:sz w:val="24"/>
          <w:szCs w:val="24"/>
        </w:rPr>
      </w:pPr>
      <w:r w:rsidRPr="00E9034C">
        <w:rPr>
          <w:sz w:val="24"/>
          <w:szCs w:val="24"/>
        </w:rPr>
        <w:t xml:space="preserve">Critical </w:t>
      </w:r>
      <w:r w:rsidR="005B356D">
        <w:rPr>
          <w:sz w:val="24"/>
          <w:szCs w:val="24"/>
        </w:rPr>
        <w:t>a</w:t>
      </w:r>
      <w:r w:rsidRPr="00E9034C">
        <w:rPr>
          <w:sz w:val="24"/>
          <w:szCs w:val="24"/>
        </w:rPr>
        <w:t>ppraisal in JC on USPSTF recommendation regarding mammogram screening addresses costs/benefits of service (4.9/5.0)</w:t>
      </w:r>
    </w:p>
    <w:p w14:paraId="081B1574" w14:textId="77777777" w:rsidR="003648E2" w:rsidRPr="00E9034C" w:rsidRDefault="003648E2" w:rsidP="00C14CB9">
      <w:pPr>
        <w:numPr>
          <w:ilvl w:val="0"/>
          <w:numId w:val="30"/>
        </w:numPr>
        <w:contextualSpacing/>
        <w:jc w:val="both"/>
        <w:rPr>
          <w:sz w:val="24"/>
          <w:szCs w:val="24"/>
        </w:rPr>
      </w:pPr>
      <w:r w:rsidRPr="00E9034C">
        <w:rPr>
          <w:sz w:val="24"/>
          <w:szCs w:val="24"/>
        </w:rPr>
        <w:t>Full attendance and participation at County Public Health Advisory committee meetings regarding budgeting priorities noted in preceptor eval</w:t>
      </w:r>
      <w:r w:rsidR="005B356D">
        <w:rPr>
          <w:sz w:val="24"/>
          <w:szCs w:val="24"/>
        </w:rPr>
        <w:t>uation</w:t>
      </w:r>
    </w:p>
    <w:p w14:paraId="1212C24F" w14:textId="77777777" w:rsidR="003648E2" w:rsidRPr="00E9034C" w:rsidRDefault="003648E2" w:rsidP="00C14CB9">
      <w:pPr>
        <w:numPr>
          <w:ilvl w:val="0"/>
          <w:numId w:val="30"/>
        </w:numPr>
        <w:contextualSpacing/>
        <w:jc w:val="both"/>
        <w:rPr>
          <w:sz w:val="24"/>
          <w:szCs w:val="24"/>
        </w:rPr>
      </w:pPr>
      <w:r w:rsidRPr="00E9034C">
        <w:rPr>
          <w:sz w:val="24"/>
          <w:szCs w:val="24"/>
        </w:rPr>
        <w:t>Worked and coordinated individual care in wellness and occupational clinics</w:t>
      </w:r>
    </w:p>
    <w:p w14:paraId="74B508E4" w14:textId="77777777" w:rsidR="003648E2" w:rsidRPr="00E9034C" w:rsidRDefault="003648E2" w:rsidP="00E13F26">
      <w:pPr>
        <w:ind w:left="720"/>
        <w:contextualSpacing/>
        <w:jc w:val="both"/>
        <w:rPr>
          <w:sz w:val="24"/>
          <w:szCs w:val="24"/>
        </w:rPr>
      </w:pPr>
    </w:p>
    <w:p w14:paraId="60231BDF" w14:textId="77777777" w:rsidR="003648E2" w:rsidRPr="007648D8" w:rsidRDefault="005B356D" w:rsidP="007648D8">
      <w:pPr>
        <w:tabs>
          <w:tab w:val="left" w:pos="720"/>
        </w:tabs>
        <w:jc w:val="both"/>
        <w:rPr>
          <w:sz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3DF11C65" w14:textId="77777777" w:rsidR="00D11917" w:rsidRDefault="00D11917">
      <w:r>
        <w:br w:type="page"/>
      </w:r>
    </w:p>
    <w:p w14:paraId="65DB151F" w14:textId="77777777" w:rsidR="003648E2" w:rsidRPr="00E9034C" w:rsidRDefault="003648E2" w:rsidP="003648E2"/>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5"/>
        <w:gridCol w:w="1895"/>
        <w:gridCol w:w="1895"/>
        <w:gridCol w:w="1895"/>
        <w:gridCol w:w="1895"/>
      </w:tblGrid>
      <w:tr w:rsidR="003648E2" w:rsidRPr="00E9034C" w14:paraId="700EA5F9" w14:textId="77777777" w:rsidTr="007648D8">
        <w:tc>
          <w:tcPr>
            <w:tcW w:w="9475" w:type="dxa"/>
            <w:gridSpan w:val="5"/>
            <w:shd w:val="clear" w:color="auto" w:fill="B8CCE4"/>
          </w:tcPr>
          <w:p w14:paraId="20C63C93" w14:textId="77777777" w:rsidR="003648E2" w:rsidRPr="00FE683F" w:rsidRDefault="003648E2" w:rsidP="003648E2">
            <w:pPr>
              <w:rPr>
                <w:sz w:val="24"/>
                <w:szCs w:val="24"/>
              </w:rPr>
            </w:pPr>
            <w:r w:rsidRPr="00FE683F">
              <w:rPr>
                <w:b/>
                <w:sz w:val="24"/>
                <w:szCs w:val="24"/>
              </w:rPr>
              <w:t xml:space="preserve">SBP-3: </w:t>
            </w:r>
            <w:r w:rsidRPr="00FE683F">
              <w:rPr>
                <w:sz w:val="24"/>
                <w:szCs w:val="24"/>
              </w:rPr>
              <w:t>Work in inter-professional teams to enhance patient safety and improve patient care quality; advocate for quality patient care and optimal patient care systems; participate in identifying system errors and implementing potential systems solutions</w:t>
            </w:r>
          </w:p>
        </w:tc>
      </w:tr>
      <w:tr w:rsidR="003648E2" w:rsidRPr="00E9034C" w14:paraId="5A4AABE3" w14:textId="77777777" w:rsidTr="007648D8">
        <w:tc>
          <w:tcPr>
            <w:tcW w:w="1895" w:type="dxa"/>
            <w:shd w:val="clear" w:color="auto" w:fill="8DB3E2"/>
            <w:vAlign w:val="center"/>
          </w:tcPr>
          <w:p w14:paraId="7D0221BD" w14:textId="77777777" w:rsidR="003648E2" w:rsidRPr="00E9034C" w:rsidRDefault="003648E2" w:rsidP="007648D8">
            <w:pPr>
              <w:jc w:val="center"/>
            </w:pPr>
            <w:r w:rsidRPr="00E9034C">
              <w:t>Level 1</w:t>
            </w:r>
          </w:p>
        </w:tc>
        <w:tc>
          <w:tcPr>
            <w:tcW w:w="1895" w:type="dxa"/>
            <w:shd w:val="clear" w:color="auto" w:fill="8DB3E2"/>
            <w:vAlign w:val="center"/>
          </w:tcPr>
          <w:p w14:paraId="55D5393C" w14:textId="77777777" w:rsidR="003648E2" w:rsidRPr="00E9034C" w:rsidRDefault="003648E2" w:rsidP="007648D8">
            <w:pPr>
              <w:jc w:val="center"/>
            </w:pPr>
            <w:r w:rsidRPr="00E9034C">
              <w:t>Level 2</w:t>
            </w:r>
          </w:p>
        </w:tc>
        <w:tc>
          <w:tcPr>
            <w:tcW w:w="1895" w:type="dxa"/>
            <w:shd w:val="clear" w:color="auto" w:fill="8DB3E2"/>
            <w:vAlign w:val="center"/>
          </w:tcPr>
          <w:p w14:paraId="70018A16" w14:textId="77777777" w:rsidR="003648E2" w:rsidRPr="00E9034C" w:rsidRDefault="003648E2" w:rsidP="007648D8">
            <w:pPr>
              <w:jc w:val="center"/>
            </w:pPr>
            <w:r w:rsidRPr="00E9034C">
              <w:t>Level 3</w:t>
            </w:r>
          </w:p>
        </w:tc>
        <w:tc>
          <w:tcPr>
            <w:tcW w:w="1895" w:type="dxa"/>
            <w:shd w:val="clear" w:color="auto" w:fill="8DB3E2"/>
            <w:vAlign w:val="center"/>
          </w:tcPr>
          <w:p w14:paraId="061B5F4A" w14:textId="77777777" w:rsidR="003648E2" w:rsidRPr="00E9034C" w:rsidRDefault="003648E2" w:rsidP="007648D8">
            <w:pPr>
              <w:jc w:val="center"/>
            </w:pPr>
            <w:r w:rsidRPr="00E9034C">
              <w:t>Level 4</w:t>
            </w:r>
          </w:p>
        </w:tc>
        <w:tc>
          <w:tcPr>
            <w:tcW w:w="1895" w:type="dxa"/>
            <w:shd w:val="clear" w:color="auto" w:fill="8DB3E2"/>
            <w:vAlign w:val="center"/>
          </w:tcPr>
          <w:p w14:paraId="63233F92" w14:textId="77777777" w:rsidR="003648E2" w:rsidRPr="00E9034C" w:rsidRDefault="003648E2" w:rsidP="007648D8">
            <w:pPr>
              <w:jc w:val="center"/>
            </w:pPr>
            <w:r w:rsidRPr="00E9034C">
              <w:t>Level 5</w:t>
            </w:r>
          </w:p>
        </w:tc>
      </w:tr>
      <w:tr w:rsidR="003648E2" w:rsidRPr="00E9034C" w14:paraId="07A4E054" w14:textId="77777777" w:rsidTr="007648D8">
        <w:tc>
          <w:tcPr>
            <w:tcW w:w="1895" w:type="dxa"/>
            <w:shd w:val="clear" w:color="auto" w:fill="auto"/>
          </w:tcPr>
          <w:p w14:paraId="7DB11A39" w14:textId="77777777" w:rsidR="003648E2" w:rsidRPr="00E9034C" w:rsidRDefault="003648E2" w:rsidP="00C14CB9">
            <w:pPr>
              <w:numPr>
                <w:ilvl w:val="0"/>
                <w:numId w:val="11"/>
              </w:numPr>
              <w:spacing w:after="200"/>
              <w:ind w:left="180" w:hanging="180"/>
            </w:pPr>
            <w:r w:rsidRPr="00E9034C">
              <w:t>Recognizes the importance of advocating for quality care and optimal patient care systems</w:t>
            </w:r>
          </w:p>
          <w:p w14:paraId="0E47F917" w14:textId="77777777" w:rsidR="003648E2" w:rsidRPr="00E9034C" w:rsidRDefault="003648E2" w:rsidP="007648D8">
            <w:pPr>
              <w:spacing w:after="200"/>
            </w:pPr>
            <w:r w:rsidRPr="00E9034C">
              <w:t>Recognizes that medical errors and healthcare system failures are a significant cause or morbidity</w:t>
            </w:r>
          </w:p>
        </w:tc>
        <w:tc>
          <w:tcPr>
            <w:tcW w:w="1895" w:type="dxa"/>
            <w:shd w:val="clear" w:color="auto" w:fill="auto"/>
          </w:tcPr>
          <w:p w14:paraId="7A2BAEE9" w14:textId="77777777" w:rsidR="003648E2" w:rsidRPr="00E9034C" w:rsidRDefault="003648E2" w:rsidP="00C14CB9">
            <w:pPr>
              <w:numPr>
                <w:ilvl w:val="0"/>
                <w:numId w:val="11"/>
              </w:numPr>
              <w:spacing w:after="200"/>
              <w:ind w:left="180" w:hanging="180"/>
            </w:pPr>
            <w:r w:rsidRPr="00E9034C">
              <w:t>Advocates for quality care and optimal individual patient care systems</w:t>
            </w:r>
          </w:p>
          <w:p w14:paraId="78E20C63" w14:textId="77777777" w:rsidR="003648E2" w:rsidRPr="00E9034C" w:rsidRDefault="003648E2" w:rsidP="00C14CB9">
            <w:pPr>
              <w:numPr>
                <w:ilvl w:val="0"/>
                <w:numId w:val="11"/>
              </w:numPr>
              <w:spacing w:after="200"/>
              <w:ind w:left="180" w:hanging="180"/>
            </w:pPr>
            <w:r w:rsidRPr="00E9034C">
              <w:t>Recognizes and reports errors and near-misses</w:t>
            </w:r>
          </w:p>
        </w:tc>
        <w:tc>
          <w:tcPr>
            <w:tcW w:w="1895" w:type="dxa"/>
            <w:shd w:val="clear" w:color="auto" w:fill="auto"/>
          </w:tcPr>
          <w:p w14:paraId="130239F6" w14:textId="77777777" w:rsidR="003648E2" w:rsidRPr="00E9034C" w:rsidRDefault="003648E2" w:rsidP="00C14CB9">
            <w:pPr>
              <w:numPr>
                <w:ilvl w:val="0"/>
                <w:numId w:val="11"/>
              </w:numPr>
              <w:spacing w:after="200"/>
              <w:ind w:left="180" w:hanging="180"/>
            </w:pPr>
            <w:r w:rsidRPr="00E9034C">
              <w:t>Advocates for quality care and optimal population</w:t>
            </w:r>
            <w:r w:rsidR="00A95A13">
              <w:t>-</w:t>
            </w:r>
            <w:r w:rsidRPr="00E9034C">
              <w:t>based care systems</w:t>
            </w:r>
          </w:p>
          <w:p w14:paraId="57765FEB" w14:textId="77777777" w:rsidR="003648E2" w:rsidRPr="00E9034C" w:rsidRDefault="003648E2" w:rsidP="00C14CB9">
            <w:pPr>
              <w:numPr>
                <w:ilvl w:val="0"/>
                <w:numId w:val="11"/>
              </w:numPr>
              <w:spacing w:after="200"/>
              <w:ind w:left="180" w:hanging="180"/>
            </w:pPr>
            <w:r w:rsidRPr="00E9034C">
              <w:t>Recognizes potential sources of system failure in healthcare systems such as minor, major, and sentinel events</w:t>
            </w:r>
          </w:p>
        </w:tc>
        <w:tc>
          <w:tcPr>
            <w:tcW w:w="1895" w:type="dxa"/>
            <w:shd w:val="clear" w:color="auto" w:fill="auto"/>
          </w:tcPr>
          <w:p w14:paraId="734A9422" w14:textId="77777777" w:rsidR="003648E2" w:rsidRPr="00E9034C" w:rsidRDefault="003648E2" w:rsidP="00C14CB9">
            <w:pPr>
              <w:numPr>
                <w:ilvl w:val="0"/>
                <w:numId w:val="11"/>
              </w:numPr>
              <w:spacing w:after="200"/>
              <w:ind w:left="180" w:hanging="180"/>
            </w:pPr>
            <w:r w:rsidRPr="00E9034C">
              <w:t>Consistently advocates for quality care and optimal individual and population care systems</w:t>
            </w:r>
          </w:p>
          <w:p w14:paraId="0F21CD6C" w14:textId="77777777" w:rsidR="003648E2" w:rsidRPr="00E9034C" w:rsidRDefault="003648E2" w:rsidP="00C14CB9">
            <w:pPr>
              <w:numPr>
                <w:ilvl w:val="0"/>
                <w:numId w:val="11"/>
              </w:numPr>
              <w:spacing w:after="200"/>
              <w:ind w:left="180" w:hanging="180"/>
            </w:pPr>
            <w:r w:rsidRPr="00E9034C">
              <w:t>Participates in a team</w:t>
            </w:r>
            <w:r w:rsidR="00A95A13">
              <w:t>-</w:t>
            </w:r>
            <w:r w:rsidRPr="00E9034C">
              <w:t>based approach to make system changes</w:t>
            </w:r>
          </w:p>
        </w:tc>
        <w:tc>
          <w:tcPr>
            <w:tcW w:w="1895" w:type="dxa"/>
            <w:shd w:val="clear" w:color="auto" w:fill="auto"/>
          </w:tcPr>
          <w:p w14:paraId="1ED25F75" w14:textId="77777777" w:rsidR="003648E2" w:rsidRPr="00E9034C" w:rsidRDefault="003648E2" w:rsidP="00C14CB9">
            <w:pPr>
              <w:numPr>
                <w:ilvl w:val="0"/>
                <w:numId w:val="11"/>
              </w:numPr>
              <w:spacing w:after="200"/>
              <w:ind w:left="180" w:hanging="180"/>
            </w:pPr>
            <w:r w:rsidRPr="00E9034C">
              <w:t>Develops or leads a team to evaluate a system error and improve processes</w:t>
            </w:r>
          </w:p>
        </w:tc>
      </w:tr>
      <w:tr w:rsidR="003648E2" w:rsidRPr="00E9034C" w14:paraId="1A2178BC" w14:textId="77777777" w:rsidTr="007648D8">
        <w:tc>
          <w:tcPr>
            <w:tcW w:w="9475" w:type="dxa"/>
            <w:gridSpan w:val="5"/>
            <w:shd w:val="clear" w:color="auto" w:fill="auto"/>
          </w:tcPr>
          <w:p w14:paraId="5B3E9B4E" w14:textId="77777777" w:rsidR="006E3EEF" w:rsidRDefault="006E3EEF" w:rsidP="003648E2">
            <w:r>
              <w:rPr>
                <w:noProof/>
              </w:rPr>
              <mc:AlternateContent>
                <mc:Choice Requires="wpg">
                  <w:drawing>
                    <wp:anchor distT="0" distB="0" distL="114300" distR="114300" simplePos="0" relativeHeight="251667968" behindDoc="0" locked="0" layoutInCell="1" allowOverlap="1" wp14:anchorId="17A0B67D" wp14:editId="0B85A996">
                      <wp:simplePos x="0" y="0"/>
                      <wp:positionH relativeFrom="column">
                        <wp:posOffset>314325</wp:posOffset>
                      </wp:positionH>
                      <wp:positionV relativeFrom="paragraph">
                        <wp:posOffset>46355</wp:posOffset>
                      </wp:positionV>
                      <wp:extent cx="5314950" cy="180975"/>
                      <wp:effectExtent l="0" t="0" r="19050" b="28575"/>
                      <wp:wrapNone/>
                      <wp:docPr id="167" name="Group 167"/>
                      <wp:cNvGraphicFramePr/>
                      <a:graphic xmlns:a="http://schemas.openxmlformats.org/drawingml/2006/main">
                        <a:graphicData uri="http://schemas.microsoft.com/office/word/2010/wordprocessingGroup">
                          <wpg:wgp>
                            <wpg:cNvGrpSpPr/>
                            <wpg:grpSpPr>
                              <a:xfrm>
                                <a:off x="0" y="0"/>
                                <a:ext cx="5314950" cy="180975"/>
                                <a:chOff x="0" y="0"/>
                                <a:chExt cx="5314950" cy="180975"/>
                              </a:xfrm>
                            </wpg:grpSpPr>
                            <wps:wsp>
                              <wps:cNvPr id="6" name="Rounded Rectangle 1"/>
                              <wps:cNvSpPr>
                                <a:spLocks noChangeArrowheads="1"/>
                              </wps:cNvSpPr>
                              <wps:spPr bwMode="auto">
                                <a:xfrm>
                                  <a:off x="6286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Rounded Rectangle 9"/>
                              <wps:cNvSpPr>
                                <a:spLocks noChangeArrowheads="1"/>
                              </wps:cNvSpPr>
                              <wps:spPr bwMode="auto">
                                <a:xfrm>
                                  <a:off x="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Rounded Rectangle 7"/>
                              <wps:cNvSpPr>
                                <a:spLocks noChangeArrowheads="1"/>
                              </wps:cNvSpPr>
                              <wps:spPr bwMode="auto">
                                <a:xfrm>
                                  <a:off x="50101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Rounded Rectangle 5"/>
                              <wps:cNvSpPr>
                                <a:spLocks noChangeArrowheads="1"/>
                              </wps:cNvSpPr>
                              <wps:spPr bwMode="auto">
                                <a:xfrm>
                                  <a:off x="438150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ounded Rectangle 6"/>
                              <wps:cNvSpPr>
                                <a:spLocks noChangeArrowheads="1"/>
                              </wps:cNvSpPr>
                              <wps:spPr bwMode="auto">
                                <a:xfrm>
                                  <a:off x="3752850"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Rounded Rectangle 4"/>
                              <wps:cNvSpPr>
                                <a:spLocks noChangeArrowheads="1"/>
                              </wps:cNvSpPr>
                              <wps:spPr bwMode="auto">
                                <a:xfrm>
                                  <a:off x="31337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Rounded Rectangle 3"/>
                              <wps:cNvSpPr>
                                <a:spLocks noChangeArrowheads="1"/>
                              </wps:cNvSpPr>
                              <wps:spPr bwMode="auto">
                                <a:xfrm>
                                  <a:off x="25050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Rounded Rectangle 2"/>
                              <wps:cNvSpPr>
                                <a:spLocks noChangeArrowheads="1"/>
                              </wps:cNvSpPr>
                              <wps:spPr bwMode="auto">
                                <a:xfrm>
                                  <a:off x="187642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2" name="Rounded Rectangle 8"/>
                              <wps:cNvSpPr>
                                <a:spLocks noChangeArrowheads="1"/>
                              </wps:cNvSpPr>
                              <wps:spPr bwMode="auto">
                                <a:xfrm>
                                  <a:off x="1247775" y="0"/>
                                  <a:ext cx="304800" cy="1809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mv="urn:schemas-microsoft-com:mac:vml" xmlns:mo="http://schemas.microsoft.com/office/mac/office/2008/main">
                  <w:pict>
                    <v:group w14:anchorId="357C92C5" id="Group 167" o:spid="_x0000_s1026" style="position:absolute;margin-left:24.75pt;margin-top:3.65pt;width:418.5pt;height:14.25pt;z-index:251667968" coordsize="5314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ulDaAMAAIUcAAAOAAAAZHJzL2Uyb0RvYy54bWzsWdly2yAUfe9M/4HhvdFibfZEzmSyTWe6&#10;ZJL2A7CEllYCFbCV9Ot7QbKtxnFnsvml8oMMAi7cw9HhAscnd3WFVlTIkrMYO0c2RpQlPC1ZHuPv&#10;3y4/RBhJRVhKKs5ojO+pxCfz9++O22ZGXV7wKqUCgREmZ20T40KpZmZZMiloTeQRbyiDwoyLmijI&#10;itxKBWnBel1Zrm0HVstF2gieUCnh7XlXiOfGfpbRRH3NMkkVqmIMY1PmKcxzoZ/W/JjMckGaokz6&#10;YZBnjKImJYNON6bOiSJoKcodU3WZCC55po4SXls8y8qEGh/AG8d+4M2V4MvG+JLP2rzZwATQPsDp&#10;2WaTL6trgcoU5i4IMWKkhkky/SL9AuBpm3wGta5Ec9tci/5F3uW0x3eZqPU/+ILuDLD3G2DpnUIJ&#10;vPQnjjf1Af8EypzInoZ+h3xSwPTsNEuKi383tNbdWnp0m8G0DZBIbnGSL8PptiANNfBLjUCPU7BG&#10;6YYvWUpTdAMkIyyvKHI6vExtDZaGRTafePJTIsbPCqhFT4XgbUFJCoMz9cGFQQOdkdAULdrPPIW5&#10;IEvFDbMe4By4UaAR3QV7YnuRvYP1BjIya4RUV5TXSCdiDCRjqXbCdENWn6QyTE57NpD0B0ZZXcF3&#10;sSIV0CLoiAEW+8qQWts0LvOqTC/LqjIZkS/OKoGgaYwvzU+jBE3ksFrFUBvjqe/6ZhR/lcmhCdv8&#10;HjNh/DDfs4b3gqUmrUhZdWnosmLQ8xpiTW05W/D0HuAWvJMGkDJIFFz8xqgFWYix/LUkgmJUfWQw&#10;ZVPH87SOmIznhy5kxLBkMSwhLAFTMVYYdckz1WnPshFlXkBPjnGX8VOY5qxUGpntqPoMULob65tz&#10;2/H2k3t6QHKPvB58QSOvn7BkPq7Zk/207te4gQS/nWb7sMQ7o2gPdX8k94vJ7YBadnHbzU5EYsIs&#10;vaBA/PLWEYk3iYDco3SP0r3Zvj1pW/K4dDvOfnYHBwxJJqHvRqN2j9q9PZx4BXZP95PbOyS5nckk&#10;hK3XuJvc7FvHwOTFgQkc/e2LSyYHJLfr274NB04juUdy98fKr6Dcm8PS3aDbPSC5nSgMvFG5x7Dk&#10;VcOSIHT3a3d0SHq7XhiO2v3/0Ntc6MBdl7kh6O/l9GXaMG+Oxbe3h/M/AAAA//8DAFBLAwQUAAYA&#10;CAAAACEAk+knbN0AAAAHAQAADwAAAGRycy9kb3ducmV2LnhtbEyOwUrDQBRF94L/MDzBnZ3EmBpj&#10;Xkop6qoItoK4m2Zek9DMm5CZJunfO650ebmXc0+xmk0nRhpcaxkhXkQgiCurW64RPvevdxkI5xVr&#10;1VkmhAs5WJXXV4XKtZ34g8adr0WAsMsVQuN9n0vpqoaMcgvbE4fuaAejfIhDLfWgpgA3nbyPoqU0&#10;quXw0KieNg1Vp93ZILxNalon8cu4PR03l+99+v61jQnx9mZeP4PwNPu/MfzqB3Uog9PBnlk70SE8&#10;PKVhifCYgAh1li1DPiAkaQayLOR///IHAAD//wMAUEsBAi0AFAAGAAgAAAAhALaDOJL+AAAA4QEA&#10;ABMAAAAAAAAAAAAAAAAAAAAAAFtDb250ZW50X1R5cGVzXS54bWxQSwECLQAUAAYACAAAACEAOP0h&#10;/9YAAACUAQAACwAAAAAAAAAAAAAAAAAvAQAAX3JlbHMvLnJlbHNQSwECLQAUAAYACAAAACEAZlLp&#10;Q2gDAACFHAAADgAAAAAAAAAAAAAAAAAuAgAAZHJzL2Uyb0RvYy54bWxQSwECLQAUAAYACAAAACEA&#10;k+knbN0AAAAHAQAADwAAAAAAAAAAAAAAAADCBQAAZHJzL2Rvd25yZXYueG1sUEsFBgAAAAAEAAQA&#10;8wAAAMwGAAAAAA==&#10;">
                      <v:roundrect id="Rounded Rectangle 1" o:spid="_x0000_s1027" style="position:absolute;left:6286;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roundrect id="Rounded Rectangle 9" o:spid="_x0000_s1028" style="position:absolute;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roundrect id="Rounded Rectangle 7" o:spid="_x0000_s1029" style="position:absolute;left:50101;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nGcIA&#10;AADaAAAADwAAAGRycy9kb3ducmV2LnhtbESPQWsCMRSE74L/ITyhN01UKn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wicZwgAAANoAAAAPAAAAAAAAAAAAAAAAAJgCAABkcnMvZG93&#10;bnJldi54bWxQSwUGAAAAAAQABAD1AAAAhwMAAAAA&#10;"/>
                      <v:roundrect id="Rounded Rectangle 5" o:spid="_x0000_s1030" style="position:absolute;left:43815;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roundrect id="Rounded Rectangle 6" o:spid="_x0000_s1031" style="position:absolute;left:37528;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roundrect id="Rounded Rectangle 4" o:spid="_x0000_s1032" style="position:absolute;left:3133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roundrect id="Rounded Rectangle 3" o:spid="_x0000_s1033" style="position:absolute;left:25050;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roundrect id="Rounded Rectangle 2" o:spid="_x0000_s1034" style="position:absolute;left:18764;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roundrect id="Rounded Rectangle 8" o:spid="_x0000_s1035" style="position:absolute;left:12477;width:3048;height:1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x+cQA&#10;AADcAAAADwAAAGRycy9kb3ducmV2LnhtbESPQWsCMRSE70L/Q3gFb5pUUNvVKCK09FZcPfT4unnu&#10;Lt28rEl23fbXm0LB4zAz3zDr7WAb0ZMPtWMNT1MFgrhwpuZSw+n4OnkGESKywcYxafihANvNw2iN&#10;mXFXPlCfx1IkCIcMNVQxtpmUoajIYpi6ljh5Z+ctxiR9KY3Ha4LbRs6UWkiLNaeFClvaV1R8553V&#10;UBjVKf/Zf7x8zWP+23cXlm8XrcePw24FItIQ7+H/9rvRsFjO4O9MOgJ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sfnEAAAA3AAAAA8AAAAAAAAAAAAAAAAAmAIAAGRycy9k&#10;b3ducmV2LnhtbFBLBQYAAAAABAAEAPUAAACJAwAAAAA=&#10;"/>
                    </v:group>
                  </w:pict>
                </mc:Fallback>
              </mc:AlternateContent>
            </w:r>
          </w:p>
          <w:p w14:paraId="0BD8E04C" w14:textId="77777777" w:rsidR="003648E2" w:rsidRPr="00E9034C" w:rsidRDefault="003648E2" w:rsidP="003648E2"/>
        </w:tc>
      </w:tr>
      <w:tr w:rsidR="003648E2" w:rsidRPr="00E9034C" w14:paraId="6412ECBC" w14:textId="77777777" w:rsidTr="007648D8">
        <w:tc>
          <w:tcPr>
            <w:tcW w:w="9475" w:type="dxa"/>
            <w:gridSpan w:val="5"/>
            <w:shd w:val="clear" w:color="auto" w:fill="auto"/>
          </w:tcPr>
          <w:p w14:paraId="112195D2" w14:textId="77777777" w:rsidR="00FE683F" w:rsidRPr="007648D8" w:rsidRDefault="00FE683F" w:rsidP="007648D8">
            <w:pPr>
              <w:jc w:val="both"/>
              <w:rPr>
                <w:b/>
                <w:sz w:val="24"/>
              </w:rPr>
            </w:pPr>
          </w:p>
          <w:p w14:paraId="507D64BE" w14:textId="77777777" w:rsidR="00A95A13" w:rsidRDefault="003648E2" w:rsidP="007648D8">
            <w:pPr>
              <w:jc w:val="both"/>
              <w:rPr>
                <w:b/>
                <w:sz w:val="24"/>
              </w:rPr>
            </w:pPr>
            <w:r w:rsidRPr="007648D8">
              <w:rPr>
                <w:b/>
                <w:sz w:val="24"/>
              </w:rPr>
              <w:t>Curriculum Components:</w:t>
            </w:r>
          </w:p>
          <w:p w14:paraId="758EA37D" w14:textId="77777777" w:rsidR="00A95A13" w:rsidRDefault="003648E2" w:rsidP="007648D8">
            <w:pPr>
              <w:jc w:val="both"/>
              <w:rPr>
                <w:sz w:val="24"/>
              </w:rPr>
            </w:pPr>
            <w:r w:rsidRPr="007648D8">
              <w:rPr>
                <w:sz w:val="24"/>
                <w:u w:val="single"/>
              </w:rPr>
              <w:t>Relevant Courses</w:t>
            </w:r>
            <w:r w:rsidRPr="007648D8">
              <w:rPr>
                <w:sz w:val="24"/>
              </w:rPr>
              <w:t>: Health Systems I, II, Intro to PH, JC</w:t>
            </w:r>
          </w:p>
          <w:p w14:paraId="7C22E3C6" w14:textId="77777777" w:rsidR="00A95A13" w:rsidRDefault="003648E2" w:rsidP="007648D8">
            <w:pPr>
              <w:jc w:val="both"/>
              <w:rPr>
                <w:sz w:val="24"/>
              </w:rPr>
            </w:pPr>
            <w:r w:rsidRPr="007648D8">
              <w:rPr>
                <w:sz w:val="24"/>
                <w:u w:val="single"/>
              </w:rPr>
              <w:t>Relevant Practicum Training</w:t>
            </w:r>
            <w:r w:rsidRPr="007648D8">
              <w:rPr>
                <w:sz w:val="24"/>
              </w:rPr>
              <w:t>: Thesis/</w:t>
            </w:r>
            <w:r w:rsidR="00A95A13">
              <w:rPr>
                <w:sz w:val="24"/>
              </w:rPr>
              <w:t>p</w:t>
            </w:r>
            <w:r w:rsidRPr="007648D8">
              <w:rPr>
                <w:sz w:val="24"/>
              </w:rPr>
              <w:t xml:space="preserve">roject presentation, DPC (including </w:t>
            </w:r>
            <w:r w:rsidRPr="007648D8">
              <w:rPr>
                <w:b/>
                <w:sz w:val="24"/>
              </w:rPr>
              <w:t>patient safety committees participation</w:t>
            </w:r>
            <w:r w:rsidRPr="007648D8">
              <w:rPr>
                <w:sz w:val="24"/>
              </w:rPr>
              <w:t xml:space="preserve"> in hospitals/clinics), Public Health Rotation, SG HQ, HHS HQ, AHRQ, ODPHP, </w:t>
            </w:r>
            <w:r w:rsidRPr="007648D8">
              <w:rPr>
                <w:b/>
                <w:sz w:val="24"/>
              </w:rPr>
              <w:t>Quality Improvement projects</w:t>
            </w:r>
            <w:r w:rsidRPr="007648D8">
              <w:rPr>
                <w:sz w:val="24"/>
              </w:rPr>
              <w:t>, Systems Analysis projects</w:t>
            </w:r>
          </w:p>
          <w:p w14:paraId="61891C63" w14:textId="77777777" w:rsidR="003648E2" w:rsidRPr="007648D8" w:rsidRDefault="003648E2" w:rsidP="007648D8">
            <w:pPr>
              <w:jc w:val="both"/>
              <w:rPr>
                <w:b/>
                <w:sz w:val="24"/>
              </w:rPr>
            </w:pPr>
          </w:p>
        </w:tc>
      </w:tr>
    </w:tbl>
    <w:p w14:paraId="4510E248" w14:textId="77777777" w:rsidR="00D11917" w:rsidRPr="007648D8" w:rsidRDefault="00D11917" w:rsidP="003648E2">
      <w:pPr>
        <w:rPr>
          <w:sz w:val="24"/>
        </w:rPr>
      </w:pPr>
    </w:p>
    <w:p w14:paraId="33C5B2E8" w14:textId="77777777" w:rsidR="003648E2" w:rsidRPr="007648D8" w:rsidRDefault="003648E2" w:rsidP="00E13F26">
      <w:pPr>
        <w:jc w:val="both"/>
        <w:rPr>
          <w:sz w:val="24"/>
        </w:rPr>
      </w:pPr>
      <w:r w:rsidRPr="007648D8">
        <w:rPr>
          <w:sz w:val="24"/>
          <w:u w:val="single"/>
        </w:rPr>
        <w:t>Relevant Assessment Tools</w:t>
      </w:r>
      <w:r w:rsidRPr="007648D8">
        <w:rPr>
          <w:sz w:val="24"/>
        </w:rPr>
        <w:t xml:space="preserve">: Grades in relevant courses, PEs from DPC and Public Health rotations, </w:t>
      </w:r>
      <w:r w:rsidR="00A95A13">
        <w:rPr>
          <w:sz w:val="24"/>
        </w:rPr>
        <w:t>t</w:t>
      </w:r>
      <w:r w:rsidRPr="007648D8">
        <w:rPr>
          <w:sz w:val="24"/>
        </w:rPr>
        <w:t>hesis/</w:t>
      </w:r>
      <w:r w:rsidR="00A95A13">
        <w:rPr>
          <w:sz w:val="24"/>
        </w:rPr>
        <w:t>p</w:t>
      </w:r>
      <w:r w:rsidRPr="007648D8">
        <w:rPr>
          <w:sz w:val="24"/>
        </w:rPr>
        <w:t xml:space="preserve">roject evaluations, QI project evaluation, systems analysis project evaluations, evaluation of </w:t>
      </w:r>
      <w:r w:rsidRPr="007648D8">
        <w:rPr>
          <w:b/>
          <w:sz w:val="24"/>
        </w:rPr>
        <w:t>participation in patient safety committee, 360 eval</w:t>
      </w:r>
      <w:r w:rsidR="00A95A13">
        <w:rPr>
          <w:b/>
          <w:sz w:val="24"/>
        </w:rPr>
        <w:t>uation</w:t>
      </w:r>
      <w:r w:rsidRPr="007648D8">
        <w:rPr>
          <w:b/>
          <w:sz w:val="24"/>
        </w:rPr>
        <w:t>s</w:t>
      </w:r>
      <w:r w:rsidRPr="007648D8">
        <w:rPr>
          <w:sz w:val="24"/>
        </w:rPr>
        <w:t>, eval</w:t>
      </w:r>
      <w:r w:rsidR="00A95A13">
        <w:rPr>
          <w:sz w:val="24"/>
        </w:rPr>
        <w:t>uation</w:t>
      </w:r>
      <w:r w:rsidRPr="007648D8">
        <w:rPr>
          <w:sz w:val="24"/>
        </w:rPr>
        <w:t xml:space="preserve"> of </w:t>
      </w:r>
      <w:r w:rsidRPr="007648D8">
        <w:rPr>
          <w:b/>
          <w:sz w:val="24"/>
        </w:rPr>
        <w:t>QI project report</w:t>
      </w:r>
      <w:r w:rsidRPr="007648D8">
        <w:rPr>
          <w:sz w:val="24"/>
        </w:rPr>
        <w:t>.</w:t>
      </w:r>
    </w:p>
    <w:p w14:paraId="426D4473" w14:textId="77777777" w:rsidR="00A95A13" w:rsidRDefault="00A95A13" w:rsidP="00E13F26">
      <w:pPr>
        <w:tabs>
          <w:tab w:val="left" w:pos="4485"/>
        </w:tabs>
        <w:jc w:val="both"/>
        <w:rPr>
          <w:sz w:val="24"/>
        </w:rPr>
      </w:pPr>
    </w:p>
    <w:p w14:paraId="74E7C545" w14:textId="77777777" w:rsidR="003648E2" w:rsidRPr="007648D8" w:rsidRDefault="003648E2" w:rsidP="00E13F26">
      <w:pPr>
        <w:tabs>
          <w:tab w:val="left" w:pos="4485"/>
        </w:tabs>
        <w:jc w:val="both"/>
        <w:rPr>
          <w:sz w:val="24"/>
        </w:rPr>
      </w:pPr>
      <w:r w:rsidRPr="007648D8">
        <w:rPr>
          <w:sz w:val="24"/>
        </w:rPr>
        <w:t xml:space="preserve">Sample Evaluations/Assessments to date:  </w:t>
      </w:r>
      <w:r w:rsidRPr="007648D8">
        <w:rPr>
          <w:sz w:val="24"/>
        </w:rPr>
        <w:tab/>
      </w:r>
    </w:p>
    <w:p w14:paraId="7A87CB91" w14:textId="77777777" w:rsidR="003648E2" w:rsidRPr="00E9034C" w:rsidRDefault="003648E2" w:rsidP="00C14CB9">
      <w:pPr>
        <w:numPr>
          <w:ilvl w:val="0"/>
          <w:numId w:val="31"/>
        </w:numPr>
        <w:contextualSpacing/>
        <w:jc w:val="both"/>
        <w:rPr>
          <w:sz w:val="24"/>
          <w:szCs w:val="24"/>
        </w:rPr>
      </w:pPr>
      <w:r w:rsidRPr="00E9034C">
        <w:rPr>
          <w:sz w:val="24"/>
          <w:szCs w:val="24"/>
        </w:rPr>
        <w:t>Grades: (A, A,P, P)</w:t>
      </w:r>
    </w:p>
    <w:p w14:paraId="46998245" w14:textId="77777777" w:rsidR="003648E2" w:rsidRPr="00E9034C" w:rsidRDefault="003648E2" w:rsidP="00C14CB9">
      <w:pPr>
        <w:numPr>
          <w:ilvl w:val="0"/>
          <w:numId w:val="31"/>
        </w:numPr>
        <w:contextualSpacing/>
        <w:jc w:val="both"/>
        <w:rPr>
          <w:sz w:val="24"/>
          <w:szCs w:val="24"/>
        </w:rPr>
      </w:pPr>
      <w:r w:rsidRPr="00E9034C">
        <w:rPr>
          <w:sz w:val="24"/>
          <w:szCs w:val="24"/>
        </w:rPr>
        <w:t>Patient Safety Committee eval</w:t>
      </w:r>
      <w:r w:rsidR="00A95A13">
        <w:rPr>
          <w:sz w:val="24"/>
          <w:szCs w:val="24"/>
        </w:rPr>
        <w:t>uation: p</w:t>
      </w:r>
      <w:r w:rsidRPr="00E9034C">
        <w:rPr>
          <w:sz w:val="24"/>
          <w:szCs w:val="24"/>
        </w:rPr>
        <w:t>articipated in root cause analysis through discussion (provided resident perspective) but did no analysis</w:t>
      </w:r>
      <w:r w:rsidR="00A95A13">
        <w:rPr>
          <w:sz w:val="24"/>
          <w:szCs w:val="24"/>
        </w:rPr>
        <w:t>;</w:t>
      </w:r>
      <w:r w:rsidRPr="00E9034C">
        <w:rPr>
          <w:sz w:val="24"/>
          <w:szCs w:val="24"/>
        </w:rPr>
        <w:t xml:space="preserve"> </w:t>
      </w:r>
      <w:r w:rsidR="00A95A13">
        <w:rPr>
          <w:sz w:val="24"/>
          <w:szCs w:val="24"/>
        </w:rPr>
        <w:t>a</w:t>
      </w:r>
      <w:r w:rsidRPr="00E9034C">
        <w:rPr>
          <w:sz w:val="24"/>
          <w:szCs w:val="24"/>
        </w:rPr>
        <w:t>ppropriate for resident in first six months of training</w:t>
      </w:r>
    </w:p>
    <w:p w14:paraId="0A277001" w14:textId="77777777" w:rsidR="003648E2" w:rsidRPr="00E9034C" w:rsidRDefault="003648E2" w:rsidP="00C14CB9">
      <w:pPr>
        <w:numPr>
          <w:ilvl w:val="0"/>
          <w:numId w:val="31"/>
        </w:numPr>
        <w:contextualSpacing/>
        <w:jc w:val="both"/>
        <w:rPr>
          <w:sz w:val="24"/>
          <w:szCs w:val="24"/>
        </w:rPr>
      </w:pPr>
      <w:r w:rsidRPr="00E9034C">
        <w:rPr>
          <w:sz w:val="24"/>
          <w:szCs w:val="24"/>
        </w:rPr>
        <w:t>Course certificate</w:t>
      </w:r>
      <w:r w:rsidR="00A95A13">
        <w:rPr>
          <w:sz w:val="24"/>
          <w:szCs w:val="24"/>
        </w:rPr>
        <w:t>: a</w:t>
      </w:r>
      <w:r w:rsidRPr="00E9034C">
        <w:rPr>
          <w:sz w:val="24"/>
          <w:szCs w:val="24"/>
        </w:rPr>
        <w:t xml:space="preserve">ttended a </w:t>
      </w:r>
      <w:r w:rsidR="00A95A13">
        <w:rPr>
          <w:sz w:val="24"/>
          <w:szCs w:val="24"/>
        </w:rPr>
        <w:t>two-</w:t>
      </w:r>
      <w:r w:rsidRPr="00E9034C">
        <w:rPr>
          <w:sz w:val="24"/>
          <w:szCs w:val="24"/>
        </w:rPr>
        <w:t>lecture series on quality improvement (PDSA cycle)</w:t>
      </w:r>
    </w:p>
    <w:p w14:paraId="26008F29" w14:textId="77777777" w:rsidR="003648E2" w:rsidRPr="00E9034C" w:rsidRDefault="003648E2" w:rsidP="00C14CB9">
      <w:pPr>
        <w:numPr>
          <w:ilvl w:val="0"/>
          <w:numId w:val="31"/>
        </w:numPr>
        <w:contextualSpacing/>
        <w:jc w:val="both"/>
        <w:rPr>
          <w:sz w:val="24"/>
          <w:szCs w:val="24"/>
        </w:rPr>
      </w:pPr>
      <w:r w:rsidRPr="00E9034C">
        <w:rPr>
          <w:sz w:val="24"/>
          <w:szCs w:val="24"/>
        </w:rPr>
        <w:t>QI project</w:t>
      </w:r>
      <w:r w:rsidR="00A95A13">
        <w:rPr>
          <w:sz w:val="24"/>
          <w:szCs w:val="24"/>
        </w:rPr>
        <w:t xml:space="preserve">: </w:t>
      </w:r>
      <w:r w:rsidRPr="00E9034C">
        <w:rPr>
          <w:sz w:val="24"/>
          <w:szCs w:val="24"/>
        </w:rPr>
        <w:t>designing QI project, not yet started</w:t>
      </w:r>
    </w:p>
    <w:p w14:paraId="7E80E597" w14:textId="77777777" w:rsidR="003648E2" w:rsidRDefault="003648E2" w:rsidP="00C14CB9">
      <w:pPr>
        <w:numPr>
          <w:ilvl w:val="0"/>
          <w:numId w:val="31"/>
        </w:numPr>
        <w:contextualSpacing/>
        <w:jc w:val="both"/>
        <w:rPr>
          <w:sz w:val="24"/>
          <w:szCs w:val="24"/>
        </w:rPr>
      </w:pPr>
      <w:r w:rsidRPr="00E9034C">
        <w:rPr>
          <w:sz w:val="24"/>
          <w:szCs w:val="24"/>
        </w:rPr>
        <w:t>Case report eval</w:t>
      </w:r>
      <w:r w:rsidR="00A95A13">
        <w:rPr>
          <w:sz w:val="24"/>
          <w:szCs w:val="24"/>
        </w:rPr>
        <w:t>uation:</w:t>
      </w:r>
      <w:r w:rsidRPr="00E9034C">
        <w:rPr>
          <w:sz w:val="24"/>
          <w:szCs w:val="24"/>
        </w:rPr>
        <w:t xml:space="preserve"> presented a case report to other residents identifying a system error</w:t>
      </w:r>
    </w:p>
    <w:p w14:paraId="31F4DFEC" w14:textId="77777777" w:rsidR="00FE683F" w:rsidRDefault="00FE683F" w:rsidP="00E13F26">
      <w:pPr>
        <w:ind w:left="720"/>
        <w:contextualSpacing/>
        <w:jc w:val="both"/>
        <w:rPr>
          <w:sz w:val="24"/>
          <w:szCs w:val="24"/>
        </w:rPr>
      </w:pPr>
    </w:p>
    <w:p w14:paraId="1A3F2333" w14:textId="77777777" w:rsidR="003648E2" w:rsidRPr="007648D8" w:rsidRDefault="00A95A13" w:rsidP="007648D8">
      <w:pPr>
        <w:tabs>
          <w:tab w:val="left" w:pos="720"/>
        </w:tabs>
        <w:contextualSpacing/>
        <w:jc w:val="both"/>
        <w:rPr>
          <w:sz w:val="32"/>
          <w:szCs w:val="24"/>
        </w:rPr>
      </w:pPr>
      <w:r>
        <w:rPr>
          <w:sz w:val="24"/>
        </w:rPr>
        <w:tab/>
      </w:r>
      <w:r w:rsidR="003648E2" w:rsidRPr="007648D8">
        <w:rPr>
          <w:sz w:val="24"/>
        </w:rPr>
        <w:t>(Scored as ____ out of 5</w:t>
      </w:r>
      <w:r>
        <w:rPr>
          <w:sz w:val="24"/>
        </w:rPr>
        <w:t>—r</w:t>
      </w:r>
      <w:r w:rsidR="003648E2" w:rsidRPr="007648D8">
        <w:rPr>
          <w:sz w:val="24"/>
        </w:rPr>
        <w:t>ange: 1-5</w:t>
      </w:r>
      <w:r>
        <w:rPr>
          <w:sz w:val="24"/>
        </w:rPr>
        <w:t>)</w:t>
      </w:r>
    </w:p>
    <w:p w14:paraId="0336136E" w14:textId="77777777" w:rsidR="005A269E" w:rsidRPr="004C6C35" w:rsidRDefault="005A269E" w:rsidP="005A269E">
      <w:pPr>
        <w:autoSpaceDE w:val="0"/>
        <w:autoSpaceDN w:val="0"/>
        <w:adjustRightInd w:val="0"/>
        <w:rPr>
          <w:rFonts w:cs="Courier"/>
          <w:sz w:val="24"/>
          <w:szCs w:val="24"/>
        </w:rPr>
      </w:pPr>
    </w:p>
    <w:p w14:paraId="4C940368" w14:textId="77777777" w:rsidR="003648E2" w:rsidRDefault="003648E2">
      <w:pPr>
        <w:rPr>
          <w:b/>
          <w:sz w:val="28"/>
        </w:rPr>
        <w:sectPr w:rsidR="003648E2" w:rsidSect="00C30D41">
          <w:headerReference w:type="first" r:id="rId41"/>
          <w:pgSz w:w="12240" w:h="15840"/>
          <w:pgMar w:top="720" w:right="1620" w:bottom="720" w:left="1260" w:header="720" w:footer="720" w:gutter="0"/>
          <w:cols w:space="720"/>
          <w:docGrid w:linePitch="360"/>
        </w:sectPr>
      </w:pPr>
    </w:p>
    <w:p w14:paraId="65537935" w14:textId="77777777" w:rsidR="00374F96" w:rsidRPr="007648D8" w:rsidRDefault="00F815AF" w:rsidP="007648D8">
      <w:pPr>
        <w:pStyle w:val="Heading1"/>
      </w:pPr>
      <w:bookmarkStart w:id="207" w:name="_Toc423699749"/>
      <w:bookmarkStart w:id="208" w:name="_Toc12015108"/>
      <w:r w:rsidRPr="00AB5CA3">
        <w:t>Rotation Objectives</w:t>
      </w:r>
      <w:bookmarkEnd w:id="207"/>
      <w:bookmarkEnd w:id="208"/>
    </w:p>
    <w:p w14:paraId="4E5DE196" w14:textId="77777777" w:rsidR="00374F96" w:rsidRDefault="00374F96" w:rsidP="00E13F26">
      <w:pPr>
        <w:tabs>
          <w:tab w:val="left" w:pos="0"/>
        </w:tabs>
        <w:suppressAutoHyphens/>
        <w:jc w:val="both"/>
        <w:rPr>
          <w:sz w:val="24"/>
        </w:rPr>
      </w:pPr>
      <w:r>
        <w:rPr>
          <w:sz w:val="24"/>
        </w:rPr>
        <w:t xml:space="preserve">Each Preventive Medicine </w:t>
      </w:r>
      <w:r w:rsidR="00AB5CA3">
        <w:rPr>
          <w:sz w:val="24"/>
        </w:rPr>
        <w:t>r</w:t>
      </w:r>
      <w:r>
        <w:rPr>
          <w:sz w:val="24"/>
        </w:rPr>
        <w:t xml:space="preserve">esident participates in the following rotations. The rotations are structured around competencies and </w:t>
      </w:r>
      <w:r w:rsidR="00EA3D81">
        <w:rPr>
          <w:sz w:val="24"/>
        </w:rPr>
        <w:t>milestones</w:t>
      </w:r>
      <w:r>
        <w:rPr>
          <w:sz w:val="24"/>
        </w:rPr>
        <w:t xml:space="preserve">. </w:t>
      </w:r>
    </w:p>
    <w:p w14:paraId="02A41096" w14:textId="77777777" w:rsidR="00AB5CA3" w:rsidRDefault="00AB5CA3" w:rsidP="00E13F26">
      <w:pPr>
        <w:tabs>
          <w:tab w:val="left" w:pos="0"/>
        </w:tabs>
        <w:suppressAutoHyphens/>
        <w:jc w:val="both"/>
        <w:rPr>
          <w:sz w:val="24"/>
        </w:rPr>
      </w:pPr>
    </w:p>
    <w:p w14:paraId="6B1CFCD7" w14:textId="77777777" w:rsidR="00374F96" w:rsidRDefault="00AB5CA3" w:rsidP="007648D8">
      <w:pPr>
        <w:pStyle w:val="Heading2"/>
      </w:pPr>
      <w:bookmarkStart w:id="209" w:name="_Toc423699750"/>
      <w:bookmarkStart w:id="210" w:name="_Toc12015109"/>
      <w:r>
        <w:t>Epidemiology</w:t>
      </w:r>
      <w:bookmarkEnd w:id="209"/>
      <w:bookmarkEnd w:id="210"/>
    </w:p>
    <w:p w14:paraId="521CC6B5" w14:textId="77777777" w:rsidR="00374F96" w:rsidRDefault="00374F96" w:rsidP="00374F96">
      <w:pPr>
        <w:keepNext/>
        <w:keepLines/>
        <w:tabs>
          <w:tab w:val="left" w:pos="0"/>
        </w:tabs>
        <w:suppressAutoHyphens/>
        <w:rPr>
          <w:i/>
          <w:sz w:val="24"/>
        </w:rPr>
      </w:pPr>
    </w:p>
    <w:p w14:paraId="34FFEF3D" w14:textId="77777777" w:rsidR="00374F96" w:rsidRDefault="008F0638" w:rsidP="00374F96">
      <w:pPr>
        <w:keepNext/>
        <w:keepLines/>
        <w:tabs>
          <w:tab w:val="left" w:pos="0"/>
        </w:tabs>
        <w:suppressAutoHyphens/>
        <w:rPr>
          <w:sz w:val="24"/>
        </w:rPr>
      </w:pPr>
      <w:r>
        <w:rPr>
          <w:i/>
          <w:sz w:val="24"/>
        </w:rPr>
        <w:fldChar w:fldCharType="begin"/>
      </w:r>
      <w:r w:rsidR="00374F96">
        <w:rPr>
          <w:i/>
          <w:sz w:val="24"/>
        </w:rPr>
        <w:instrText xml:space="preserve">PRIVATE </w:instrText>
      </w:r>
      <w:r>
        <w:rPr>
          <w:i/>
          <w:sz w:val="24"/>
        </w:rPr>
        <w:fldChar w:fldCharType="end"/>
      </w:r>
      <w:r w:rsidR="00374F96">
        <w:rPr>
          <w:i/>
          <w:sz w:val="24"/>
        </w:rPr>
        <w:t xml:space="preserve">Site: </w:t>
      </w:r>
      <w:r w:rsidR="00E66A54">
        <w:rPr>
          <w:i/>
          <w:sz w:val="24"/>
        </w:rPr>
        <w:t xml:space="preserve">CDC, </w:t>
      </w:r>
      <w:r w:rsidR="00F815AF">
        <w:rPr>
          <w:i/>
          <w:sz w:val="24"/>
        </w:rPr>
        <w:t>Georgia Department of Public Health</w:t>
      </w:r>
      <w:r>
        <w:rPr>
          <w:i/>
          <w:sz w:val="24"/>
        </w:rPr>
        <w:fldChar w:fldCharType="begin"/>
      </w:r>
      <w:r w:rsidR="00374F96">
        <w:rPr>
          <w:i/>
          <w:sz w:val="24"/>
        </w:rPr>
        <w:instrText>tc  \l 4 "Site\: Georgia Division of Public Health"</w:instrText>
      </w:r>
      <w:r>
        <w:rPr>
          <w:i/>
          <w:sz w:val="24"/>
        </w:rPr>
        <w:fldChar w:fldCharType="end"/>
      </w:r>
    </w:p>
    <w:p w14:paraId="5989B6B3" w14:textId="77777777" w:rsidR="00374F96" w:rsidRDefault="00374F96" w:rsidP="00374F96">
      <w:pPr>
        <w:tabs>
          <w:tab w:val="left" w:pos="0"/>
        </w:tabs>
        <w:suppressAutoHyphens/>
        <w:rPr>
          <w:sz w:val="24"/>
        </w:rPr>
      </w:pPr>
    </w:p>
    <w:p w14:paraId="1332CC11" w14:textId="77777777" w:rsidR="00E66A54" w:rsidRDefault="00374F96" w:rsidP="007648D8">
      <w:r>
        <w:rPr>
          <w:sz w:val="24"/>
        </w:rPr>
        <w:t xml:space="preserve">Epidemiologic expertise in the Division of Public Health, DHR, is focused in the Office of Epidemiology which coordinates and offers consultation in epidemiology for most of the operating units of the </w:t>
      </w:r>
      <w:r w:rsidR="00AB5CA3">
        <w:rPr>
          <w:sz w:val="24"/>
        </w:rPr>
        <w:t>d</w:t>
      </w:r>
      <w:r>
        <w:rPr>
          <w:sz w:val="24"/>
        </w:rPr>
        <w:t xml:space="preserve">ivision. The office provides guidance and </w:t>
      </w:r>
      <w:r w:rsidR="00E66A54">
        <w:rPr>
          <w:sz w:val="24"/>
        </w:rPr>
        <w:t>staff resources</w:t>
      </w:r>
      <w:r>
        <w:rPr>
          <w:sz w:val="24"/>
        </w:rPr>
        <w:t xml:space="preserve"> not only for state-level programs but also for field investigations and consultation at district and local health unit levels. A skilled staff of epidemiologists, biostatisticians, and related experts conduct epidemiologic investigations and the research that accompanies them.</w:t>
      </w:r>
    </w:p>
    <w:p w14:paraId="1ECB7641" w14:textId="77777777" w:rsidR="00374F96" w:rsidRDefault="00374F96" w:rsidP="007648D8">
      <w:pPr>
        <w:pStyle w:val="Heading2"/>
        <w:rPr>
          <w:sz w:val="24"/>
        </w:rPr>
      </w:pPr>
      <w:bookmarkStart w:id="211" w:name="_Toc423699751"/>
      <w:bookmarkStart w:id="212" w:name="_Toc12015110"/>
      <w:r>
        <w:t>Competencies in Epidemiology</w:t>
      </w:r>
      <w:bookmarkEnd w:id="211"/>
      <w:bookmarkEnd w:id="212"/>
    </w:p>
    <w:p w14:paraId="7E84596D" w14:textId="77777777" w:rsidR="00374F96" w:rsidRDefault="00374F96" w:rsidP="00374F96">
      <w:pPr>
        <w:tabs>
          <w:tab w:val="left" w:pos="0"/>
        </w:tabs>
        <w:suppressAutoHyphens/>
        <w:rPr>
          <w:sz w:val="24"/>
        </w:rPr>
      </w:pPr>
    </w:p>
    <w:p w14:paraId="3667A52E" w14:textId="77777777" w:rsidR="00374F96" w:rsidRPr="007648D8"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Design and conduct an epidemiological study including:</w:t>
      </w:r>
    </w:p>
    <w:p w14:paraId="4138B5D8" w14:textId="77777777" w:rsidR="00374F96" w:rsidRPr="00AB5CA3" w:rsidRDefault="00AB5CA3" w:rsidP="00C14CB9">
      <w:pPr>
        <w:pStyle w:val="ListParagraph"/>
        <w:numPr>
          <w:ilvl w:val="0"/>
          <w:numId w:val="49"/>
        </w:numPr>
        <w:autoSpaceDE w:val="0"/>
        <w:autoSpaceDN w:val="0"/>
        <w:adjustRightInd w:val="0"/>
        <w:spacing w:before="60" w:after="60" w:line="240" w:lineRule="auto"/>
        <w:ind w:left="1260"/>
        <w:contextualSpacing w:val="0"/>
        <w:jc w:val="both"/>
        <w:rPr>
          <w:rFonts w:ascii="Arial" w:hAnsi="Arial" w:cs="Arial"/>
          <w:sz w:val="24"/>
          <w:szCs w:val="24"/>
        </w:rPr>
      </w:pPr>
      <w:r>
        <w:rPr>
          <w:rFonts w:ascii="Arial" w:hAnsi="Arial" w:cs="Arial"/>
          <w:sz w:val="24"/>
          <w:szCs w:val="24"/>
        </w:rPr>
        <w:t>D</w:t>
      </w:r>
      <w:r w:rsidR="00374F96" w:rsidRPr="00AB5CA3">
        <w:rPr>
          <w:rFonts w:ascii="Arial" w:hAnsi="Arial" w:cs="Arial"/>
          <w:sz w:val="24"/>
          <w:szCs w:val="24"/>
        </w:rPr>
        <w:t>escriptive or analytical methods</w:t>
      </w:r>
    </w:p>
    <w:p w14:paraId="37A4FB08" w14:textId="77777777" w:rsidR="00374F96" w:rsidRPr="00AB5CA3" w:rsidRDefault="00AB5CA3" w:rsidP="00C14CB9">
      <w:pPr>
        <w:pStyle w:val="ListParagraph"/>
        <w:numPr>
          <w:ilvl w:val="0"/>
          <w:numId w:val="49"/>
        </w:numPr>
        <w:autoSpaceDE w:val="0"/>
        <w:autoSpaceDN w:val="0"/>
        <w:adjustRightInd w:val="0"/>
        <w:spacing w:before="60" w:after="60" w:line="240" w:lineRule="auto"/>
        <w:ind w:left="1260"/>
        <w:contextualSpacing w:val="0"/>
        <w:jc w:val="both"/>
        <w:rPr>
          <w:rFonts w:ascii="Arial" w:hAnsi="Arial" w:cs="Arial"/>
          <w:sz w:val="24"/>
          <w:szCs w:val="24"/>
        </w:rPr>
      </w:pPr>
      <w:r>
        <w:rPr>
          <w:rFonts w:ascii="Arial" w:hAnsi="Arial" w:cs="Arial"/>
          <w:sz w:val="24"/>
          <w:szCs w:val="24"/>
        </w:rPr>
        <w:t>A</w:t>
      </w:r>
      <w:r w:rsidR="00374F96" w:rsidRPr="00AB5CA3">
        <w:rPr>
          <w:rFonts w:ascii="Arial" w:hAnsi="Arial" w:cs="Arial"/>
          <w:sz w:val="24"/>
          <w:szCs w:val="24"/>
        </w:rPr>
        <w:t>pproval of state epidemiologist supervisor and/or program director with concurrence of another supervisor</w:t>
      </w:r>
    </w:p>
    <w:p w14:paraId="4F3F3A65" w14:textId="77777777" w:rsidR="00374F96" w:rsidRPr="00AB5CA3"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 xml:space="preserve"> Design/operate/evaluate a surveillance system of a disease of public health importance, or of community health needs and health services including:</w:t>
      </w:r>
    </w:p>
    <w:p w14:paraId="47B02263" w14:textId="77777777" w:rsidR="00374F96" w:rsidRPr="007648D8" w:rsidRDefault="00AB5CA3"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sidRPr="007648D8">
        <w:rPr>
          <w:rFonts w:ascii="Arial" w:hAnsi="Arial" w:cs="Arial"/>
          <w:sz w:val="24"/>
          <w:szCs w:val="24"/>
        </w:rPr>
        <w:t>A</w:t>
      </w:r>
      <w:r w:rsidR="00374F96" w:rsidRPr="007648D8">
        <w:rPr>
          <w:rFonts w:ascii="Arial" w:hAnsi="Arial" w:cs="Arial"/>
          <w:sz w:val="24"/>
          <w:szCs w:val="24"/>
        </w:rPr>
        <w:t>ppropriate case definition and identification of appropriate data sources</w:t>
      </w:r>
      <w:r w:rsidR="00374F96" w:rsidRPr="007648D8">
        <w:rPr>
          <w:rFonts w:ascii="Arial" w:hAnsi="Arial" w:cs="Arial"/>
          <w:sz w:val="24"/>
          <w:szCs w:val="24"/>
        </w:rPr>
        <w:tab/>
      </w:r>
      <w:r w:rsidR="00374F96" w:rsidRPr="007648D8">
        <w:rPr>
          <w:rFonts w:ascii="Arial" w:hAnsi="Arial" w:cs="Arial"/>
          <w:sz w:val="24"/>
          <w:szCs w:val="24"/>
        </w:rPr>
        <w:tab/>
      </w:r>
    </w:p>
    <w:p w14:paraId="4B2406CE" w14:textId="77777777" w:rsidR="00374F96" w:rsidRPr="007648D8" w:rsidRDefault="00AB5CA3"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Pr>
          <w:rFonts w:ascii="Arial" w:hAnsi="Arial" w:cs="Arial"/>
          <w:sz w:val="24"/>
          <w:szCs w:val="24"/>
        </w:rPr>
        <w:t>U</w:t>
      </w:r>
      <w:r w:rsidR="00374F96" w:rsidRPr="007648D8">
        <w:rPr>
          <w:rFonts w:ascii="Arial" w:hAnsi="Arial" w:cs="Arial"/>
          <w:sz w:val="24"/>
          <w:szCs w:val="24"/>
        </w:rPr>
        <w:t>se of appropriate data collection tools</w:t>
      </w:r>
    </w:p>
    <w:p w14:paraId="4025FAAE" w14:textId="77777777" w:rsidR="00374F96" w:rsidRPr="007648D8" w:rsidRDefault="00AB5CA3"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Pr>
          <w:rFonts w:ascii="Arial" w:hAnsi="Arial" w:cs="Arial"/>
          <w:sz w:val="24"/>
          <w:szCs w:val="24"/>
        </w:rPr>
        <w:t>A</w:t>
      </w:r>
      <w:r w:rsidR="00374F96" w:rsidRPr="007648D8">
        <w:rPr>
          <w:rFonts w:ascii="Arial" w:hAnsi="Arial" w:cs="Arial"/>
          <w:sz w:val="24"/>
          <w:szCs w:val="24"/>
        </w:rPr>
        <w:t>nalysis and use of data gathered</w:t>
      </w:r>
    </w:p>
    <w:p w14:paraId="0C0EC9FE" w14:textId="77777777" w:rsidR="00374F96" w:rsidRPr="007648D8" w:rsidRDefault="00AB5CA3"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Pr>
          <w:rFonts w:ascii="Arial" w:hAnsi="Arial" w:cs="Arial"/>
          <w:sz w:val="24"/>
          <w:szCs w:val="24"/>
        </w:rPr>
        <w:t>A</w:t>
      </w:r>
      <w:r w:rsidR="00374F96" w:rsidRPr="007648D8">
        <w:rPr>
          <w:rFonts w:ascii="Arial" w:hAnsi="Arial" w:cs="Arial"/>
          <w:sz w:val="24"/>
          <w:szCs w:val="24"/>
        </w:rPr>
        <w:t>ssessment of potential biases and possible effects on conclusions</w:t>
      </w:r>
    </w:p>
    <w:p w14:paraId="2E67D484" w14:textId="77777777" w:rsidR="00374F96" w:rsidRPr="007648D8" w:rsidRDefault="00AB5CA3"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Pr>
          <w:rFonts w:ascii="Arial" w:hAnsi="Arial" w:cs="Arial"/>
          <w:sz w:val="24"/>
          <w:szCs w:val="24"/>
        </w:rPr>
        <w:t>E</w:t>
      </w:r>
      <w:r w:rsidR="00374F96" w:rsidRPr="007648D8">
        <w:rPr>
          <w:rFonts w:ascii="Arial" w:hAnsi="Arial" w:cs="Arial"/>
          <w:sz w:val="24"/>
          <w:szCs w:val="24"/>
        </w:rPr>
        <w:t>valuation based on CDC guidelines</w:t>
      </w:r>
    </w:p>
    <w:p w14:paraId="60508B1E" w14:textId="77777777" w:rsidR="00374F96" w:rsidRPr="007648D8" w:rsidRDefault="00AB5CA3"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sidRPr="007648D8">
        <w:rPr>
          <w:rFonts w:ascii="Arial" w:hAnsi="Arial" w:cs="Arial"/>
          <w:sz w:val="24"/>
          <w:szCs w:val="24"/>
        </w:rPr>
        <w:t>A</w:t>
      </w:r>
      <w:r w:rsidR="00374F96" w:rsidRPr="007648D8">
        <w:rPr>
          <w:rFonts w:ascii="Arial" w:hAnsi="Arial" w:cs="Arial"/>
          <w:sz w:val="24"/>
          <w:szCs w:val="24"/>
        </w:rPr>
        <w:t xml:space="preserve"> written report to interested parties that includes rationale, legal basis,</w:t>
      </w:r>
      <w:r>
        <w:rPr>
          <w:rFonts w:ascii="Arial" w:hAnsi="Arial" w:cs="Arial"/>
          <w:sz w:val="24"/>
          <w:szCs w:val="24"/>
        </w:rPr>
        <w:t xml:space="preserve"> </w:t>
      </w:r>
      <w:r w:rsidR="00374F96" w:rsidRPr="007648D8">
        <w:rPr>
          <w:rFonts w:ascii="Arial" w:hAnsi="Arial" w:cs="Arial"/>
          <w:sz w:val="24"/>
          <w:szCs w:val="24"/>
        </w:rPr>
        <w:t>data collection instrument, source of data, reporting party, frequency</w:t>
      </w:r>
      <w:r>
        <w:rPr>
          <w:rFonts w:ascii="Arial" w:hAnsi="Arial" w:cs="Arial"/>
          <w:sz w:val="24"/>
          <w:szCs w:val="24"/>
        </w:rPr>
        <w:t>,</w:t>
      </w:r>
      <w:r w:rsidR="00374F96" w:rsidRPr="007648D8">
        <w:rPr>
          <w:rFonts w:ascii="Arial" w:hAnsi="Arial" w:cs="Arial"/>
          <w:sz w:val="24"/>
          <w:szCs w:val="24"/>
        </w:rPr>
        <w:t xml:space="preserve"> and mechanism of communicating information, and expected result of reporting</w:t>
      </w:r>
    </w:p>
    <w:p w14:paraId="0CF5DC76" w14:textId="77777777" w:rsidR="00374F96" w:rsidRPr="007648D8"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Demonstrate knowledge of methods and their limitations in assessing community health needs and evaluating services including:</w:t>
      </w:r>
    </w:p>
    <w:p w14:paraId="4F17572F" w14:textId="77777777" w:rsidR="00374F96" w:rsidRPr="007648D8" w:rsidRDefault="00DA177B"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Pr>
          <w:rFonts w:ascii="Arial" w:hAnsi="Arial" w:cs="Arial"/>
          <w:sz w:val="24"/>
          <w:szCs w:val="24"/>
        </w:rPr>
        <w:t>R</w:t>
      </w:r>
      <w:r w:rsidR="00374F96" w:rsidRPr="007648D8">
        <w:rPr>
          <w:rFonts w:ascii="Arial" w:hAnsi="Arial" w:cs="Arial"/>
          <w:sz w:val="24"/>
          <w:szCs w:val="24"/>
        </w:rPr>
        <w:t>ealistic assessment of funding and personnel implications</w:t>
      </w:r>
    </w:p>
    <w:p w14:paraId="4D788861" w14:textId="77777777" w:rsidR="00374F96" w:rsidRPr="007648D8" w:rsidRDefault="00DA177B" w:rsidP="00C14CB9">
      <w:pPr>
        <w:pStyle w:val="ListParagraph"/>
        <w:numPr>
          <w:ilvl w:val="0"/>
          <w:numId w:val="49"/>
        </w:numPr>
        <w:autoSpaceDE w:val="0"/>
        <w:autoSpaceDN w:val="0"/>
        <w:adjustRightInd w:val="0"/>
        <w:spacing w:before="60" w:after="60" w:line="240" w:lineRule="auto"/>
        <w:ind w:left="1260"/>
        <w:contextualSpacing w:val="0"/>
        <w:jc w:val="both"/>
        <w:rPr>
          <w:sz w:val="24"/>
          <w:szCs w:val="24"/>
        </w:rPr>
      </w:pPr>
      <w:r>
        <w:rPr>
          <w:rFonts w:ascii="Arial" w:hAnsi="Arial" w:cs="Arial"/>
          <w:sz w:val="24"/>
          <w:szCs w:val="24"/>
        </w:rPr>
        <w:t>I</w:t>
      </w:r>
      <w:r w:rsidR="00374F96" w:rsidRPr="007648D8">
        <w:rPr>
          <w:rFonts w:ascii="Arial" w:hAnsi="Arial" w:cs="Arial"/>
          <w:sz w:val="24"/>
          <w:szCs w:val="24"/>
        </w:rPr>
        <w:t>dentification of appropriate evaluation techniques</w:t>
      </w:r>
    </w:p>
    <w:p w14:paraId="2414D711" w14:textId="77777777" w:rsidR="00374F96" w:rsidRPr="00DA177B" w:rsidRDefault="00374F96" w:rsidP="007648D8">
      <w:pPr>
        <w:autoSpaceDE w:val="0"/>
        <w:autoSpaceDN w:val="0"/>
        <w:adjustRightInd w:val="0"/>
        <w:spacing w:before="60" w:after="60"/>
        <w:ind w:left="900"/>
        <w:jc w:val="both"/>
        <w:rPr>
          <w:sz w:val="24"/>
          <w:szCs w:val="24"/>
        </w:rPr>
      </w:pPr>
    </w:p>
    <w:p w14:paraId="4E8B7B3F" w14:textId="77777777" w:rsidR="00374F96" w:rsidRPr="00DA177B"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Demonstrate knowledge of value and limitations of appropriate epidemiological and statistical methods as applied to describing a health problem and its impact, evaluating literature, and analyzing a data set. Attainment of this competency will be evidenced by a written report that includes:</w:t>
      </w:r>
    </w:p>
    <w:p w14:paraId="5803F215" w14:textId="77777777" w:rsidR="00374F96" w:rsidRPr="007648D8" w:rsidRDefault="00374F96"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sidRPr="007648D8">
        <w:rPr>
          <w:rFonts w:ascii="Arial" w:hAnsi="Arial" w:cs="Arial"/>
          <w:sz w:val="24"/>
        </w:rPr>
        <w:t>Studying a problem:</w:t>
      </w:r>
    </w:p>
    <w:p w14:paraId="2A6AF36F" w14:textId="77777777" w:rsidR="00374F96" w:rsidRPr="007648D8" w:rsidRDefault="00DA177B"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A</w:t>
      </w:r>
      <w:r w:rsidR="00374F96" w:rsidRPr="007648D8">
        <w:rPr>
          <w:rFonts w:ascii="Arial" w:hAnsi="Arial" w:cs="Arial"/>
          <w:sz w:val="24"/>
        </w:rPr>
        <w:t xml:space="preserve"> thorough description of a problem and its public health impact</w:t>
      </w:r>
    </w:p>
    <w:p w14:paraId="6409C110" w14:textId="77777777" w:rsidR="00374F96" w:rsidRPr="007648D8" w:rsidRDefault="00DA177B"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I</w:t>
      </w:r>
      <w:r w:rsidR="00374F96" w:rsidRPr="007648D8">
        <w:rPr>
          <w:rFonts w:ascii="Arial" w:hAnsi="Arial" w:cs="Arial"/>
          <w:sz w:val="24"/>
        </w:rPr>
        <w:t>dentification of sources of data relevant to the problem</w:t>
      </w:r>
    </w:p>
    <w:p w14:paraId="6540778C" w14:textId="77777777" w:rsidR="00374F96" w:rsidRPr="007648D8" w:rsidRDefault="00DA177B"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sidRPr="007648D8">
        <w:rPr>
          <w:rFonts w:ascii="Arial" w:hAnsi="Arial" w:cs="Arial"/>
          <w:sz w:val="24"/>
        </w:rPr>
        <w:t>A</w:t>
      </w:r>
      <w:r w:rsidR="00374F96" w:rsidRPr="007648D8">
        <w:rPr>
          <w:rFonts w:ascii="Arial" w:hAnsi="Arial" w:cs="Arial"/>
          <w:sz w:val="24"/>
        </w:rPr>
        <w:t xml:space="preserve">ssessment of possible methods of prevention or control and </w:t>
      </w:r>
      <w:r w:rsidR="00E66A54" w:rsidRPr="007648D8">
        <w:rPr>
          <w:rFonts w:ascii="Arial" w:hAnsi="Arial" w:cs="Arial"/>
          <w:sz w:val="24"/>
        </w:rPr>
        <w:t>the impact of</w:t>
      </w:r>
      <w:r w:rsidR="00374F96" w:rsidRPr="007648D8">
        <w:rPr>
          <w:rFonts w:ascii="Arial" w:hAnsi="Arial" w:cs="Arial"/>
          <w:sz w:val="24"/>
        </w:rPr>
        <w:t>each</w:t>
      </w:r>
      <w:r w:rsidR="00E66A54" w:rsidRPr="007648D8">
        <w:rPr>
          <w:rFonts w:ascii="Arial" w:hAnsi="Arial" w:cs="Arial"/>
          <w:sz w:val="24"/>
        </w:rPr>
        <w:t xml:space="preserve"> </w:t>
      </w:r>
      <w:r w:rsidR="00374F96" w:rsidRPr="007648D8">
        <w:rPr>
          <w:rFonts w:ascii="Arial" w:hAnsi="Arial" w:cs="Arial"/>
          <w:sz w:val="24"/>
        </w:rPr>
        <w:t>intervention</w:t>
      </w:r>
    </w:p>
    <w:p w14:paraId="753735E9" w14:textId="77777777" w:rsidR="00374F96" w:rsidRPr="007648D8" w:rsidRDefault="00374F96"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sidRPr="007648D8">
        <w:rPr>
          <w:rFonts w:ascii="Arial" w:hAnsi="Arial" w:cs="Arial"/>
          <w:sz w:val="24"/>
        </w:rPr>
        <w:t>Evaluating literature:</w:t>
      </w:r>
    </w:p>
    <w:p w14:paraId="621C15BE" w14:textId="77777777" w:rsidR="00374F96" w:rsidRPr="007648D8" w:rsidRDefault="00DA177B"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I</w:t>
      </w:r>
      <w:r w:rsidR="00374F96" w:rsidRPr="007648D8">
        <w:rPr>
          <w:rFonts w:ascii="Arial" w:hAnsi="Arial" w:cs="Arial"/>
          <w:sz w:val="24"/>
        </w:rPr>
        <w:t>dentification of strengths and weaknesses of a selected research article</w:t>
      </w:r>
    </w:p>
    <w:p w14:paraId="6A7AFBA7" w14:textId="77777777" w:rsidR="00374F96" w:rsidRPr="007648D8" w:rsidRDefault="00DA177B"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A</w:t>
      </w:r>
      <w:r w:rsidR="00374F96" w:rsidRPr="007648D8">
        <w:rPr>
          <w:rFonts w:ascii="Arial" w:hAnsi="Arial" w:cs="Arial"/>
          <w:sz w:val="24"/>
        </w:rPr>
        <w:t>ppropriate distinction between basic epidemiological and biostatistical tools used in data interpretation</w:t>
      </w:r>
    </w:p>
    <w:p w14:paraId="0B152983" w14:textId="77777777" w:rsidR="00374F96" w:rsidRPr="007648D8" w:rsidRDefault="00DA177B"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A</w:t>
      </w:r>
      <w:r w:rsidR="00374F96" w:rsidRPr="007648D8">
        <w:rPr>
          <w:rFonts w:ascii="Arial" w:hAnsi="Arial" w:cs="Arial"/>
          <w:sz w:val="24"/>
        </w:rPr>
        <w:t>ppropriate distinction between the significance of a result and its importance in interpretation</w:t>
      </w:r>
    </w:p>
    <w:p w14:paraId="45E63306" w14:textId="77777777" w:rsidR="00374F96" w:rsidRPr="007648D8" w:rsidRDefault="00374F96"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sidRPr="007648D8">
        <w:rPr>
          <w:rFonts w:ascii="Arial" w:hAnsi="Arial" w:cs="Arial"/>
          <w:sz w:val="24"/>
        </w:rPr>
        <w:t>Analyzing a data set:</w:t>
      </w:r>
    </w:p>
    <w:p w14:paraId="2B403C01" w14:textId="77777777" w:rsidR="00374F96" w:rsidRPr="007648D8" w:rsidRDefault="00374F96"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ab/>
      </w:r>
      <w:r w:rsidR="00DA177B" w:rsidRPr="007648D8">
        <w:rPr>
          <w:rFonts w:ascii="Arial" w:hAnsi="Arial" w:cs="Arial"/>
          <w:sz w:val="24"/>
        </w:rPr>
        <w:t>D</w:t>
      </w:r>
      <w:r w:rsidRPr="007648D8">
        <w:rPr>
          <w:rFonts w:ascii="Arial" w:hAnsi="Arial" w:cs="Arial"/>
          <w:sz w:val="24"/>
        </w:rPr>
        <w:t>evelopment of testable hypothesis and analysis plan</w:t>
      </w:r>
    </w:p>
    <w:p w14:paraId="5A4ACF7F" w14:textId="77777777" w:rsidR="00374F96" w:rsidRPr="007648D8" w:rsidRDefault="00374F96"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ab/>
      </w:r>
      <w:r w:rsidRPr="007648D8">
        <w:rPr>
          <w:rFonts w:ascii="Arial" w:hAnsi="Arial" w:cs="Arial"/>
          <w:sz w:val="24"/>
        </w:rPr>
        <w:tab/>
      </w:r>
      <w:r w:rsidR="00DA177B" w:rsidRPr="007648D8">
        <w:rPr>
          <w:rFonts w:ascii="Arial" w:hAnsi="Arial" w:cs="Arial"/>
          <w:sz w:val="24"/>
        </w:rPr>
        <w:t>I</w:t>
      </w:r>
      <w:r w:rsidRPr="007648D8">
        <w:rPr>
          <w:rFonts w:ascii="Arial" w:hAnsi="Arial" w:cs="Arial"/>
          <w:sz w:val="24"/>
        </w:rPr>
        <w:t>dentification and documentation of data set characteristics</w:t>
      </w:r>
    </w:p>
    <w:p w14:paraId="030732E0" w14:textId="77777777" w:rsidR="00374F96" w:rsidRPr="007648D8" w:rsidRDefault="00DA177B"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7648D8">
        <w:rPr>
          <w:rFonts w:ascii="Arial" w:hAnsi="Arial" w:cs="Arial"/>
          <w:sz w:val="24"/>
        </w:rPr>
        <w:t>U</w:t>
      </w:r>
      <w:r w:rsidR="00374F96" w:rsidRPr="007648D8">
        <w:rPr>
          <w:rFonts w:ascii="Arial" w:hAnsi="Arial" w:cs="Arial"/>
          <w:sz w:val="24"/>
        </w:rPr>
        <w:t>se of an appropriate statistical test with a description of strengths and limitations of test results of analysis, including relevance and limitations of findings</w:t>
      </w:r>
    </w:p>
    <w:p w14:paraId="463778E4" w14:textId="77777777" w:rsidR="00374F96" w:rsidRPr="007648D8"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Translate epidemiologic findings into a recommendation for interventions to address public health problems. Recommendation includes:</w:t>
      </w:r>
    </w:p>
    <w:p w14:paraId="5925A18A"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C</w:t>
      </w:r>
      <w:r w:rsidR="00374F96" w:rsidRPr="007648D8">
        <w:rPr>
          <w:rFonts w:ascii="Arial" w:hAnsi="Arial" w:cs="Arial"/>
          <w:sz w:val="24"/>
        </w:rPr>
        <w:t>ritical review of literature on specific preventive medicine/public health issue</w:t>
      </w:r>
    </w:p>
    <w:p w14:paraId="13B30C65"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dentification and interpretation of data on which findings were based</w:t>
      </w:r>
    </w:p>
    <w:p w14:paraId="56EF2953"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A</w:t>
      </w:r>
      <w:r w:rsidR="00374F96" w:rsidRPr="007648D8">
        <w:rPr>
          <w:rFonts w:ascii="Arial" w:hAnsi="Arial" w:cs="Arial"/>
          <w:sz w:val="24"/>
        </w:rPr>
        <w:t>pplication of epidemiologic principles</w:t>
      </w:r>
    </w:p>
    <w:p w14:paraId="30113C8E"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dentification of operational limitations and realities</w:t>
      </w:r>
    </w:p>
    <w:p w14:paraId="204CE08A"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D</w:t>
      </w:r>
      <w:r w:rsidR="00374F96" w:rsidRPr="007648D8">
        <w:rPr>
          <w:rFonts w:ascii="Arial" w:hAnsi="Arial" w:cs="Arial"/>
          <w:sz w:val="24"/>
        </w:rPr>
        <w:t>evelopment of practical intervention strategies</w:t>
      </w:r>
    </w:p>
    <w:p w14:paraId="404ED684"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P</w:t>
      </w:r>
      <w:r w:rsidR="00374F96" w:rsidRPr="007648D8">
        <w:rPr>
          <w:rFonts w:ascii="Arial" w:hAnsi="Arial" w:cs="Arial"/>
          <w:sz w:val="24"/>
        </w:rPr>
        <w:t>resentation of findings to decision makers</w:t>
      </w:r>
    </w:p>
    <w:p w14:paraId="2B884B43" w14:textId="77777777" w:rsidR="00374F96" w:rsidRPr="007648D8"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Design and/or conduct an outbreak/cluster investigation that includes:</w:t>
      </w:r>
    </w:p>
    <w:p w14:paraId="26BC23DB"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U</w:t>
      </w:r>
      <w:r w:rsidR="00374F96" w:rsidRPr="007648D8">
        <w:rPr>
          <w:rFonts w:ascii="Arial" w:hAnsi="Arial" w:cs="Arial"/>
          <w:sz w:val="24"/>
        </w:rPr>
        <w:t>se of correct sequence for conducting the investigation</w:t>
      </w:r>
    </w:p>
    <w:p w14:paraId="1AB84C39"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V</w:t>
      </w:r>
      <w:r w:rsidR="00374F96" w:rsidRPr="007648D8">
        <w:rPr>
          <w:rFonts w:ascii="Arial" w:hAnsi="Arial" w:cs="Arial"/>
          <w:sz w:val="24"/>
        </w:rPr>
        <w:t>erification of cases and identification of possible agent and vehicle responsible</w:t>
      </w:r>
    </w:p>
    <w:p w14:paraId="2B50DB02"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sidRPr="007648D8">
        <w:rPr>
          <w:rFonts w:ascii="Arial" w:hAnsi="Arial" w:cs="Arial"/>
          <w:sz w:val="24"/>
        </w:rPr>
        <w:t>D</w:t>
      </w:r>
      <w:r w:rsidR="00374F96" w:rsidRPr="007648D8">
        <w:rPr>
          <w:rFonts w:ascii="Arial" w:hAnsi="Arial" w:cs="Arial"/>
          <w:sz w:val="24"/>
        </w:rPr>
        <w:t>evelopment of hypothesis</w:t>
      </w:r>
    </w:p>
    <w:p w14:paraId="57EEAD53"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A</w:t>
      </w:r>
      <w:r w:rsidR="00374F96" w:rsidRPr="007648D8">
        <w:rPr>
          <w:rFonts w:ascii="Arial" w:hAnsi="Arial" w:cs="Arial"/>
          <w:sz w:val="24"/>
        </w:rPr>
        <w:t>ccurate confirmation that outbreak exits</w:t>
      </w:r>
    </w:p>
    <w:p w14:paraId="7A7C1B92"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nterpretation of distribution of cases according to person, time, and place</w:t>
      </w:r>
    </w:p>
    <w:p w14:paraId="063AA8C1"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A</w:t>
      </w:r>
      <w:r w:rsidR="00374F96" w:rsidRPr="007648D8">
        <w:rPr>
          <w:rFonts w:ascii="Arial" w:hAnsi="Arial" w:cs="Arial"/>
          <w:sz w:val="24"/>
        </w:rPr>
        <w:t>ccurate identification of mode of transmission, composition of rate, computation of attack rate, and identification of vehicle of transmission</w:t>
      </w:r>
    </w:p>
    <w:p w14:paraId="13689935"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C</w:t>
      </w:r>
      <w:r w:rsidR="00374F96" w:rsidRPr="007648D8">
        <w:rPr>
          <w:rFonts w:ascii="Arial" w:hAnsi="Arial" w:cs="Arial"/>
          <w:sz w:val="24"/>
        </w:rPr>
        <w:t>orrect identification of other populations who may be at risk</w:t>
      </w:r>
    </w:p>
    <w:p w14:paraId="2ECA365C"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K</w:t>
      </w:r>
      <w:r w:rsidR="00374F96" w:rsidRPr="007648D8">
        <w:rPr>
          <w:rFonts w:ascii="Arial" w:hAnsi="Arial" w:cs="Arial"/>
          <w:sz w:val="24"/>
        </w:rPr>
        <w:t>nowledge of different study designs, including cross-sectional, case control, and cohort studies</w:t>
      </w:r>
    </w:p>
    <w:p w14:paraId="1E94326D"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U</w:t>
      </w:r>
      <w:r w:rsidR="00374F96" w:rsidRPr="007648D8">
        <w:rPr>
          <w:rFonts w:ascii="Arial" w:hAnsi="Arial" w:cs="Arial"/>
          <w:sz w:val="24"/>
        </w:rPr>
        <w:t>se of a study method to test the hypothesis after examining the advantages and disadvantages of the method to be used</w:t>
      </w:r>
    </w:p>
    <w:p w14:paraId="365F529E"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D</w:t>
      </w:r>
      <w:r w:rsidR="00374F96" w:rsidRPr="007648D8">
        <w:rPr>
          <w:rFonts w:ascii="Arial" w:hAnsi="Arial" w:cs="Arial"/>
          <w:sz w:val="24"/>
        </w:rPr>
        <w:t>ata summary at least on a 2x2 chart</w:t>
      </w:r>
    </w:p>
    <w:p w14:paraId="01F15B22"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dentification of possible confounding factors and effect modifiers</w:t>
      </w:r>
    </w:p>
    <w:p w14:paraId="2341D1C3"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nterpretation of results found</w:t>
      </w:r>
    </w:p>
    <w:p w14:paraId="2F18F857" w14:textId="77777777" w:rsidR="00374F96" w:rsidRPr="007648D8" w:rsidRDefault="00BE2F2A"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C</w:t>
      </w:r>
      <w:r w:rsidR="00374F96" w:rsidRPr="007648D8">
        <w:rPr>
          <w:rFonts w:ascii="Arial" w:hAnsi="Arial" w:cs="Arial"/>
          <w:sz w:val="24"/>
        </w:rPr>
        <w:t>orrect distinction between association and causation.</w:t>
      </w:r>
    </w:p>
    <w:p w14:paraId="6BFBEB8F" w14:textId="77777777" w:rsidR="00374F96" w:rsidRPr="00BE2F2A"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Evaluate scientific literature in which epidemiology and biostatistics are crucial to interpretation including:</w:t>
      </w:r>
    </w:p>
    <w:p w14:paraId="3A88B181"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dentification of relevant literature</w:t>
      </w:r>
    </w:p>
    <w:p w14:paraId="290E72B6"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I</w:t>
      </w:r>
      <w:r w:rsidR="00374F96" w:rsidRPr="007648D8">
        <w:rPr>
          <w:rFonts w:ascii="Arial" w:hAnsi="Arial" w:cs="Arial"/>
          <w:sz w:val="24"/>
        </w:rPr>
        <w:t>dentification of strengths and weaknesses of a selected research article</w:t>
      </w:r>
    </w:p>
    <w:p w14:paraId="2A538995"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A</w:t>
      </w:r>
      <w:r w:rsidR="00374F96" w:rsidRPr="007648D8">
        <w:rPr>
          <w:rFonts w:ascii="Arial" w:hAnsi="Arial" w:cs="Arial"/>
          <w:sz w:val="24"/>
        </w:rPr>
        <w:t>bility to distinguish between basic epidemiological and biostatistical tools used in data interpretation</w:t>
      </w:r>
    </w:p>
    <w:p w14:paraId="61D1EE52"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A</w:t>
      </w:r>
      <w:r w:rsidR="00374F96" w:rsidRPr="007648D8">
        <w:rPr>
          <w:rFonts w:ascii="Arial" w:hAnsi="Arial" w:cs="Arial"/>
          <w:sz w:val="24"/>
        </w:rPr>
        <w:t>bility to distinguish between the significance of a result and its importance in interpretation</w:t>
      </w:r>
    </w:p>
    <w:p w14:paraId="4DB0ADC9" w14:textId="77777777" w:rsidR="00374F96" w:rsidRPr="007648D8" w:rsidRDefault="00374F96" w:rsidP="00232FD1">
      <w:pPr>
        <w:pStyle w:val="ListParagraph"/>
        <w:numPr>
          <w:ilvl w:val="0"/>
          <w:numId w:val="52"/>
        </w:numPr>
        <w:tabs>
          <w:tab w:val="left" w:pos="0"/>
          <w:tab w:val="left" w:pos="360"/>
          <w:tab w:val="left" w:pos="720"/>
        </w:tabs>
        <w:suppressAutoHyphens/>
        <w:rPr>
          <w:rFonts w:ascii="Arial" w:hAnsi="Arial" w:cs="Arial"/>
          <w:sz w:val="24"/>
        </w:rPr>
      </w:pPr>
      <w:r w:rsidRPr="007648D8">
        <w:rPr>
          <w:rFonts w:ascii="Arial" w:hAnsi="Arial" w:cs="Arial"/>
          <w:sz w:val="24"/>
        </w:rPr>
        <w:t>Teach a beginning course in the principles of field investigations using the fundamental tools of epidemiology and biostatistics that reflects:</w:t>
      </w:r>
    </w:p>
    <w:p w14:paraId="0E07C460"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K</w:t>
      </w:r>
      <w:r w:rsidR="00374F96" w:rsidRPr="007648D8">
        <w:rPr>
          <w:rFonts w:ascii="Arial" w:hAnsi="Arial" w:cs="Arial"/>
          <w:sz w:val="24"/>
        </w:rPr>
        <w:t>nowledge of the components of field investigations</w:t>
      </w:r>
    </w:p>
    <w:p w14:paraId="5B054DDF"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K</w:t>
      </w:r>
      <w:r w:rsidR="00374F96" w:rsidRPr="007648D8">
        <w:rPr>
          <w:rFonts w:ascii="Arial" w:hAnsi="Arial" w:cs="Arial"/>
          <w:sz w:val="24"/>
        </w:rPr>
        <w:t>nowledge of ethical, legal, and epidemiological concerns in using data</w:t>
      </w:r>
    </w:p>
    <w:p w14:paraId="75894A49"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S</w:t>
      </w:r>
      <w:r w:rsidR="00374F96" w:rsidRPr="007648D8">
        <w:rPr>
          <w:rFonts w:ascii="Arial" w:hAnsi="Arial" w:cs="Arial"/>
          <w:sz w:val="24"/>
        </w:rPr>
        <w:t>ource of teaching materials is identified</w:t>
      </w:r>
    </w:p>
    <w:p w14:paraId="2EF3D067"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N</w:t>
      </w:r>
      <w:r w:rsidR="00374F96" w:rsidRPr="007648D8">
        <w:rPr>
          <w:rFonts w:ascii="Arial" w:hAnsi="Arial" w:cs="Arial"/>
          <w:sz w:val="24"/>
        </w:rPr>
        <w:t>eeded supported materials are collected and prepared for selected topic</w:t>
      </w:r>
    </w:p>
    <w:p w14:paraId="5A8EB8E3"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S</w:t>
      </w:r>
      <w:r w:rsidR="00374F96" w:rsidRPr="007648D8">
        <w:rPr>
          <w:rFonts w:ascii="Arial" w:hAnsi="Arial" w:cs="Arial"/>
          <w:sz w:val="24"/>
        </w:rPr>
        <w:t>kills in leading group discussion</w:t>
      </w:r>
    </w:p>
    <w:p w14:paraId="3057C285"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S</w:t>
      </w:r>
      <w:r w:rsidR="00374F96" w:rsidRPr="007648D8">
        <w:rPr>
          <w:rFonts w:ascii="Arial" w:hAnsi="Arial" w:cs="Arial"/>
          <w:sz w:val="24"/>
        </w:rPr>
        <w:t>kills in delivering lecture</w:t>
      </w:r>
    </w:p>
    <w:p w14:paraId="31CE2AEE" w14:textId="77777777" w:rsidR="00374F96" w:rsidRPr="007648D8" w:rsidRDefault="00CB74E7" w:rsidP="00C14CB9">
      <w:pPr>
        <w:pStyle w:val="ListParagraph"/>
        <w:numPr>
          <w:ilvl w:val="0"/>
          <w:numId w:val="49"/>
        </w:numPr>
        <w:autoSpaceDE w:val="0"/>
        <w:autoSpaceDN w:val="0"/>
        <w:adjustRightInd w:val="0"/>
        <w:spacing w:before="60" w:after="60" w:line="240" w:lineRule="auto"/>
        <w:ind w:left="1260"/>
        <w:contextualSpacing w:val="0"/>
        <w:jc w:val="both"/>
        <w:rPr>
          <w:sz w:val="24"/>
        </w:rPr>
      </w:pPr>
      <w:r>
        <w:rPr>
          <w:rFonts w:ascii="Arial" w:hAnsi="Arial" w:cs="Arial"/>
          <w:sz w:val="24"/>
        </w:rPr>
        <w:t>U</w:t>
      </w:r>
      <w:r w:rsidR="00374F96" w:rsidRPr="007648D8">
        <w:rPr>
          <w:rFonts w:ascii="Arial" w:hAnsi="Arial" w:cs="Arial"/>
          <w:sz w:val="24"/>
        </w:rPr>
        <w:t>se of an appropriate evaluation tool</w:t>
      </w:r>
    </w:p>
    <w:p w14:paraId="4D51B24B" w14:textId="77777777" w:rsidR="00374F96" w:rsidRPr="007648D8" w:rsidRDefault="00374F96" w:rsidP="00232FD1">
      <w:pPr>
        <w:pStyle w:val="ListParagraph"/>
        <w:numPr>
          <w:ilvl w:val="0"/>
          <w:numId w:val="52"/>
        </w:numPr>
        <w:tabs>
          <w:tab w:val="left" w:pos="0"/>
          <w:tab w:val="left" w:pos="360"/>
          <w:tab w:val="left" w:pos="720"/>
        </w:tabs>
        <w:suppressAutoHyphens/>
        <w:rPr>
          <w:sz w:val="24"/>
        </w:rPr>
      </w:pPr>
      <w:r w:rsidRPr="007648D8">
        <w:rPr>
          <w:rFonts w:ascii="Arial" w:hAnsi="Arial" w:cs="Arial"/>
          <w:sz w:val="24"/>
        </w:rPr>
        <w:t>Design and conduct health and clinical outcomes studies</w:t>
      </w:r>
      <w:r w:rsidRPr="007648D8">
        <w:rPr>
          <w:rFonts w:ascii="Arial" w:hAnsi="Arial" w:cs="Arial"/>
          <w:sz w:val="24"/>
        </w:rPr>
        <w:tab/>
        <w:t xml:space="preserve">  </w:t>
      </w:r>
    </w:p>
    <w:p w14:paraId="5231CC2C" w14:textId="77777777" w:rsidR="00374F96" w:rsidRDefault="00374F96" w:rsidP="007648D8">
      <w:pPr>
        <w:tabs>
          <w:tab w:val="left" w:pos="0"/>
        </w:tabs>
        <w:suppressAutoHyphens/>
        <w:jc w:val="both"/>
        <w:rPr>
          <w:sz w:val="24"/>
        </w:rPr>
      </w:pPr>
      <w:bookmarkStart w:id="213" w:name="_Toc423699752"/>
      <w:r>
        <w:t>H</w:t>
      </w:r>
      <w:r w:rsidR="00CB74E7">
        <w:t>ealth Administration and Management</w:t>
      </w:r>
      <w:bookmarkEnd w:id="213"/>
    </w:p>
    <w:p w14:paraId="5B72A786" w14:textId="77777777" w:rsidR="00374F96" w:rsidRDefault="00374F96" w:rsidP="007648D8">
      <w:pPr>
        <w:tabs>
          <w:tab w:val="left" w:pos="0"/>
        </w:tabs>
        <w:suppressAutoHyphens/>
        <w:jc w:val="both"/>
        <w:rPr>
          <w:sz w:val="24"/>
        </w:rPr>
      </w:pPr>
      <w:r>
        <w:rPr>
          <w:sz w:val="24"/>
        </w:rPr>
        <w:t xml:space="preserve">Sites: </w:t>
      </w:r>
      <w:r w:rsidR="001E2C27">
        <w:rPr>
          <w:sz w:val="24"/>
        </w:rPr>
        <w:t xml:space="preserve">Atlanta Veteran’s Administration Healthcare; </w:t>
      </w:r>
      <w:r w:rsidR="00E66A54">
        <w:rPr>
          <w:sz w:val="24"/>
        </w:rPr>
        <w:t xml:space="preserve">Clayton Board of Health; </w:t>
      </w:r>
      <w:r>
        <w:rPr>
          <w:sz w:val="24"/>
        </w:rPr>
        <w:t>Morehouse School of Medicine</w:t>
      </w:r>
    </w:p>
    <w:p w14:paraId="58919CF7" w14:textId="77777777" w:rsidR="00374F96" w:rsidRDefault="00374F96" w:rsidP="007648D8">
      <w:pPr>
        <w:tabs>
          <w:tab w:val="left" w:pos="0"/>
        </w:tabs>
        <w:suppressAutoHyphens/>
        <w:jc w:val="both"/>
        <w:rPr>
          <w:sz w:val="24"/>
        </w:rPr>
      </w:pPr>
    </w:p>
    <w:p w14:paraId="653F8F0A" w14:textId="77777777" w:rsidR="00374F96" w:rsidRDefault="00374F96" w:rsidP="007648D8">
      <w:pPr>
        <w:tabs>
          <w:tab w:val="left" w:pos="0"/>
        </w:tabs>
        <w:suppressAutoHyphens/>
        <w:jc w:val="both"/>
        <w:rPr>
          <w:sz w:val="24"/>
        </w:rPr>
      </w:pPr>
      <w:r>
        <w:rPr>
          <w:sz w:val="24"/>
        </w:rPr>
        <w:t>This rotation pr</w:t>
      </w:r>
      <w:r w:rsidR="00E66A54">
        <w:rPr>
          <w:sz w:val="24"/>
        </w:rPr>
        <w:t xml:space="preserve">ovides exposure to an array of </w:t>
      </w:r>
      <w:r>
        <w:rPr>
          <w:sz w:val="24"/>
        </w:rPr>
        <w:t>health administration services required for comprehensive public health programming. These include programs for personal health services, planning, quality assessment, personnel and fiscal management, and management of healthcare institutions. A coordinator experienced in administration with access to these areas directs resident training in health services administration. Morehouse preventive medicine residents contribute their skills in clinical applications of preventive medicine as part of the health administration practicum.</w:t>
      </w:r>
    </w:p>
    <w:p w14:paraId="525F4E45" w14:textId="77777777" w:rsidR="00374F96" w:rsidRDefault="00374F96" w:rsidP="007648D8">
      <w:pPr>
        <w:pStyle w:val="Heading2"/>
        <w:jc w:val="both"/>
        <w:rPr>
          <w:sz w:val="24"/>
        </w:rPr>
      </w:pPr>
      <w:bookmarkStart w:id="214" w:name="_Toc423699753"/>
      <w:bookmarkStart w:id="215" w:name="_Toc12015111"/>
      <w:r>
        <w:t>Health Administration and Management</w:t>
      </w:r>
      <w:r w:rsidR="00AF64FD">
        <w:t xml:space="preserve"> Objectives</w:t>
      </w:r>
      <w:bookmarkEnd w:id="214"/>
      <w:bookmarkEnd w:id="215"/>
    </w:p>
    <w:p w14:paraId="2D4A8C87" w14:textId="77777777" w:rsidR="00374F96" w:rsidRDefault="00374F96" w:rsidP="007648D8">
      <w:pPr>
        <w:tabs>
          <w:tab w:val="left" w:pos="0"/>
        </w:tabs>
        <w:suppressAutoHyphens/>
        <w:jc w:val="both"/>
        <w:rPr>
          <w:sz w:val="24"/>
        </w:rPr>
      </w:pPr>
    </w:p>
    <w:p w14:paraId="1FFDDA42"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Participate in formulating government health-related policy.</w:t>
      </w:r>
      <w:r w:rsidR="001228BA" w:rsidRPr="007648D8">
        <w:rPr>
          <w:rFonts w:ascii="Arial" w:hAnsi="Arial" w:cs="Arial"/>
          <w:sz w:val="24"/>
        </w:rPr>
        <w:t xml:space="preserve"> Participation includes</w:t>
      </w:r>
      <w:r w:rsidR="001228BA">
        <w:rPr>
          <w:rFonts w:ascii="Arial" w:hAnsi="Arial" w:cs="Arial"/>
          <w:sz w:val="24"/>
        </w:rPr>
        <w:t>:</w:t>
      </w:r>
    </w:p>
    <w:p w14:paraId="68AAC6D4" w14:textId="77777777" w:rsidR="001228BA" w:rsidRDefault="001228BA" w:rsidP="00C14CB9">
      <w:pPr>
        <w:pStyle w:val="ListParagraph"/>
        <w:numPr>
          <w:ilvl w:val="1"/>
          <w:numId w:val="49"/>
        </w:numPr>
        <w:autoSpaceDE w:val="0"/>
        <w:autoSpaceDN w:val="0"/>
        <w:adjustRightInd w:val="0"/>
        <w:spacing w:before="60" w:after="60" w:line="240" w:lineRule="auto"/>
        <w:ind w:left="1627"/>
        <w:contextualSpacing w:val="0"/>
        <w:jc w:val="both"/>
        <w:rPr>
          <w:sz w:val="24"/>
        </w:rPr>
      </w:pPr>
      <w:r>
        <w:rPr>
          <w:rFonts w:ascii="Arial" w:hAnsi="Arial" w:cs="Arial"/>
          <w:sz w:val="24"/>
        </w:rPr>
        <w:t>S</w:t>
      </w:r>
      <w:r w:rsidR="00374F96" w:rsidRPr="007648D8">
        <w:rPr>
          <w:rFonts w:ascii="Arial" w:hAnsi="Arial" w:cs="Arial"/>
          <w:sz w:val="24"/>
        </w:rPr>
        <w:t>ervice on policy committee</w:t>
      </w:r>
    </w:p>
    <w:p w14:paraId="7A9A9D56" w14:textId="77777777" w:rsidR="00374F96" w:rsidRPr="007648D8" w:rsidRDefault="001228B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ttendance at committee meetings</w:t>
      </w:r>
    </w:p>
    <w:p w14:paraId="1892E2C8" w14:textId="77777777" w:rsidR="00374F96" w:rsidRPr="007648D8" w:rsidRDefault="001228B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D</w:t>
      </w:r>
      <w:r w:rsidR="00374F96" w:rsidRPr="007648D8">
        <w:rPr>
          <w:rFonts w:ascii="Arial" w:hAnsi="Arial" w:cs="Arial"/>
          <w:sz w:val="24"/>
        </w:rPr>
        <w:t>emonstrated understanding of basic public health laws and state regulations as they affect this policy</w:t>
      </w:r>
    </w:p>
    <w:p w14:paraId="5612D3EB"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Assess unmet needs and capacities by health status of a population.</w:t>
      </w:r>
      <w:r w:rsidR="001228BA" w:rsidRPr="001228BA">
        <w:rPr>
          <w:i/>
          <w:sz w:val="24"/>
        </w:rPr>
        <w:t xml:space="preserve"> </w:t>
      </w:r>
      <w:r w:rsidR="001228BA" w:rsidRPr="007648D8">
        <w:rPr>
          <w:rFonts w:ascii="Arial" w:hAnsi="Arial" w:cs="Arial"/>
          <w:sz w:val="24"/>
        </w:rPr>
        <w:t>Assessment consists of</w:t>
      </w:r>
      <w:r w:rsidR="001228BA">
        <w:rPr>
          <w:rFonts w:ascii="Arial" w:hAnsi="Arial" w:cs="Arial"/>
          <w:sz w:val="24"/>
        </w:rPr>
        <w:t>:</w:t>
      </w:r>
    </w:p>
    <w:p w14:paraId="2B58C03B" w14:textId="77777777" w:rsidR="00374F96" w:rsidRDefault="00374F96" w:rsidP="007648D8">
      <w:pPr>
        <w:tabs>
          <w:tab w:val="left" w:pos="0"/>
        </w:tabs>
        <w:suppressAutoHyphens/>
        <w:jc w:val="both"/>
        <w:rPr>
          <w:sz w:val="24"/>
        </w:rPr>
      </w:pPr>
      <w:r>
        <w:rPr>
          <w:i/>
          <w:sz w:val="24"/>
        </w:rPr>
        <w:t>:</w:t>
      </w:r>
    </w:p>
    <w:p w14:paraId="06D35374" w14:textId="77777777" w:rsidR="00374F96" w:rsidRPr="007648D8" w:rsidRDefault="001228B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L</w:t>
      </w:r>
      <w:r w:rsidR="00374F96" w:rsidRPr="007648D8">
        <w:rPr>
          <w:rFonts w:ascii="Arial" w:hAnsi="Arial" w:cs="Arial"/>
          <w:sz w:val="24"/>
        </w:rPr>
        <w:t>ist of available sources of data, data desirable to acquire, and/or proposed new systems of data</w:t>
      </w:r>
    </w:p>
    <w:p w14:paraId="74354F92" w14:textId="77777777" w:rsidR="00374F96" w:rsidRPr="007648D8" w:rsidRDefault="001228B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W</w:t>
      </w:r>
      <w:r w:rsidR="00374F96" w:rsidRPr="007648D8">
        <w:rPr>
          <w:rFonts w:ascii="Arial" w:hAnsi="Arial" w:cs="Arial"/>
          <w:sz w:val="24"/>
        </w:rPr>
        <w:t>ritten plan that integrates needed information based on these data sources and suggests priorities with supporting explanation</w:t>
      </w:r>
    </w:p>
    <w:p w14:paraId="3C3A8A5A" w14:textId="77777777" w:rsidR="00374F96" w:rsidRPr="007648D8" w:rsidRDefault="00374F96" w:rsidP="00C14CB9">
      <w:pPr>
        <w:pStyle w:val="ListParagraph"/>
        <w:numPr>
          <w:ilvl w:val="1"/>
          <w:numId w:val="49"/>
        </w:numPr>
        <w:autoSpaceDE w:val="0"/>
        <w:autoSpaceDN w:val="0"/>
        <w:adjustRightInd w:val="0"/>
        <w:spacing w:before="60" w:after="60" w:line="240" w:lineRule="auto"/>
        <w:ind w:left="1620"/>
        <w:contextualSpacing w:val="0"/>
        <w:jc w:val="both"/>
        <w:rPr>
          <w:sz w:val="24"/>
        </w:rPr>
      </w:pPr>
    </w:p>
    <w:p w14:paraId="2CDA7158"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Design a community intervention program and/or project.</w:t>
      </w:r>
      <w:r w:rsidR="00EA428C">
        <w:rPr>
          <w:rFonts w:ascii="Arial" w:hAnsi="Arial" w:cs="Arial"/>
          <w:sz w:val="24"/>
        </w:rPr>
        <w:t xml:space="preserve"> Projects include:</w:t>
      </w:r>
    </w:p>
    <w:p w14:paraId="533AFDDB"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N</w:t>
      </w:r>
      <w:r w:rsidR="00374F96" w:rsidRPr="007648D8">
        <w:rPr>
          <w:rFonts w:ascii="Arial" w:hAnsi="Arial" w:cs="Arial"/>
          <w:sz w:val="24"/>
        </w:rPr>
        <w:t>eeds assessment and strategies for involving funding sources</w:t>
      </w:r>
    </w:p>
    <w:p w14:paraId="19299FF0"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P</w:t>
      </w:r>
      <w:r w:rsidR="00374F96" w:rsidRPr="007648D8">
        <w:rPr>
          <w:rFonts w:ascii="Arial" w:hAnsi="Arial" w:cs="Arial"/>
          <w:sz w:val="24"/>
        </w:rPr>
        <w:t>lan to engage stockholders, advocacy groups</w:t>
      </w:r>
    </w:p>
    <w:p w14:paraId="6CE98ACF"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D</w:t>
      </w:r>
      <w:r w:rsidR="00374F96" w:rsidRPr="007648D8">
        <w:rPr>
          <w:rFonts w:ascii="Arial" w:hAnsi="Arial" w:cs="Arial"/>
          <w:sz w:val="24"/>
        </w:rPr>
        <w:t>evelop policies and plans to support individual and community health efforts</w:t>
      </w:r>
    </w:p>
    <w:p w14:paraId="567F121F"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E</w:t>
      </w:r>
      <w:r w:rsidR="00374F96" w:rsidRPr="007648D8">
        <w:rPr>
          <w:rFonts w:ascii="Arial" w:hAnsi="Arial" w:cs="Arial"/>
          <w:sz w:val="24"/>
        </w:rPr>
        <w:t>valuation plan with measurable milestones</w:t>
      </w:r>
    </w:p>
    <w:p w14:paraId="63E710E4"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B</w:t>
      </w:r>
      <w:r w:rsidR="00374F96" w:rsidRPr="007648D8">
        <w:rPr>
          <w:rFonts w:ascii="Arial" w:hAnsi="Arial" w:cs="Arial"/>
          <w:sz w:val="24"/>
        </w:rPr>
        <w:t>asis in accepted guidelines for involving the community</w:t>
      </w:r>
    </w:p>
    <w:p w14:paraId="327FEEAB" w14:textId="77777777" w:rsidR="00374F96" w:rsidRPr="00EA428C"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Demonstrate practical management skills in an office setting.</w:t>
      </w:r>
      <w:r w:rsidR="00EA428C">
        <w:rPr>
          <w:rFonts w:ascii="Arial" w:hAnsi="Arial" w:cs="Arial"/>
          <w:sz w:val="24"/>
        </w:rPr>
        <w:t xml:space="preserve"> Demonstration consists of:</w:t>
      </w:r>
    </w:p>
    <w:p w14:paraId="70F3E8EA"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E</w:t>
      </w:r>
      <w:r w:rsidR="00374F96" w:rsidRPr="007648D8">
        <w:rPr>
          <w:rFonts w:ascii="Arial" w:hAnsi="Arial" w:cs="Arial"/>
          <w:sz w:val="24"/>
        </w:rPr>
        <w:t>ffective conflict resolution</w:t>
      </w:r>
    </w:p>
    <w:p w14:paraId="583B4E32"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D</w:t>
      </w:r>
      <w:r w:rsidR="00374F96" w:rsidRPr="007648D8">
        <w:rPr>
          <w:rFonts w:ascii="Arial" w:hAnsi="Arial" w:cs="Arial"/>
          <w:sz w:val="24"/>
        </w:rPr>
        <w:t>elegation of responsibility</w:t>
      </w:r>
    </w:p>
    <w:p w14:paraId="7633B14C"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ccountability</w:t>
      </w:r>
    </w:p>
    <w:p w14:paraId="3825A858"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C</w:t>
      </w:r>
      <w:r w:rsidR="00374F96" w:rsidRPr="007648D8">
        <w:rPr>
          <w:rFonts w:ascii="Arial" w:hAnsi="Arial" w:cs="Arial"/>
          <w:sz w:val="24"/>
        </w:rPr>
        <w:t>ustomer relations</w:t>
      </w:r>
    </w:p>
    <w:p w14:paraId="17B81C00"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T</w:t>
      </w:r>
      <w:r w:rsidR="00374F96" w:rsidRPr="007648D8">
        <w:rPr>
          <w:rFonts w:ascii="Arial" w:hAnsi="Arial" w:cs="Arial"/>
          <w:sz w:val="24"/>
        </w:rPr>
        <w:t>ime management skills</w:t>
      </w:r>
    </w:p>
    <w:p w14:paraId="0D16F249"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S</w:t>
      </w:r>
      <w:r w:rsidR="00374F96" w:rsidRPr="007648D8">
        <w:rPr>
          <w:rFonts w:ascii="Arial" w:hAnsi="Arial" w:cs="Arial"/>
          <w:sz w:val="24"/>
        </w:rPr>
        <w:t>taff development</w:t>
      </w:r>
    </w:p>
    <w:p w14:paraId="44599C88"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U</w:t>
      </w:r>
      <w:r w:rsidR="00374F96" w:rsidRPr="007648D8">
        <w:rPr>
          <w:rFonts w:ascii="Arial" w:hAnsi="Arial" w:cs="Arial"/>
          <w:sz w:val="24"/>
        </w:rPr>
        <w:t>nderstanding of grievance process</w:t>
      </w:r>
    </w:p>
    <w:p w14:paraId="3CD6E838"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Demonstrate knowledge of human relations and management styles.</w:t>
      </w:r>
      <w:r w:rsidR="00EA428C">
        <w:rPr>
          <w:rFonts w:ascii="Arial" w:hAnsi="Arial" w:cs="Arial"/>
          <w:sz w:val="24"/>
        </w:rPr>
        <w:t xml:space="preserve"> Demonstration includes:</w:t>
      </w:r>
    </w:p>
    <w:p w14:paraId="1B978BE1" w14:textId="77777777" w:rsidR="00374F96" w:rsidRPr="007648D8" w:rsidRDefault="001852A2" w:rsidP="00C14CB9">
      <w:pPr>
        <w:pStyle w:val="ListParagraph"/>
        <w:numPr>
          <w:ilvl w:val="1"/>
          <w:numId w:val="49"/>
        </w:numPr>
        <w:autoSpaceDE w:val="0"/>
        <w:autoSpaceDN w:val="0"/>
        <w:adjustRightInd w:val="0"/>
        <w:spacing w:before="60" w:after="60" w:line="240" w:lineRule="auto"/>
        <w:ind w:left="1627"/>
        <w:contextualSpacing w:val="0"/>
        <w:jc w:val="both"/>
        <w:rPr>
          <w:sz w:val="24"/>
        </w:rPr>
      </w:pPr>
      <w:r>
        <w:rPr>
          <w:rFonts w:ascii="Arial" w:hAnsi="Arial" w:cs="Arial"/>
          <w:sz w:val="24"/>
        </w:rPr>
        <w:t>S</w:t>
      </w:r>
      <w:r w:rsidR="00374F96" w:rsidRPr="007648D8">
        <w:rPr>
          <w:rFonts w:ascii="Arial" w:hAnsi="Arial" w:cs="Arial"/>
          <w:sz w:val="24"/>
        </w:rPr>
        <w:t>elf-assessment of interpersonal and management style, including strengths and weaknesses</w:t>
      </w:r>
    </w:p>
    <w:p w14:paraId="1FDE00EB" w14:textId="77777777" w:rsidR="00374F96" w:rsidRPr="007648D8" w:rsidRDefault="00EA428C"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sidRPr="00493A1F">
        <w:rPr>
          <w:rFonts w:ascii="Arial" w:hAnsi="Arial" w:cs="Arial"/>
          <w:sz w:val="24"/>
        </w:rPr>
        <w:t>P</w:t>
      </w:r>
      <w:r w:rsidR="00374F96" w:rsidRPr="00493A1F">
        <w:rPr>
          <w:rFonts w:ascii="Arial" w:hAnsi="Arial" w:cs="Arial"/>
          <w:sz w:val="24"/>
        </w:rPr>
        <w:t>resentation of an episode of mismanagement witnessed during residency, and appropriate</w:t>
      </w:r>
      <w:r>
        <w:rPr>
          <w:rFonts w:ascii="Arial" w:hAnsi="Arial" w:cs="Arial"/>
          <w:sz w:val="24"/>
        </w:rPr>
        <w:t xml:space="preserve"> </w:t>
      </w:r>
      <w:r w:rsidR="00374F96" w:rsidRPr="007648D8">
        <w:rPr>
          <w:rFonts w:ascii="Arial" w:hAnsi="Arial" w:cs="Arial"/>
          <w:sz w:val="24"/>
        </w:rPr>
        <w:t>diagnosis of the problem based on an accepted theory of  management</w:t>
      </w:r>
    </w:p>
    <w:p w14:paraId="22D60A78"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Demonstrate knowledge of management information systems.</w:t>
      </w:r>
      <w:r w:rsidR="00294B1E">
        <w:rPr>
          <w:rFonts w:ascii="Arial" w:hAnsi="Arial" w:cs="Arial"/>
          <w:sz w:val="24"/>
        </w:rPr>
        <w:t xml:space="preserve"> Demonstration reflects:</w:t>
      </w:r>
    </w:p>
    <w:p w14:paraId="085C61EF" w14:textId="77777777" w:rsidR="00374F96" w:rsidRPr="007648D8" w:rsidRDefault="00294B1E" w:rsidP="00C14CB9">
      <w:pPr>
        <w:pStyle w:val="ListParagraph"/>
        <w:numPr>
          <w:ilvl w:val="1"/>
          <w:numId w:val="49"/>
        </w:numPr>
        <w:autoSpaceDE w:val="0"/>
        <w:autoSpaceDN w:val="0"/>
        <w:adjustRightInd w:val="0"/>
        <w:spacing w:before="60" w:after="60" w:line="240" w:lineRule="auto"/>
        <w:ind w:left="1620"/>
        <w:contextualSpacing w:val="0"/>
        <w:jc w:val="both"/>
        <w:rPr>
          <w:sz w:val="24"/>
        </w:rPr>
      </w:pPr>
      <w:bookmarkStart w:id="216" w:name="_Toc413056951"/>
      <w:bookmarkStart w:id="217" w:name="_Toc413080824"/>
      <w:bookmarkStart w:id="218" w:name="_Toc413081031"/>
      <w:r>
        <w:rPr>
          <w:rFonts w:ascii="Arial" w:hAnsi="Arial" w:cs="Arial"/>
          <w:sz w:val="24"/>
        </w:rPr>
        <w:t>A</w:t>
      </w:r>
      <w:r w:rsidR="00374F96" w:rsidRPr="007648D8">
        <w:rPr>
          <w:rFonts w:ascii="Arial" w:hAnsi="Arial" w:cs="Arial"/>
          <w:sz w:val="24"/>
        </w:rPr>
        <w:t>bility to design and use management information systems</w:t>
      </w:r>
      <w:bookmarkEnd w:id="216"/>
      <w:bookmarkEnd w:id="217"/>
      <w:bookmarkEnd w:id="218"/>
    </w:p>
    <w:p w14:paraId="5B25B41C" w14:textId="77777777" w:rsidR="00374F96" w:rsidRPr="007648D8" w:rsidRDefault="00294B1E"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bility to plan, manage, and evaluate health services to improve the health of a defined population using quality improvement and assurance systems</w:t>
      </w:r>
    </w:p>
    <w:p w14:paraId="507B8F68" w14:textId="77777777" w:rsidR="00374F96" w:rsidRDefault="00374F96" w:rsidP="00374F96">
      <w:pPr>
        <w:tabs>
          <w:tab w:val="left" w:pos="0"/>
        </w:tabs>
        <w:suppressAutoHyphens/>
        <w:rPr>
          <w:b/>
          <w:sz w:val="24"/>
        </w:rPr>
      </w:pPr>
    </w:p>
    <w:p w14:paraId="2F395E93" w14:textId="77777777" w:rsidR="00374F96" w:rsidRDefault="00374F96" w:rsidP="007648D8">
      <w:pPr>
        <w:pStyle w:val="Heading1"/>
      </w:pPr>
      <w:bookmarkStart w:id="219" w:name="_Toc423699754"/>
      <w:bookmarkStart w:id="220" w:name="_Toc12015112"/>
      <w:r>
        <w:t>C</w:t>
      </w:r>
      <w:r w:rsidR="00294B1E">
        <w:t>linical Preventive Medicine</w:t>
      </w:r>
      <w:bookmarkEnd w:id="219"/>
      <w:bookmarkEnd w:id="220"/>
    </w:p>
    <w:p w14:paraId="46EE066B" w14:textId="77777777" w:rsidR="00374F96" w:rsidRDefault="00374F96" w:rsidP="00374F96">
      <w:pPr>
        <w:tabs>
          <w:tab w:val="left" w:pos="0"/>
        </w:tabs>
        <w:suppressAutoHyphens/>
        <w:rPr>
          <w:sz w:val="24"/>
        </w:rPr>
      </w:pPr>
    </w:p>
    <w:p w14:paraId="3479089E" w14:textId="77777777" w:rsidR="00374F96" w:rsidRDefault="00374F96" w:rsidP="007648D8">
      <w:pPr>
        <w:tabs>
          <w:tab w:val="left" w:pos="0"/>
        </w:tabs>
        <w:suppressAutoHyphens/>
        <w:jc w:val="both"/>
        <w:rPr>
          <w:sz w:val="24"/>
        </w:rPr>
      </w:pPr>
      <w:r>
        <w:rPr>
          <w:i/>
          <w:sz w:val="24"/>
        </w:rPr>
        <w:t>Sit</w:t>
      </w:r>
      <w:r w:rsidR="002F0F8E">
        <w:rPr>
          <w:i/>
          <w:sz w:val="24"/>
        </w:rPr>
        <w:t>e</w:t>
      </w:r>
      <w:r>
        <w:rPr>
          <w:i/>
          <w:sz w:val="24"/>
        </w:rPr>
        <w:t xml:space="preserve">s: </w:t>
      </w:r>
      <w:r w:rsidR="002F0F8E">
        <w:rPr>
          <w:i/>
          <w:sz w:val="24"/>
        </w:rPr>
        <w:t>Community Advanced Practice Nurses, Inc.;</w:t>
      </w:r>
      <w:r w:rsidR="00294B1E">
        <w:rPr>
          <w:i/>
          <w:sz w:val="24"/>
        </w:rPr>
        <w:t xml:space="preserve"> </w:t>
      </w:r>
      <w:r w:rsidR="00E66A54">
        <w:rPr>
          <w:i/>
          <w:sz w:val="24"/>
        </w:rPr>
        <w:t>Veteran’s Administration</w:t>
      </w:r>
      <w:r w:rsidR="002F0F8E">
        <w:rPr>
          <w:i/>
          <w:sz w:val="24"/>
        </w:rPr>
        <w:t>; Mercy Healthcare; Healing Center, Inc.; Grady Outpatient Clinics</w:t>
      </w:r>
    </w:p>
    <w:p w14:paraId="224C75C2" w14:textId="77777777" w:rsidR="00374F96" w:rsidRDefault="00374F96" w:rsidP="007648D8">
      <w:pPr>
        <w:tabs>
          <w:tab w:val="left" w:pos="0"/>
        </w:tabs>
        <w:suppressAutoHyphens/>
        <w:jc w:val="both"/>
        <w:rPr>
          <w:sz w:val="24"/>
        </w:rPr>
      </w:pPr>
    </w:p>
    <w:p w14:paraId="6A4E5D94" w14:textId="77777777" w:rsidR="00374F96" w:rsidRDefault="00374F96" w:rsidP="007648D8">
      <w:pPr>
        <w:tabs>
          <w:tab w:val="left" w:pos="0"/>
        </w:tabs>
        <w:suppressAutoHyphens/>
        <w:jc w:val="both"/>
        <w:rPr>
          <w:sz w:val="24"/>
        </w:rPr>
      </w:pPr>
      <w:r>
        <w:rPr>
          <w:sz w:val="24"/>
        </w:rPr>
        <w:t xml:space="preserve">Because the </w:t>
      </w:r>
      <w:r w:rsidR="00FA08A9">
        <w:rPr>
          <w:sz w:val="24"/>
        </w:rPr>
        <w:t>MSM</w:t>
      </w:r>
      <w:r>
        <w:rPr>
          <w:sz w:val="24"/>
        </w:rPr>
        <w:t xml:space="preserve"> program focuses specifically on public health practice and community preventive medicine, the practical application of disease control and prevention strategies is especially important. This rotation addresses community health services, family health services, resources for prevention programs in maternal and child health, nutrition, genetic screening, health risk analysis, non-infectious and infectious disease, dental health, immunization, and rehabilitation. In addition, the Morehouse School of Medicine Department of Community Health and Preventive Medicine collaborates in a variety of family and community-related health care activities. Through these varied county-level and MSM programs, residents have rich opportunities to gain experience in the clinical applications of preventive medicine.</w:t>
      </w:r>
    </w:p>
    <w:p w14:paraId="5B68E941" w14:textId="77777777" w:rsidR="00374F96" w:rsidRDefault="00374F96" w:rsidP="007648D8">
      <w:pPr>
        <w:pStyle w:val="Heading2"/>
        <w:rPr>
          <w:sz w:val="24"/>
        </w:rPr>
      </w:pPr>
      <w:bookmarkStart w:id="221" w:name="_Toc423699755"/>
      <w:bookmarkStart w:id="222" w:name="_Toc12015113"/>
      <w:r>
        <w:t>Clinical Preventive Medicine</w:t>
      </w:r>
      <w:r w:rsidR="00AF64FD">
        <w:t xml:space="preserve"> Objectives</w:t>
      </w:r>
      <w:bookmarkEnd w:id="221"/>
      <w:bookmarkEnd w:id="222"/>
    </w:p>
    <w:p w14:paraId="62C9516E" w14:textId="77777777" w:rsidR="00374F96" w:rsidRDefault="00374F96" w:rsidP="00374F96">
      <w:pPr>
        <w:tabs>
          <w:tab w:val="left" w:pos="0"/>
        </w:tabs>
        <w:suppressAutoHyphens/>
        <w:rPr>
          <w:sz w:val="24"/>
        </w:rPr>
      </w:pPr>
    </w:p>
    <w:p w14:paraId="6045DB99"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Develop community-based programs that mobilize community partnerships to identify and solve health problems.</w:t>
      </w:r>
      <w:r w:rsidR="00FB449A">
        <w:rPr>
          <w:rFonts w:ascii="Arial" w:hAnsi="Arial" w:cs="Arial"/>
          <w:sz w:val="24"/>
        </w:rPr>
        <w:t xml:space="preserve"> Develop and mobilize reflects:</w:t>
      </w:r>
    </w:p>
    <w:p w14:paraId="73067956"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bookmarkStart w:id="223" w:name="_Toc413056952"/>
      <w:bookmarkStart w:id="224" w:name="_Toc413080825"/>
      <w:bookmarkStart w:id="225" w:name="_Toc413081032"/>
      <w:r>
        <w:rPr>
          <w:rFonts w:ascii="Arial" w:hAnsi="Arial" w:cs="Arial"/>
          <w:sz w:val="24"/>
        </w:rPr>
        <w:t>C</w:t>
      </w:r>
      <w:r w:rsidR="00374F96" w:rsidRPr="007648D8">
        <w:rPr>
          <w:rFonts w:ascii="Arial" w:hAnsi="Arial" w:cs="Arial"/>
          <w:sz w:val="24"/>
        </w:rPr>
        <w:t xml:space="preserve">orrect utilization </w:t>
      </w:r>
      <w:r w:rsidR="002F0F8E" w:rsidRPr="007648D8">
        <w:rPr>
          <w:rFonts w:ascii="Arial" w:hAnsi="Arial" w:cs="Arial"/>
          <w:sz w:val="24"/>
        </w:rPr>
        <w:t xml:space="preserve">of </w:t>
      </w:r>
      <w:r w:rsidR="00374F96" w:rsidRPr="007648D8">
        <w:rPr>
          <w:rFonts w:ascii="Arial" w:hAnsi="Arial" w:cs="Arial"/>
          <w:sz w:val="24"/>
        </w:rPr>
        <w:t>an appropriate model for community development</w:t>
      </w:r>
      <w:bookmarkEnd w:id="223"/>
      <w:bookmarkEnd w:id="224"/>
      <w:bookmarkEnd w:id="225"/>
    </w:p>
    <w:p w14:paraId="5A69C2A4"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ssessment of community problems</w:t>
      </w:r>
    </w:p>
    <w:p w14:paraId="265CE4B9"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C</w:t>
      </w:r>
      <w:r w:rsidR="00374F96" w:rsidRPr="007648D8">
        <w:rPr>
          <w:rFonts w:ascii="Arial" w:hAnsi="Arial" w:cs="Arial"/>
          <w:sz w:val="24"/>
        </w:rPr>
        <w:t>orrect identification of community partners and development of coalition/partnership</w:t>
      </w:r>
    </w:p>
    <w:p w14:paraId="54BF4A33"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I</w:t>
      </w:r>
      <w:r w:rsidR="00374F96" w:rsidRPr="007648D8">
        <w:rPr>
          <w:rFonts w:ascii="Arial" w:hAnsi="Arial" w:cs="Arial"/>
          <w:sz w:val="24"/>
        </w:rPr>
        <w:t>dentification of essential problem in the community for partnership intervention</w:t>
      </w:r>
    </w:p>
    <w:p w14:paraId="498E5AD2"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D</w:t>
      </w:r>
      <w:r w:rsidR="00374F96" w:rsidRPr="007648D8">
        <w:rPr>
          <w:rFonts w:ascii="Arial" w:hAnsi="Arial" w:cs="Arial"/>
          <w:sz w:val="24"/>
        </w:rPr>
        <w:t xml:space="preserve">esign and implementation of community intervention </w:t>
      </w:r>
    </w:p>
    <w:p w14:paraId="753F1163"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Develop and refine screening programs for groups and individuals to identify risks for disease or injury and opportunities to promote wellness.</w:t>
      </w:r>
      <w:r w:rsidR="00FB449A">
        <w:rPr>
          <w:rFonts w:ascii="Arial" w:hAnsi="Arial" w:cs="Arial"/>
          <w:sz w:val="24"/>
        </w:rPr>
        <w:t xml:space="preserve"> Development or refinement reflects:</w:t>
      </w:r>
    </w:p>
    <w:p w14:paraId="0F8B00C6"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C</w:t>
      </w:r>
      <w:r w:rsidR="00374F96" w:rsidRPr="007648D8">
        <w:rPr>
          <w:rFonts w:ascii="Arial" w:hAnsi="Arial" w:cs="Arial"/>
          <w:sz w:val="24"/>
        </w:rPr>
        <w:t>orrect identification of primary, secondary and tertiary preventive approaches to individual and population-based disease prevention and health promotion</w:t>
      </w:r>
    </w:p>
    <w:p w14:paraId="62A95E81" w14:textId="77777777" w:rsidR="00374F96" w:rsidRPr="00493A1F" w:rsidRDefault="00FB449A" w:rsidP="00C14CB9">
      <w:pPr>
        <w:pStyle w:val="ListParagraph"/>
        <w:numPr>
          <w:ilvl w:val="1"/>
          <w:numId w:val="49"/>
        </w:numPr>
        <w:autoSpaceDE w:val="0"/>
        <w:autoSpaceDN w:val="0"/>
        <w:adjustRightInd w:val="0"/>
        <w:spacing w:before="60" w:after="60" w:line="240" w:lineRule="auto"/>
        <w:ind w:left="1620"/>
        <w:contextualSpacing w:val="0"/>
        <w:jc w:val="both"/>
        <w:rPr>
          <w:rFonts w:ascii="Arial" w:hAnsi="Arial" w:cs="Arial"/>
          <w:sz w:val="24"/>
        </w:rPr>
      </w:pPr>
      <w:r w:rsidRPr="00493A1F">
        <w:rPr>
          <w:rFonts w:ascii="Arial" w:hAnsi="Arial" w:cs="Arial"/>
          <w:sz w:val="24"/>
        </w:rPr>
        <w:t>C</w:t>
      </w:r>
      <w:r w:rsidR="00374F96" w:rsidRPr="00493A1F">
        <w:rPr>
          <w:rFonts w:ascii="Arial" w:hAnsi="Arial" w:cs="Arial"/>
          <w:sz w:val="24"/>
        </w:rPr>
        <w:t>orrect identification of risk factors for leading causes of death for target groups</w:t>
      </w:r>
      <w:r w:rsidRPr="00493A1F">
        <w:rPr>
          <w:rFonts w:ascii="Arial" w:hAnsi="Arial" w:cs="Arial"/>
          <w:sz w:val="24"/>
        </w:rPr>
        <w:t>A</w:t>
      </w:r>
      <w:r w:rsidR="00374F96" w:rsidRPr="00493A1F">
        <w:rPr>
          <w:rFonts w:ascii="Arial" w:hAnsi="Arial" w:cs="Arial"/>
          <w:sz w:val="24"/>
        </w:rPr>
        <w:t>ssessment of the clinical basis for the screening tool</w:t>
      </w:r>
    </w:p>
    <w:p w14:paraId="169B6C02"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P</w:t>
      </w:r>
      <w:r w:rsidR="00374F96" w:rsidRPr="007648D8">
        <w:rPr>
          <w:rFonts w:ascii="Arial" w:hAnsi="Arial" w:cs="Arial"/>
          <w:sz w:val="24"/>
        </w:rPr>
        <w:t>rogram is appropriate for population at risk</w:t>
      </w:r>
    </w:p>
    <w:p w14:paraId="638B46D7"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Implement screening programs for groups and individuals.</w:t>
      </w:r>
      <w:r w:rsidR="00FB449A">
        <w:rPr>
          <w:rFonts w:ascii="Arial" w:hAnsi="Arial" w:cs="Arial"/>
          <w:sz w:val="24"/>
        </w:rPr>
        <w:t xml:space="preserve"> Program reflects:</w:t>
      </w:r>
    </w:p>
    <w:p w14:paraId="71299632" w14:textId="77777777" w:rsidR="008321B8"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 xml:space="preserve">pplication of Clinical Preventive Medicine </w:t>
      </w:r>
      <w:r w:rsidR="008321B8" w:rsidRPr="007648D8">
        <w:rPr>
          <w:rFonts w:ascii="Arial" w:hAnsi="Arial" w:cs="Arial"/>
          <w:sz w:val="24"/>
        </w:rPr>
        <w:t>Task Force guidelines and other</w:t>
      </w:r>
      <w:r w:rsidRPr="00FB449A">
        <w:rPr>
          <w:rFonts w:ascii="Arial" w:hAnsi="Arial" w:cs="Arial"/>
          <w:sz w:val="24"/>
        </w:rPr>
        <w:t xml:space="preserve"> </w:t>
      </w:r>
      <w:r w:rsidRPr="00D14913">
        <w:rPr>
          <w:rFonts w:ascii="Arial" w:hAnsi="Arial" w:cs="Arial"/>
          <w:sz w:val="24"/>
        </w:rPr>
        <w:t>recognized guidelines</w:t>
      </w:r>
    </w:p>
    <w:p w14:paraId="6373F22D" w14:textId="77777777" w:rsidR="00D2537D"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 xml:space="preserve">pplication of lifestyle intervention program </w:t>
      </w:r>
      <w:r w:rsidR="00D2537D" w:rsidRPr="007648D8">
        <w:rPr>
          <w:rFonts w:ascii="Arial" w:hAnsi="Arial" w:cs="Arial"/>
          <w:sz w:val="24"/>
        </w:rPr>
        <w:t>that incorporates a health risk</w:t>
      </w:r>
      <w:r>
        <w:rPr>
          <w:rFonts w:ascii="Arial" w:hAnsi="Arial" w:cs="Arial"/>
          <w:sz w:val="24"/>
        </w:rPr>
        <w:t xml:space="preserve"> appraisal (HRA)</w:t>
      </w:r>
    </w:p>
    <w:p w14:paraId="721E857B"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Evaluate individual, community-based, and population-based interventions to modify or eliminate risks for disease and promote wellness.</w:t>
      </w:r>
      <w:r w:rsidR="00FB449A">
        <w:rPr>
          <w:rFonts w:ascii="Arial" w:hAnsi="Arial" w:cs="Arial"/>
          <w:sz w:val="24"/>
        </w:rPr>
        <w:t xml:space="preserve"> Evaluation reflects:</w:t>
      </w:r>
    </w:p>
    <w:p w14:paraId="17F3B76C"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ssessment of the screening tool</w:t>
      </w:r>
    </w:p>
    <w:p w14:paraId="7BD067E6"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R</w:t>
      </w:r>
      <w:r w:rsidR="00374F96" w:rsidRPr="007648D8">
        <w:rPr>
          <w:rFonts w:ascii="Arial" w:hAnsi="Arial" w:cs="Arial"/>
          <w:sz w:val="24"/>
        </w:rPr>
        <w:t>ecommendations based on findings and scientific literature</w:t>
      </w:r>
    </w:p>
    <w:p w14:paraId="052ECF34"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C</w:t>
      </w:r>
      <w:r w:rsidR="00374F96" w:rsidRPr="007648D8">
        <w:rPr>
          <w:rFonts w:ascii="Arial" w:hAnsi="Arial" w:cs="Arial"/>
          <w:sz w:val="24"/>
        </w:rPr>
        <w:t>haracterization of the population to identify target conditions and effective interventions</w:t>
      </w:r>
    </w:p>
    <w:p w14:paraId="6FCFC00D"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bility to monitor personal prevention programs in organized practice settings</w:t>
      </w:r>
    </w:p>
    <w:p w14:paraId="10079B7A"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D</w:t>
      </w:r>
      <w:r w:rsidR="00374F96" w:rsidRPr="007648D8">
        <w:rPr>
          <w:rFonts w:ascii="Arial" w:hAnsi="Arial" w:cs="Arial"/>
          <w:sz w:val="24"/>
        </w:rPr>
        <w:t>evelopment of maintenance procedures that can improve the prevention program in this practice setting</w:t>
      </w:r>
    </w:p>
    <w:p w14:paraId="0EE44867"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Diagnose and manage disease/injuries/conditions of significance within public health/general preventive medicine.</w:t>
      </w:r>
      <w:r w:rsidR="00FB449A">
        <w:rPr>
          <w:rFonts w:ascii="Arial" w:hAnsi="Arial" w:cs="Arial"/>
          <w:sz w:val="24"/>
        </w:rPr>
        <w:t xml:space="preserve"> Diagnosing and managing reflect:</w:t>
      </w:r>
    </w:p>
    <w:p w14:paraId="66BA49EB"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I</w:t>
      </w:r>
      <w:r w:rsidR="00374F96" w:rsidRPr="007648D8">
        <w:rPr>
          <w:rFonts w:ascii="Arial" w:hAnsi="Arial" w:cs="Arial"/>
          <w:sz w:val="24"/>
        </w:rPr>
        <w:t>dentification of diseases/injuries/conditions of significance within the specific preventive medicine practice area</w:t>
      </w:r>
    </w:p>
    <w:p w14:paraId="13B2A68C"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K</w:t>
      </w:r>
      <w:r w:rsidR="00374F96" w:rsidRPr="007648D8">
        <w:rPr>
          <w:rFonts w:ascii="Arial" w:hAnsi="Arial" w:cs="Arial"/>
          <w:sz w:val="24"/>
        </w:rPr>
        <w:t>nowledge of modifiable risk factors</w:t>
      </w:r>
    </w:p>
    <w:p w14:paraId="47AC0B19"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I</w:t>
      </w:r>
      <w:r w:rsidR="00374F96" w:rsidRPr="007648D8">
        <w:rPr>
          <w:rFonts w:ascii="Arial" w:hAnsi="Arial" w:cs="Arial"/>
          <w:sz w:val="24"/>
        </w:rPr>
        <w:t>dentification of a clinical problem that could be managed better in infectious disease, maternal/child health, nutrition, gerontology, or rehabilitation</w:t>
      </w:r>
    </w:p>
    <w:p w14:paraId="2E328770" w14:textId="77777777" w:rsidR="00374F96" w:rsidRPr="007648D8" w:rsidRDefault="00FB449A"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I</w:t>
      </w:r>
      <w:r w:rsidR="00374F96" w:rsidRPr="007648D8">
        <w:rPr>
          <w:rFonts w:ascii="Arial" w:hAnsi="Arial" w:cs="Arial"/>
          <w:sz w:val="24"/>
        </w:rPr>
        <w:t>mplementation of a solution to the problem identified</w:t>
      </w:r>
    </w:p>
    <w:p w14:paraId="6382A6DB" w14:textId="77777777" w:rsidR="00374F96" w:rsidRDefault="00374F96" w:rsidP="00374F96">
      <w:pPr>
        <w:tabs>
          <w:tab w:val="left" w:pos="0"/>
        </w:tabs>
        <w:suppressAutoHyphens/>
        <w:rPr>
          <w:sz w:val="24"/>
        </w:rPr>
      </w:pPr>
    </w:p>
    <w:p w14:paraId="2648113A" w14:textId="77777777" w:rsidR="00374F96" w:rsidRDefault="00374F96" w:rsidP="00374F96">
      <w:pPr>
        <w:tabs>
          <w:tab w:val="left" w:pos="0"/>
        </w:tabs>
        <w:suppressAutoHyphens/>
        <w:rPr>
          <w:b/>
          <w:sz w:val="24"/>
        </w:rPr>
      </w:pPr>
    </w:p>
    <w:p w14:paraId="35C9A69A" w14:textId="77777777" w:rsidR="00F4660F" w:rsidRDefault="00374F96" w:rsidP="007648D8">
      <w:pPr>
        <w:pStyle w:val="Heading1"/>
      </w:pPr>
      <w:bookmarkStart w:id="226" w:name="_Toc423699756"/>
      <w:bookmarkStart w:id="227" w:name="_Toc12015114"/>
      <w:r>
        <w:t>E</w:t>
      </w:r>
      <w:r w:rsidR="00B60B5F">
        <w:t>nvironmental/Occupational Health</w:t>
      </w:r>
      <w:bookmarkEnd w:id="226"/>
      <w:bookmarkEnd w:id="227"/>
    </w:p>
    <w:p w14:paraId="14093532" w14:textId="77777777" w:rsidR="00F4660F" w:rsidRDefault="00F4660F" w:rsidP="00374F96">
      <w:pPr>
        <w:tabs>
          <w:tab w:val="left" w:pos="0"/>
        </w:tabs>
        <w:suppressAutoHyphens/>
        <w:rPr>
          <w:b/>
          <w:sz w:val="24"/>
        </w:rPr>
      </w:pPr>
    </w:p>
    <w:p w14:paraId="404A6B13" w14:textId="77777777" w:rsidR="00F4660F" w:rsidRDefault="00F4660F" w:rsidP="00F4660F">
      <w:pPr>
        <w:tabs>
          <w:tab w:val="left" w:pos="0"/>
        </w:tabs>
        <w:suppressAutoHyphens/>
        <w:rPr>
          <w:sz w:val="24"/>
        </w:rPr>
      </w:pPr>
      <w:r>
        <w:rPr>
          <w:i/>
          <w:sz w:val="24"/>
        </w:rPr>
        <w:t>Sites: Caduceus Occupational Medicine Clinics, Agency for Toxic Substances and Disease Registry</w:t>
      </w:r>
    </w:p>
    <w:p w14:paraId="01FA7C51" w14:textId="77777777" w:rsidR="00E66A54" w:rsidRDefault="00AF64FD" w:rsidP="00374F96">
      <w:pPr>
        <w:tabs>
          <w:tab w:val="left" w:pos="0"/>
        </w:tabs>
        <w:suppressAutoHyphens/>
        <w:rPr>
          <w:sz w:val="24"/>
        </w:rPr>
      </w:pPr>
      <w:r>
        <w:rPr>
          <w:b/>
          <w:sz w:val="24"/>
        </w:rPr>
        <w:t xml:space="preserve"> </w:t>
      </w:r>
    </w:p>
    <w:p w14:paraId="017FDCB0" w14:textId="77777777" w:rsidR="00374F96" w:rsidRDefault="00374F96" w:rsidP="00374F96">
      <w:pPr>
        <w:tabs>
          <w:tab w:val="left" w:pos="0"/>
        </w:tabs>
        <w:suppressAutoHyphens/>
        <w:rPr>
          <w:sz w:val="24"/>
        </w:rPr>
      </w:pPr>
      <w:r>
        <w:rPr>
          <w:sz w:val="24"/>
        </w:rPr>
        <w:t>The Environmental Health Section of local health departments is comprised of units dedicated to Environmental Services, Food Services, Occupational Health, Institutional Health, and School Engineering. In addition to inspections, consultations, and investigations, the Environmental Health Section is noted for its training courses, broadly aimed at improving professional and public understanding of important environmental health issues. Moreover, the Environmental Health Section carries out many of the efforts of the Divisions of Public Health for injury control and on behalf of the disabled and the handicapped.</w:t>
      </w:r>
    </w:p>
    <w:p w14:paraId="2141F454" w14:textId="77777777" w:rsidR="00374F96" w:rsidRDefault="00374F96" w:rsidP="007648D8">
      <w:pPr>
        <w:pStyle w:val="Heading2"/>
        <w:rPr>
          <w:sz w:val="24"/>
        </w:rPr>
      </w:pPr>
      <w:bookmarkStart w:id="228" w:name="_Toc423699757"/>
      <w:bookmarkStart w:id="229" w:name="_Toc12015115"/>
      <w:r>
        <w:t>Environmental/Occupational Health</w:t>
      </w:r>
      <w:r w:rsidR="00AF64FD">
        <w:t xml:space="preserve"> Objectives</w:t>
      </w:r>
      <w:bookmarkEnd w:id="228"/>
      <w:bookmarkEnd w:id="229"/>
    </w:p>
    <w:p w14:paraId="7A470150"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Perform a patient history with particular attention to occupational and environmental factors.</w:t>
      </w:r>
      <w:r w:rsidR="00865350">
        <w:rPr>
          <w:rFonts w:ascii="Arial" w:hAnsi="Arial" w:cs="Arial"/>
          <w:sz w:val="24"/>
        </w:rPr>
        <w:t xml:space="preserve"> History reflects:</w:t>
      </w:r>
    </w:p>
    <w:p w14:paraId="110A6013" w14:textId="77777777" w:rsidR="00374F96" w:rsidRPr="007648D8" w:rsidRDefault="00865350"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E</w:t>
      </w:r>
      <w:r w:rsidR="00374F96" w:rsidRPr="007648D8">
        <w:rPr>
          <w:rFonts w:ascii="Arial" w:hAnsi="Arial" w:cs="Arial"/>
          <w:sz w:val="24"/>
        </w:rPr>
        <w:t>nvironmental issues relating to patient</w:t>
      </w:r>
      <w:r>
        <w:rPr>
          <w:rFonts w:ascii="Arial" w:hAnsi="Arial" w:cs="Arial"/>
          <w:sz w:val="24"/>
        </w:rPr>
        <w:t>’</w:t>
      </w:r>
      <w:r w:rsidR="00374F96" w:rsidRPr="007648D8">
        <w:rPr>
          <w:rFonts w:ascii="Arial" w:hAnsi="Arial" w:cs="Arial"/>
          <w:sz w:val="24"/>
        </w:rPr>
        <w:t xml:space="preserve">s age (e.g., childhood or elderly injury), housing, asbestos, lead, sanitation addressed </w:t>
      </w:r>
    </w:p>
    <w:p w14:paraId="56147A77" w14:textId="77777777" w:rsidR="00374F96" w:rsidRPr="007648D8" w:rsidRDefault="00865350"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R</w:t>
      </w:r>
      <w:r w:rsidR="00374F96" w:rsidRPr="007648D8">
        <w:rPr>
          <w:rFonts w:ascii="Arial" w:hAnsi="Arial" w:cs="Arial"/>
          <w:sz w:val="24"/>
        </w:rPr>
        <w:t>elevant workplace stresses and hazards addressed</w:t>
      </w:r>
    </w:p>
    <w:p w14:paraId="6AAAFE98" w14:textId="77777777" w:rsidR="00374F96" w:rsidRPr="007648D8" w:rsidRDefault="00865350"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E</w:t>
      </w:r>
      <w:r w:rsidR="00374F96" w:rsidRPr="007648D8">
        <w:rPr>
          <w:rFonts w:ascii="Arial" w:hAnsi="Arial" w:cs="Arial"/>
          <w:sz w:val="24"/>
        </w:rPr>
        <w:t>nvironmental stresses linked with violence addressed as appropriate</w:t>
      </w:r>
    </w:p>
    <w:p w14:paraId="3CF6057B" w14:textId="77777777" w:rsidR="00374F96" w:rsidRPr="007648D8" w:rsidRDefault="00865350"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A</w:t>
      </w:r>
      <w:r w:rsidR="00374F96" w:rsidRPr="007648D8">
        <w:rPr>
          <w:rFonts w:ascii="Arial" w:hAnsi="Arial" w:cs="Arial"/>
          <w:sz w:val="24"/>
        </w:rPr>
        <w:t>ppropriate lab tests ordered and appropriate recommendations made</w:t>
      </w:r>
    </w:p>
    <w:p w14:paraId="453D079D"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sz w:val="24"/>
        </w:rPr>
        <w:tab/>
      </w:r>
      <w:r w:rsidRPr="007648D8">
        <w:rPr>
          <w:rFonts w:ascii="Arial" w:hAnsi="Arial" w:cs="Arial"/>
          <w:sz w:val="24"/>
        </w:rPr>
        <w:t>Conduct a worksite inspection, using appropriate checklist</w:t>
      </w:r>
      <w:r w:rsidR="00865350">
        <w:rPr>
          <w:rFonts w:ascii="Arial" w:hAnsi="Arial" w:cs="Arial"/>
          <w:sz w:val="24"/>
        </w:rPr>
        <w:t>;i</w:t>
      </w:r>
      <w:r w:rsidRPr="007648D8">
        <w:rPr>
          <w:rFonts w:ascii="Arial" w:hAnsi="Arial" w:cs="Arial"/>
          <w:sz w:val="24"/>
        </w:rPr>
        <w:t>nterpret findings and make recommendations.</w:t>
      </w:r>
      <w:r w:rsidR="00865350">
        <w:rPr>
          <w:rFonts w:ascii="Arial" w:hAnsi="Arial" w:cs="Arial"/>
          <w:sz w:val="24"/>
        </w:rPr>
        <w:t xml:space="preserve"> Interpretation includes:</w:t>
      </w:r>
    </w:p>
    <w:p w14:paraId="5159FA42" w14:textId="77777777" w:rsidR="00374F96" w:rsidRPr="007648D8" w:rsidRDefault="00865350"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O</w:t>
      </w:r>
      <w:r w:rsidR="00374F96" w:rsidRPr="007648D8">
        <w:rPr>
          <w:rFonts w:ascii="Arial" w:hAnsi="Arial" w:cs="Arial"/>
          <w:sz w:val="24"/>
        </w:rPr>
        <w:t xml:space="preserve">ccupational hazards correctly identified, and ways to minimize these conditions suggested  </w:t>
      </w:r>
    </w:p>
    <w:p w14:paraId="03E2A938" w14:textId="77777777" w:rsidR="00374F96" w:rsidRPr="007648D8" w:rsidRDefault="00865350" w:rsidP="00C14CB9">
      <w:pPr>
        <w:pStyle w:val="ListParagraph"/>
        <w:numPr>
          <w:ilvl w:val="1"/>
          <w:numId w:val="49"/>
        </w:numPr>
        <w:autoSpaceDE w:val="0"/>
        <w:autoSpaceDN w:val="0"/>
        <w:adjustRightInd w:val="0"/>
        <w:spacing w:before="60" w:after="60" w:line="240" w:lineRule="auto"/>
        <w:ind w:left="1620"/>
        <w:contextualSpacing w:val="0"/>
        <w:jc w:val="both"/>
        <w:rPr>
          <w:sz w:val="24"/>
        </w:rPr>
      </w:pPr>
      <w:r>
        <w:rPr>
          <w:rFonts w:ascii="Arial" w:hAnsi="Arial" w:cs="Arial"/>
          <w:sz w:val="24"/>
        </w:rPr>
        <w:t>C</w:t>
      </w:r>
      <w:r w:rsidR="00374F96" w:rsidRPr="007648D8">
        <w:rPr>
          <w:rFonts w:ascii="Arial" w:hAnsi="Arial" w:cs="Arial"/>
          <w:sz w:val="24"/>
        </w:rPr>
        <w:t>orrect assessment of responsibilities of OSHA and NIOSH and of jurisdiction of state and local agencies related to environmental health</w:t>
      </w:r>
    </w:p>
    <w:p w14:paraId="29828AC2"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Order appropriate tests and studies to assess the risk to a community potentially exposed to toxic waste. Interpret results, make recommendations, and communicate these to the community and the media.</w:t>
      </w:r>
      <w:r w:rsidR="00865350">
        <w:rPr>
          <w:rFonts w:ascii="Arial" w:hAnsi="Arial" w:cs="Arial"/>
          <w:sz w:val="24"/>
        </w:rPr>
        <w:t xml:space="preserve"> Interpretation includes m</w:t>
      </w:r>
      <w:r w:rsidR="00865350" w:rsidRPr="00A27FA4">
        <w:rPr>
          <w:rFonts w:ascii="Arial" w:hAnsi="Arial" w:cs="Arial"/>
          <w:sz w:val="24"/>
        </w:rPr>
        <w:t>ajor threats to air, water, and food safety in urban and rural Georgia and approaches to alleviating these threats identified</w:t>
      </w:r>
      <w:r w:rsidR="00865350">
        <w:rPr>
          <w:rFonts w:ascii="Arial" w:hAnsi="Arial" w:cs="Arial"/>
          <w:sz w:val="24"/>
        </w:rPr>
        <w:t>.</w:t>
      </w:r>
    </w:p>
    <w:p w14:paraId="1011FDE9"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Identify relevant environmental factors in review of morbidity and mortality reports.</w:t>
      </w:r>
      <w:r w:rsidR="00865350">
        <w:rPr>
          <w:rFonts w:ascii="Arial" w:hAnsi="Arial" w:cs="Arial"/>
          <w:sz w:val="24"/>
        </w:rPr>
        <w:t xml:space="preserve"> Review includes</w:t>
      </w:r>
      <w:r w:rsidR="00865350" w:rsidRPr="00865350">
        <w:rPr>
          <w:rFonts w:ascii="Arial" w:hAnsi="Arial" w:cs="Arial"/>
          <w:sz w:val="24"/>
        </w:rPr>
        <w:t xml:space="preserve"> </w:t>
      </w:r>
      <w:r w:rsidR="00865350">
        <w:rPr>
          <w:rFonts w:ascii="Arial" w:hAnsi="Arial" w:cs="Arial"/>
          <w:sz w:val="24"/>
        </w:rPr>
        <w:t>a</w:t>
      </w:r>
      <w:r w:rsidR="00865350" w:rsidRPr="007430C2">
        <w:rPr>
          <w:rFonts w:ascii="Arial" w:hAnsi="Arial" w:cs="Arial"/>
          <w:sz w:val="24"/>
        </w:rPr>
        <w:t>ssociation with environmental health conditions such as air, water, food, sewage, toxic waste, solid waste, acid rain, metals, chemicals, heat, cold, radiation, noise vibration correctly identified</w:t>
      </w:r>
      <w:r w:rsidR="00865350">
        <w:rPr>
          <w:rFonts w:ascii="Arial" w:hAnsi="Arial" w:cs="Arial"/>
          <w:sz w:val="24"/>
        </w:rPr>
        <w:t>.</w:t>
      </w:r>
    </w:p>
    <w:p w14:paraId="1D46876C" w14:textId="77777777" w:rsidR="00374F96" w:rsidRPr="007648D8" w:rsidRDefault="00374F96" w:rsidP="00C14CB9">
      <w:pPr>
        <w:pStyle w:val="ListParagraph"/>
        <w:numPr>
          <w:ilvl w:val="1"/>
          <w:numId w:val="49"/>
        </w:numPr>
        <w:autoSpaceDE w:val="0"/>
        <w:autoSpaceDN w:val="0"/>
        <w:adjustRightInd w:val="0"/>
        <w:spacing w:before="60" w:after="60" w:line="240" w:lineRule="auto"/>
        <w:ind w:left="1620"/>
        <w:contextualSpacing w:val="0"/>
        <w:jc w:val="both"/>
        <w:rPr>
          <w:sz w:val="24"/>
        </w:rPr>
      </w:pPr>
    </w:p>
    <w:p w14:paraId="35C6016B" w14:textId="77777777" w:rsidR="00374F96" w:rsidRDefault="00374F96" w:rsidP="00374F96">
      <w:pPr>
        <w:tabs>
          <w:tab w:val="left" w:pos="0"/>
        </w:tabs>
        <w:suppressAutoHyphens/>
        <w:rPr>
          <w:sz w:val="24"/>
        </w:rPr>
      </w:pPr>
    </w:p>
    <w:p w14:paraId="08312EC8" w14:textId="77777777" w:rsidR="00374F96" w:rsidRPr="007648D8" w:rsidRDefault="00374F96" w:rsidP="00232FD1">
      <w:pPr>
        <w:pStyle w:val="ListParagraph"/>
        <w:numPr>
          <w:ilvl w:val="0"/>
          <w:numId w:val="53"/>
        </w:numPr>
        <w:tabs>
          <w:tab w:val="left" w:pos="0"/>
        </w:tabs>
        <w:suppressAutoHyphens/>
        <w:spacing w:after="0" w:line="240" w:lineRule="auto"/>
        <w:contextualSpacing w:val="0"/>
        <w:jc w:val="both"/>
        <w:rPr>
          <w:sz w:val="24"/>
        </w:rPr>
      </w:pPr>
      <w:r w:rsidRPr="007648D8">
        <w:rPr>
          <w:rFonts w:ascii="Arial" w:hAnsi="Arial" w:cs="Arial"/>
          <w:sz w:val="24"/>
        </w:rPr>
        <w:t>Identify relevant laws and regulations that protect health and ensure safety</w:t>
      </w:r>
      <w:r w:rsidR="00612BC3">
        <w:rPr>
          <w:rFonts w:ascii="Arial" w:hAnsi="Arial" w:cs="Arial"/>
          <w:sz w:val="24"/>
        </w:rPr>
        <w:t>.</w:t>
      </w:r>
    </w:p>
    <w:p w14:paraId="61DC5804" w14:textId="77777777" w:rsidR="00374F96" w:rsidRDefault="00417667" w:rsidP="007648D8">
      <w:pPr>
        <w:pStyle w:val="Heading1"/>
        <w:rPr>
          <w:sz w:val="24"/>
        </w:rPr>
      </w:pPr>
      <w:bookmarkStart w:id="230" w:name="_Toc423699758"/>
      <w:bookmarkStart w:id="231" w:name="_Toc12015116"/>
      <w:r>
        <w:t xml:space="preserve">Longitudinal </w:t>
      </w:r>
      <w:r w:rsidR="00374F96">
        <w:t>S</w:t>
      </w:r>
      <w:r w:rsidR="00612BC3">
        <w:t>ocial/Cultural/Behavioral</w:t>
      </w:r>
      <w:r w:rsidR="00612BC3" w:rsidDel="00612BC3">
        <w:t xml:space="preserve"> </w:t>
      </w:r>
      <w:bookmarkEnd w:id="230"/>
      <w:r>
        <w:t>Rotation</w:t>
      </w:r>
      <w:bookmarkEnd w:id="231"/>
    </w:p>
    <w:p w14:paraId="5D29757B" w14:textId="77777777" w:rsidR="00374F96" w:rsidRDefault="00374F96" w:rsidP="007648D8"/>
    <w:p w14:paraId="1A8CDC55" w14:textId="77777777" w:rsidR="00374F96" w:rsidRPr="006A0E1D" w:rsidRDefault="008F0638" w:rsidP="00374F96">
      <w:pPr>
        <w:keepNext/>
        <w:keepLines/>
        <w:tabs>
          <w:tab w:val="left" w:pos="0"/>
        </w:tabs>
        <w:suppressAutoHyphens/>
        <w:rPr>
          <w:sz w:val="24"/>
        </w:rPr>
      </w:pPr>
      <w:r w:rsidRPr="006A0E1D">
        <w:rPr>
          <w:i/>
          <w:sz w:val="24"/>
        </w:rPr>
        <w:fldChar w:fldCharType="begin"/>
      </w:r>
      <w:r w:rsidR="00374F96" w:rsidRPr="006A0E1D">
        <w:rPr>
          <w:i/>
          <w:sz w:val="24"/>
        </w:rPr>
        <w:instrText xml:space="preserve">PRIVATE </w:instrText>
      </w:r>
      <w:r w:rsidRPr="006A0E1D">
        <w:rPr>
          <w:i/>
          <w:sz w:val="24"/>
        </w:rPr>
        <w:fldChar w:fldCharType="end"/>
      </w:r>
      <w:r w:rsidR="00374F96" w:rsidRPr="006A0E1D">
        <w:rPr>
          <w:i/>
          <w:sz w:val="24"/>
        </w:rPr>
        <w:t xml:space="preserve">Sites: </w:t>
      </w:r>
      <w:r w:rsidR="00417667">
        <w:rPr>
          <w:i/>
          <w:sz w:val="24"/>
        </w:rPr>
        <w:t xml:space="preserve">Greenforest Baptist Church, St. Anthony of Padua Catholic Church, </w:t>
      </w:r>
      <w:r w:rsidR="00FF130E">
        <w:rPr>
          <w:i/>
          <w:sz w:val="24"/>
        </w:rPr>
        <w:t xml:space="preserve">and </w:t>
      </w:r>
      <w:r w:rsidR="00E774F2">
        <w:rPr>
          <w:i/>
          <w:sz w:val="24"/>
        </w:rPr>
        <w:t>Luthera</w:t>
      </w:r>
      <w:r w:rsidR="00FF130E">
        <w:rPr>
          <w:i/>
          <w:sz w:val="24"/>
        </w:rPr>
        <w:t>n of Atonement Church</w:t>
      </w:r>
      <w:r w:rsidR="00E774F2">
        <w:rPr>
          <w:i/>
          <w:sz w:val="24"/>
        </w:rPr>
        <w:t xml:space="preserve"> (proposed)</w:t>
      </w:r>
      <w:r w:rsidRPr="006A0E1D">
        <w:rPr>
          <w:i/>
          <w:sz w:val="24"/>
        </w:rPr>
        <w:fldChar w:fldCharType="begin"/>
      </w:r>
      <w:r w:rsidR="00374F96" w:rsidRPr="006A0E1D">
        <w:rPr>
          <w:i/>
          <w:sz w:val="24"/>
        </w:rPr>
        <w:instrText>tc  \l 1 "Sites\: Morehouse School of Medicine and Center for Disease Control and Prevention"</w:instrText>
      </w:r>
      <w:r w:rsidRPr="006A0E1D">
        <w:rPr>
          <w:i/>
          <w:sz w:val="24"/>
        </w:rPr>
        <w:fldChar w:fldCharType="end"/>
      </w:r>
    </w:p>
    <w:p w14:paraId="28ED6AE4" w14:textId="77777777" w:rsidR="00374F96" w:rsidRDefault="00374F96" w:rsidP="00374F96">
      <w:pPr>
        <w:tabs>
          <w:tab w:val="left" w:pos="0"/>
        </w:tabs>
        <w:suppressAutoHyphens/>
        <w:rPr>
          <w:sz w:val="24"/>
        </w:rPr>
      </w:pPr>
    </w:p>
    <w:p w14:paraId="372A87A4" w14:textId="77777777" w:rsidR="00374F96" w:rsidRDefault="00374F96" w:rsidP="00374F96">
      <w:pPr>
        <w:tabs>
          <w:tab w:val="left" w:pos="0"/>
        </w:tabs>
        <w:suppressAutoHyphens/>
        <w:rPr>
          <w:sz w:val="24"/>
        </w:rPr>
      </w:pPr>
      <w:r>
        <w:rPr>
          <w:sz w:val="24"/>
        </w:rPr>
        <w:t>The Morehouse School of Medicine Department of Community Health and Preventive Medicine offers comprehensive instruction and experience with the vital elements of be</w:t>
      </w:r>
      <w:r w:rsidR="00E66A54">
        <w:rPr>
          <w:sz w:val="24"/>
        </w:rPr>
        <w:t xml:space="preserve">havior, personal and community </w:t>
      </w:r>
      <w:r>
        <w:rPr>
          <w:sz w:val="24"/>
        </w:rPr>
        <w:t>that influence health, health promotion, and disease prevention.</w:t>
      </w:r>
    </w:p>
    <w:p w14:paraId="75A27E1C" w14:textId="77777777" w:rsidR="00417667" w:rsidRDefault="00417667" w:rsidP="00A80384">
      <w:pPr>
        <w:tabs>
          <w:tab w:val="left" w:pos="0"/>
        </w:tabs>
        <w:suppressAutoHyphens/>
        <w:spacing w:after="120"/>
        <w:jc w:val="center"/>
        <w:rPr>
          <w:b/>
          <w:sz w:val="32"/>
          <w:szCs w:val="32"/>
        </w:rPr>
      </w:pPr>
      <w:bookmarkStart w:id="232" w:name="_Toc423699760"/>
    </w:p>
    <w:p w14:paraId="75CCE8B6" w14:textId="77777777" w:rsidR="00A80384" w:rsidRPr="00E774F2" w:rsidRDefault="00A80384" w:rsidP="00A80384">
      <w:pPr>
        <w:tabs>
          <w:tab w:val="left" w:pos="0"/>
        </w:tabs>
        <w:suppressAutoHyphens/>
        <w:spacing w:after="120"/>
        <w:jc w:val="center"/>
        <w:rPr>
          <w:b/>
          <w:sz w:val="28"/>
          <w:szCs w:val="28"/>
        </w:rPr>
      </w:pPr>
      <w:r w:rsidRPr="00E774F2">
        <w:rPr>
          <w:b/>
          <w:sz w:val="28"/>
          <w:szCs w:val="28"/>
        </w:rPr>
        <w:t>Goals, Objectives, and Resident Responsibilities</w:t>
      </w:r>
    </w:p>
    <w:p w14:paraId="510887BA" w14:textId="77777777" w:rsidR="00A80384" w:rsidRDefault="00A80384" w:rsidP="00A80384">
      <w:pPr>
        <w:tabs>
          <w:tab w:val="left" w:pos="0"/>
        </w:tabs>
        <w:suppressAutoHyphens/>
      </w:pPr>
    </w:p>
    <w:p w14:paraId="4F4BBCEA" w14:textId="77777777" w:rsidR="00A80384" w:rsidRPr="00417667" w:rsidRDefault="00A80384" w:rsidP="00A80384">
      <w:pPr>
        <w:tabs>
          <w:tab w:val="left" w:pos="0"/>
        </w:tabs>
        <w:suppressAutoHyphens/>
        <w:rPr>
          <w:sz w:val="24"/>
          <w:szCs w:val="24"/>
        </w:rPr>
      </w:pPr>
      <w:r w:rsidRPr="00417667">
        <w:rPr>
          <w:sz w:val="24"/>
          <w:szCs w:val="24"/>
        </w:rPr>
        <w:t>One of the primary training objectives for the MSM PH/PMR is to train residents to collaborate with community-based organizations to achieve positive health outcomes through the completion of a health needs assessment and an intervention. The PH/PMR is structured to allow residents to complete a longitudinal, community-based, service-learning project with a faith-based organization during the two-year residency training program.</w:t>
      </w:r>
    </w:p>
    <w:p w14:paraId="279B4EC0" w14:textId="77777777" w:rsidR="00A80384" w:rsidRPr="00417667" w:rsidRDefault="00A80384" w:rsidP="00A80384">
      <w:pPr>
        <w:tabs>
          <w:tab w:val="left" w:pos="0"/>
        </w:tabs>
        <w:suppressAutoHyphens/>
        <w:rPr>
          <w:b/>
          <w:sz w:val="24"/>
          <w:szCs w:val="24"/>
        </w:rPr>
      </w:pPr>
    </w:p>
    <w:p w14:paraId="0C28EB41" w14:textId="77777777" w:rsidR="00A80384" w:rsidRPr="00417667" w:rsidRDefault="00A80384" w:rsidP="00A80384">
      <w:pPr>
        <w:tabs>
          <w:tab w:val="left" w:pos="0"/>
        </w:tabs>
        <w:suppressAutoHyphens/>
        <w:rPr>
          <w:b/>
          <w:sz w:val="24"/>
          <w:szCs w:val="24"/>
        </w:rPr>
      </w:pPr>
      <w:r w:rsidRPr="00417667">
        <w:rPr>
          <w:b/>
          <w:sz w:val="24"/>
          <w:szCs w:val="24"/>
        </w:rPr>
        <w:t xml:space="preserve">Goals of the LCHR: </w:t>
      </w:r>
    </w:p>
    <w:p w14:paraId="18D5C561" w14:textId="77777777" w:rsidR="00A80384" w:rsidRPr="00417667" w:rsidRDefault="00A80384" w:rsidP="00A80384">
      <w:pPr>
        <w:tabs>
          <w:tab w:val="left" w:pos="0"/>
        </w:tabs>
        <w:suppressAutoHyphens/>
        <w:rPr>
          <w:b/>
          <w:sz w:val="24"/>
          <w:szCs w:val="24"/>
        </w:rPr>
      </w:pPr>
    </w:p>
    <w:p w14:paraId="5C01C685" w14:textId="77777777" w:rsidR="00A80384" w:rsidRPr="00417667" w:rsidRDefault="00A80384" w:rsidP="00232FD1">
      <w:pPr>
        <w:pStyle w:val="ListParagraph"/>
        <w:numPr>
          <w:ilvl w:val="0"/>
          <w:numId w:val="82"/>
        </w:numPr>
        <w:tabs>
          <w:tab w:val="left" w:pos="0"/>
        </w:tabs>
        <w:suppressAutoHyphens/>
        <w:spacing w:after="0" w:line="240" w:lineRule="auto"/>
        <w:rPr>
          <w:rFonts w:ascii="Arial" w:hAnsi="Arial" w:cs="Arial"/>
          <w:sz w:val="24"/>
          <w:szCs w:val="24"/>
        </w:rPr>
      </w:pPr>
      <w:r w:rsidRPr="00417667">
        <w:rPr>
          <w:rFonts w:ascii="Arial" w:hAnsi="Arial" w:cs="Arial"/>
          <w:sz w:val="24"/>
          <w:szCs w:val="24"/>
        </w:rPr>
        <w:t xml:space="preserve">Train residents to establish effective community partnerships. </w:t>
      </w:r>
    </w:p>
    <w:p w14:paraId="4B29C391" w14:textId="77777777" w:rsidR="00A80384" w:rsidRPr="00417667" w:rsidRDefault="00A80384" w:rsidP="00A80384">
      <w:pPr>
        <w:pStyle w:val="ListParagraph"/>
        <w:tabs>
          <w:tab w:val="left" w:pos="0"/>
        </w:tabs>
        <w:suppressAutoHyphens/>
        <w:rPr>
          <w:rFonts w:ascii="Arial" w:hAnsi="Arial" w:cs="Arial"/>
          <w:sz w:val="24"/>
          <w:szCs w:val="24"/>
        </w:rPr>
      </w:pPr>
    </w:p>
    <w:p w14:paraId="1C40770E" w14:textId="77777777" w:rsidR="00A80384" w:rsidRPr="00417667" w:rsidRDefault="00A80384" w:rsidP="00232FD1">
      <w:pPr>
        <w:pStyle w:val="ListParagraph"/>
        <w:numPr>
          <w:ilvl w:val="0"/>
          <w:numId w:val="82"/>
        </w:numPr>
        <w:tabs>
          <w:tab w:val="left" w:pos="0"/>
        </w:tabs>
        <w:suppressAutoHyphens/>
        <w:spacing w:after="0" w:line="240" w:lineRule="auto"/>
        <w:rPr>
          <w:rFonts w:ascii="Arial" w:hAnsi="Arial" w:cs="Arial"/>
          <w:sz w:val="24"/>
          <w:szCs w:val="24"/>
        </w:rPr>
      </w:pPr>
      <w:r w:rsidRPr="00417667">
        <w:rPr>
          <w:rFonts w:ascii="Arial" w:hAnsi="Arial" w:cs="Arial"/>
          <w:sz w:val="24"/>
          <w:szCs w:val="24"/>
        </w:rPr>
        <w:t>Impact health outcomes through the related health promotion and education activities.</w:t>
      </w:r>
    </w:p>
    <w:p w14:paraId="702424B5" w14:textId="77777777" w:rsidR="00A80384" w:rsidRPr="00417667" w:rsidRDefault="00A80384" w:rsidP="00A80384">
      <w:pPr>
        <w:tabs>
          <w:tab w:val="left" w:pos="0"/>
        </w:tabs>
        <w:suppressAutoHyphens/>
        <w:rPr>
          <w:sz w:val="24"/>
          <w:szCs w:val="24"/>
        </w:rPr>
      </w:pPr>
    </w:p>
    <w:p w14:paraId="35A11EAD" w14:textId="77777777" w:rsidR="00A80384" w:rsidRPr="00417667" w:rsidRDefault="00A80384" w:rsidP="00A80384">
      <w:pPr>
        <w:tabs>
          <w:tab w:val="left" w:pos="0"/>
        </w:tabs>
        <w:suppressAutoHyphens/>
        <w:ind w:left="720" w:hanging="720"/>
        <w:rPr>
          <w:b/>
          <w:sz w:val="24"/>
          <w:szCs w:val="24"/>
        </w:rPr>
      </w:pPr>
      <w:r w:rsidRPr="00417667">
        <w:rPr>
          <w:b/>
          <w:sz w:val="24"/>
          <w:szCs w:val="24"/>
        </w:rPr>
        <w:t>Rotation Objectives:</w:t>
      </w:r>
    </w:p>
    <w:p w14:paraId="0122B47C" w14:textId="77777777" w:rsidR="00A80384" w:rsidRPr="00417667" w:rsidRDefault="00A80384" w:rsidP="00A80384">
      <w:pPr>
        <w:tabs>
          <w:tab w:val="left" w:pos="0"/>
        </w:tabs>
        <w:suppressAutoHyphens/>
        <w:rPr>
          <w:b/>
          <w:i/>
          <w:sz w:val="24"/>
          <w:szCs w:val="24"/>
        </w:rPr>
      </w:pPr>
      <w:r w:rsidRPr="00417667">
        <w:rPr>
          <w:b/>
          <w:i/>
          <w:sz w:val="24"/>
          <w:szCs w:val="24"/>
        </w:rPr>
        <w:t>By the end of the two year rotation, residents will have the knowledge and skills to:</w:t>
      </w:r>
    </w:p>
    <w:p w14:paraId="2B72A029" w14:textId="77777777" w:rsidR="00A80384" w:rsidRPr="00417667" w:rsidRDefault="00A80384" w:rsidP="00A80384">
      <w:pPr>
        <w:tabs>
          <w:tab w:val="left" w:pos="0"/>
        </w:tabs>
        <w:suppressAutoHyphens/>
        <w:rPr>
          <w:b/>
          <w:i/>
          <w:sz w:val="24"/>
          <w:szCs w:val="24"/>
        </w:rPr>
      </w:pPr>
    </w:p>
    <w:p w14:paraId="677717B0"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Establish and maintain relationships with community site preceptors, and work collaboratively with the community in conducting health promotion projects.</w:t>
      </w:r>
    </w:p>
    <w:p w14:paraId="5ED4BBA0" w14:textId="77777777" w:rsidR="00A80384" w:rsidRPr="00417667" w:rsidRDefault="00A80384" w:rsidP="00A80384">
      <w:pPr>
        <w:pStyle w:val="NormalWeb"/>
        <w:spacing w:before="0" w:beforeAutospacing="0" w:after="0" w:afterAutospacing="0"/>
        <w:ind w:left="720"/>
        <w:rPr>
          <w:rFonts w:ascii="Arial" w:hAnsi="Arial" w:cs="Arial"/>
        </w:rPr>
      </w:pPr>
    </w:p>
    <w:p w14:paraId="222ED4E0"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Complete a health assessment of a community.</w:t>
      </w:r>
    </w:p>
    <w:p w14:paraId="79A9507D" w14:textId="77777777" w:rsidR="00A80384" w:rsidRPr="00417667" w:rsidRDefault="00A80384" w:rsidP="00A80384">
      <w:pPr>
        <w:pStyle w:val="NormalWeb"/>
        <w:spacing w:before="0" w:beforeAutospacing="0" w:after="0" w:afterAutospacing="0"/>
        <w:ind w:left="720"/>
        <w:rPr>
          <w:rFonts w:ascii="Arial" w:hAnsi="Arial" w:cs="Arial"/>
        </w:rPr>
      </w:pPr>
    </w:p>
    <w:p w14:paraId="6F81D7AC"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 xml:space="preserve">Design, implement, and evaluate a health promotion intervention in a community. </w:t>
      </w:r>
    </w:p>
    <w:p w14:paraId="633BE2E2" w14:textId="77777777" w:rsidR="00A80384" w:rsidRPr="00417667" w:rsidRDefault="00A80384" w:rsidP="00A80384">
      <w:pPr>
        <w:pStyle w:val="NormalWeb"/>
        <w:spacing w:before="0" w:beforeAutospacing="0" w:after="0" w:afterAutospacing="0"/>
        <w:ind w:left="720"/>
        <w:rPr>
          <w:rFonts w:ascii="Arial" w:hAnsi="Arial" w:cs="Arial"/>
        </w:rPr>
      </w:pPr>
    </w:p>
    <w:p w14:paraId="0B7BEC9E"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Carry out a health assessment and a health promotion intervention in a culturally sensitive, ethical and professional manner.</w:t>
      </w:r>
    </w:p>
    <w:p w14:paraId="2C312E2F" w14:textId="77777777" w:rsidR="00A80384" w:rsidRPr="00417667" w:rsidRDefault="00A80384" w:rsidP="00A80384">
      <w:pPr>
        <w:pStyle w:val="NormalWeb"/>
        <w:spacing w:before="0" w:beforeAutospacing="0" w:after="0" w:afterAutospacing="0"/>
        <w:ind w:left="720"/>
        <w:rPr>
          <w:rFonts w:ascii="Arial" w:hAnsi="Arial" w:cs="Arial"/>
        </w:rPr>
      </w:pPr>
    </w:p>
    <w:p w14:paraId="75C5912B"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Plan and manage the human, time, and financial resources of a project.</w:t>
      </w:r>
    </w:p>
    <w:p w14:paraId="375F257E" w14:textId="77777777" w:rsidR="00A80384" w:rsidRPr="00417667" w:rsidRDefault="00A80384" w:rsidP="00A80384">
      <w:pPr>
        <w:pStyle w:val="NormalWeb"/>
        <w:spacing w:before="0" w:beforeAutospacing="0" w:after="0" w:afterAutospacing="0"/>
        <w:ind w:left="720"/>
        <w:rPr>
          <w:rFonts w:ascii="Arial" w:hAnsi="Arial" w:cs="Arial"/>
        </w:rPr>
      </w:pPr>
    </w:p>
    <w:p w14:paraId="582E2AD0"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Analyze and interpret the results of a health assessment and of a health promotion intervention evaluation.</w:t>
      </w:r>
    </w:p>
    <w:p w14:paraId="7E2D57CF" w14:textId="77777777" w:rsidR="00A80384" w:rsidRPr="00417667" w:rsidRDefault="00A80384" w:rsidP="00A80384">
      <w:pPr>
        <w:pStyle w:val="ListParagraph"/>
        <w:rPr>
          <w:rFonts w:ascii="Arial" w:hAnsi="Arial" w:cs="Arial"/>
          <w:sz w:val="24"/>
          <w:szCs w:val="24"/>
        </w:rPr>
      </w:pPr>
    </w:p>
    <w:p w14:paraId="2C8E8FC5"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Translate health assessment and intervention evaluation results into education, systems, policy, and research recommendations.</w:t>
      </w:r>
    </w:p>
    <w:p w14:paraId="742E3DDF" w14:textId="77777777" w:rsidR="00A80384" w:rsidRPr="00417667" w:rsidRDefault="00A80384" w:rsidP="00A80384">
      <w:pPr>
        <w:pStyle w:val="ListParagraph"/>
        <w:rPr>
          <w:rFonts w:ascii="Arial" w:hAnsi="Arial" w:cs="Arial"/>
          <w:sz w:val="24"/>
          <w:szCs w:val="24"/>
        </w:rPr>
      </w:pPr>
    </w:p>
    <w:p w14:paraId="2D0894E4" w14:textId="77777777" w:rsidR="00A80384" w:rsidRPr="00417667" w:rsidRDefault="00A80384" w:rsidP="00232FD1">
      <w:pPr>
        <w:pStyle w:val="NormalWeb"/>
        <w:numPr>
          <w:ilvl w:val="0"/>
          <w:numId w:val="81"/>
        </w:numPr>
        <w:spacing w:before="0" w:beforeAutospacing="0" w:after="0" w:afterAutospacing="0"/>
        <w:rPr>
          <w:rFonts w:ascii="Arial" w:hAnsi="Arial" w:cs="Arial"/>
        </w:rPr>
      </w:pPr>
      <w:r w:rsidRPr="00417667">
        <w:rPr>
          <w:rFonts w:ascii="Arial" w:hAnsi="Arial" w:cs="Arial"/>
        </w:rPr>
        <w:t xml:space="preserve">Present health assessment results, health promotion intervention evaluation results, and recommendations to the community in written and verbal format. </w:t>
      </w:r>
    </w:p>
    <w:p w14:paraId="3D44B27D" w14:textId="77777777" w:rsidR="00A80384" w:rsidRPr="00417667" w:rsidRDefault="00A80384" w:rsidP="00A80384">
      <w:pPr>
        <w:pStyle w:val="NormalWeb"/>
        <w:spacing w:before="0" w:beforeAutospacing="0" w:after="0" w:afterAutospacing="0"/>
        <w:rPr>
          <w:rFonts w:ascii="Arial" w:hAnsi="Arial" w:cs="Arial"/>
        </w:rPr>
      </w:pPr>
    </w:p>
    <w:p w14:paraId="0F804014" w14:textId="77777777" w:rsidR="00A80384" w:rsidRPr="00417667" w:rsidRDefault="00A80384" w:rsidP="00A80384">
      <w:pPr>
        <w:pStyle w:val="NormalWeb"/>
        <w:spacing w:before="0" w:beforeAutospacing="0" w:after="0" w:afterAutospacing="0"/>
        <w:rPr>
          <w:rFonts w:ascii="Arial" w:hAnsi="Arial" w:cs="Arial"/>
        </w:rPr>
      </w:pPr>
    </w:p>
    <w:p w14:paraId="4626EA80" w14:textId="77777777" w:rsidR="00A80384" w:rsidRPr="00417667" w:rsidRDefault="00A80384" w:rsidP="00A80384">
      <w:pPr>
        <w:pStyle w:val="NormalWeb"/>
        <w:spacing w:before="0" w:beforeAutospacing="0" w:after="0" w:afterAutospacing="0"/>
        <w:rPr>
          <w:rFonts w:ascii="Arial" w:hAnsi="Arial" w:cs="Arial"/>
        </w:rPr>
      </w:pPr>
      <w:r w:rsidRPr="00417667">
        <w:rPr>
          <w:rFonts w:ascii="Arial" w:hAnsi="Arial" w:cs="Arial"/>
          <w:b/>
        </w:rPr>
        <w:t>Resident Responsibilities:</w:t>
      </w:r>
    </w:p>
    <w:p w14:paraId="5DFF02EB" w14:textId="77777777" w:rsidR="00A80384" w:rsidRPr="00417667" w:rsidRDefault="00A80384" w:rsidP="00A80384">
      <w:pPr>
        <w:pStyle w:val="NormalWeb"/>
        <w:spacing w:before="0" w:beforeAutospacing="0" w:after="0" w:afterAutospacing="0"/>
        <w:rPr>
          <w:rFonts w:ascii="Arial" w:hAnsi="Arial" w:cs="Arial"/>
        </w:rPr>
      </w:pPr>
    </w:p>
    <w:p w14:paraId="1B1FEA15"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 xml:space="preserve">Collaborate with the community site preceptor and community members in all aspects of working in the community, including the planning and implementation of the health assessment, health promotion intervention, and the intervention evaluation. </w:t>
      </w:r>
    </w:p>
    <w:p w14:paraId="3263F302"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Complete a learning contract in conjunction with the community site preceptor at the beginning of the rotation.</w:t>
      </w:r>
    </w:p>
    <w:p w14:paraId="3F6E633A" w14:textId="77777777" w:rsidR="00A80384" w:rsidRPr="00417667" w:rsidRDefault="00A80384" w:rsidP="00A80384">
      <w:pPr>
        <w:pStyle w:val="NormalWeb"/>
        <w:spacing w:before="0" w:beforeAutospacing="0" w:after="0" w:afterAutospacing="0"/>
        <w:ind w:left="720"/>
        <w:rPr>
          <w:rFonts w:ascii="Arial" w:hAnsi="Arial" w:cs="Arial"/>
        </w:rPr>
      </w:pPr>
    </w:p>
    <w:p w14:paraId="08E17733"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Contact the community site preceptor to schedule an initial meeting and tour of the site.</w:t>
      </w:r>
    </w:p>
    <w:p w14:paraId="4CA68BCF" w14:textId="77777777" w:rsidR="00A80384" w:rsidRPr="00417667" w:rsidRDefault="00A80384" w:rsidP="00A80384">
      <w:pPr>
        <w:pStyle w:val="ListParagraph"/>
        <w:rPr>
          <w:rFonts w:ascii="Arial" w:hAnsi="Arial" w:cs="Arial"/>
          <w:sz w:val="24"/>
          <w:szCs w:val="24"/>
        </w:rPr>
      </w:pPr>
    </w:p>
    <w:p w14:paraId="2C4E6B74"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Conduct a windshield survey of the area surrounding the community site.</w:t>
      </w:r>
    </w:p>
    <w:p w14:paraId="577D0027" w14:textId="77777777" w:rsidR="00A80384" w:rsidRPr="00417667" w:rsidRDefault="00A80384" w:rsidP="00A80384">
      <w:pPr>
        <w:pStyle w:val="ListParagraph"/>
        <w:rPr>
          <w:rFonts w:ascii="Arial" w:hAnsi="Arial" w:cs="Arial"/>
          <w:sz w:val="24"/>
          <w:szCs w:val="24"/>
        </w:rPr>
      </w:pPr>
    </w:p>
    <w:p w14:paraId="717BCF27"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Conduct at least 5 key informant interviews of community members and other individuals familiar with the community.</w:t>
      </w:r>
    </w:p>
    <w:p w14:paraId="35C6F617" w14:textId="77777777" w:rsidR="00A80384" w:rsidRPr="00417667" w:rsidRDefault="00A80384" w:rsidP="00A80384">
      <w:pPr>
        <w:pStyle w:val="ListParagraph"/>
        <w:rPr>
          <w:rFonts w:ascii="Arial" w:hAnsi="Arial" w:cs="Arial"/>
          <w:sz w:val="24"/>
          <w:szCs w:val="24"/>
        </w:rPr>
      </w:pPr>
    </w:p>
    <w:p w14:paraId="2CDBB1FD"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By the end of year 1 of the rotation, plan and implement a health assessment by means of focus groups and/or a survey.</w:t>
      </w:r>
    </w:p>
    <w:p w14:paraId="03480464" w14:textId="77777777" w:rsidR="00A80384" w:rsidRPr="00417667" w:rsidRDefault="00A80384" w:rsidP="00A80384">
      <w:pPr>
        <w:pStyle w:val="ListParagraph"/>
        <w:rPr>
          <w:rFonts w:ascii="Arial" w:hAnsi="Arial" w:cs="Arial"/>
          <w:sz w:val="24"/>
          <w:szCs w:val="24"/>
        </w:rPr>
      </w:pPr>
    </w:p>
    <w:p w14:paraId="7CDD1CC2"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Analyze and interpret health assessment results, and provide an oral presentation of findings and recommendations to the community.</w:t>
      </w:r>
    </w:p>
    <w:p w14:paraId="49A533AB" w14:textId="77777777" w:rsidR="00A80384" w:rsidRPr="00417667" w:rsidRDefault="00A80384" w:rsidP="00A80384">
      <w:pPr>
        <w:pStyle w:val="ListParagraph"/>
        <w:rPr>
          <w:rFonts w:ascii="Arial" w:hAnsi="Arial" w:cs="Arial"/>
          <w:sz w:val="24"/>
          <w:szCs w:val="24"/>
        </w:rPr>
      </w:pPr>
    </w:p>
    <w:p w14:paraId="61BBF4F8"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By the end of year 2, plan and implement a health promotion intervention based on the assessment findings from year 1, and evaluate the intervention.</w:t>
      </w:r>
    </w:p>
    <w:p w14:paraId="02B1C3BC" w14:textId="77777777" w:rsidR="00A80384" w:rsidRPr="00417667" w:rsidRDefault="00A80384" w:rsidP="00A80384">
      <w:pPr>
        <w:pStyle w:val="ListParagraph"/>
        <w:rPr>
          <w:rFonts w:ascii="Arial" w:hAnsi="Arial" w:cs="Arial"/>
          <w:sz w:val="24"/>
          <w:szCs w:val="24"/>
        </w:rPr>
      </w:pPr>
    </w:p>
    <w:p w14:paraId="78AEBD83" w14:textId="77777777" w:rsidR="00A80384"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 xml:space="preserve"> Analyze and interpret health promotion intervention results, and provide a written presentation of findings and recommendations to the community.</w:t>
      </w:r>
    </w:p>
    <w:p w14:paraId="62A94FF6" w14:textId="77777777" w:rsidR="00A80384" w:rsidRPr="00417667" w:rsidRDefault="00A80384" w:rsidP="00A80384">
      <w:pPr>
        <w:pStyle w:val="NormalWeb"/>
        <w:spacing w:before="0" w:beforeAutospacing="0" w:after="0" w:afterAutospacing="0"/>
        <w:ind w:left="720"/>
        <w:rPr>
          <w:rFonts w:ascii="Arial" w:hAnsi="Arial" w:cs="Arial"/>
        </w:rPr>
      </w:pPr>
    </w:p>
    <w:p w14:paraId="146D8D93" w14:textId="77777777" w:rsidR="00417667"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 xml:space="preserve">Submit written deliverables to the LCHR Coordinator as specified in the LCHR Rotation Timeline </w:t>
      </w:r>
      <w:r w:rsidRPr="00417667">
        <w:rPr>
          <w:rFonts w:ascii="Arial" w:hAnsi="Arial" w:cs="Arial"/>
          <w:color w:val="FF0000"/>
        </w:rPr>
        <w:t>(see sample of LCHR Rotation Timeline in Appendix C - pending)</w:t>
      </w:r>
      <w:r w:rsidRPr="00417667">
        <w:rPr>
          <w:rFonts w:ascii="Arial" w:hAnsi="Arial" w:cs="Arial"/>
        </w:rPr>
        <w:t>.</w:t>
      </w:r>
    </w:p>
    <w:p w14:paraId="49DD07E2" w14:textId="77777777" w:rsidR="00417667" w:rsidRPr="00417667" w:rsidRDefault="00417667" w:rsidP="00417667">
      <w:pPr>
        <w:pStyle w:val="NormalWeb"/>
        <w:spacing w:before="0" w:beforeAutospacing="0" w:after="0" w:afterAutospacing="0"/>
        <w:rPr>
          <w:rFonts w:ascii="Arial" w:hAnsi="Arial" w:cs="Arial"/>
        </w:rPr>
      </w:pPr>
    </w:p>
    <w:p w14:paraId="3F844DE1" w14:textId="77777777" w:rsidR="00417667" w:rsidRPr="00417667" w:rsidRDefault="00A80384" w:rsidP="00232FD1">
      <w:pPr>
        <w:pStyle w:val="NormalWeb"/>
        <w:numPr>
          <w:ilvl w:val="0"/>
          <w:numId w:val="83"/>
        </w:numPr>
        <w:spacing w:before="0" w:beforeAutospacing="0" w:after="0" w:afterAutospacing="0"/>
        <w:rPr>
          <w:rFonts w:ascii="Arial" w:hAnsi="Arial" w:cs="Arial"/>
        </w:rPr>
      </w:pPr>
      <w:r w:rsidRPr="00417667">
        <w:rPr>
          <w:rFonts w:ascii="Arial" w:hAnsi="Arial" w:cs="Arial"/>
        </w:rPr>
        <w:t>Maintain regular contact with the community site preceptor, the Residency Program Manager (Mrs. Carla Durham-Walker), and the LCHR Coordinator (Dr. Sherry R. Crump) throughout the two year rotation period.</w:t>
      </w:r>
    </w:p>
    <w:p w14:paraId="51AC9657" w14:textId="77777777" w:rsidR="00374F96" w:rsidRDefault="00374F96" w:rsidP="00A80384">
      <w:pPr>
        <w:pStyle w:val="Heading1"/>
      </w:pPr>
      <w:bookmarkStart w:id="233" w:name="_Toc12015117"/>
      <w:r>
        <w:t>S</w:t>
      </w:r>
      <w:r w:rsidR="00D5129B">
        <w:t>pecial Project</w:t>
      </w:r>
      <w:bookmarkEnd w:id="232"/>
      <w:bookmarkEnd w:id="233"/>
    </w:p>
    <w:p w14:paraId="65106D22" w14:textId="77777777" w:rsidR="00374F96" w:rsidRDefault="00374F96" w:rsidP="007648D8">
      <w:pPr>
        <w:tabs>
          <w:tab w:val="left" w:pos="0"/>
        </w:tabs>
        <w:suppressAutoHyphens/>
        <w:jc w:val="both"/>
        <w:rPr>
          <w:sz w:val="24"/>
        </w:rPr>
      </w:pPr>
    </w:p>
    <w:p w14:paraId="42378FE9" w14:textId="77777777" w:rsidR="00374F96" w:rsidRDefault="00374F96" w:rsidP="007648D8">
      <w:pPr>
        <w:tabs>
          <w:tab w:val="left" w:pos="0"/>
        </w:tabs>
        <w:suppressAutoHyphens/>
        <w:jc w:val="both"/>
        <w:rPr>
          <w:sz w:val="24"/>
        </w:rPr>
      </w:pPr>
      <w:r>
        <w:rPr>
          <w:sz w:val="24"/>
        </w:rPr>
        <w:t xml:space="preserve">Sites: </w:t>
      </w:r>
      <w:r w:rsidR="0098172F">
        <w:rPr>
          <w:sz w:val="24"/>
        </w:rPr>
        <w:t>Varies</w:t>
      </w:r>
    </w:p>
    <w:p w14:paraId="6898C053" w14:textId="77777777" w:rsidR="00374F96" w:rsidRDefault="00374F96" w:rsidP="007648D8">
      <w:pPr>
        <w:tabs>
          <w:tab w:val="left" w:pos="0"/>
        </w:tabs>
        <w:suppressAutoHyphens/>
        <w:jc w:val="both"/>
        <w:rPr>
          <w:sz w:val="24"/>
        </w:rPr>
      </w:pPr>
    </w:p>
    <w:p w14:paraId="47171275" w14:textId="77777777" w:rsidR="00374F96" w:rsidRDefault="00374F96" w:rsidP="007648D8">
      <w:pPr>
        <w:tabs>
          <w:tab w:val="left" w:pos="0"/>
        </w:tabs>
        <w:suppressAutoHyphens/>
        <w:jc w:val="both"/>
        <w:rPr>
          <w:sz w:val="24"/>
        </w:rPr>
      </w:pPr>
      <w:r>
        <w:rPr>
          <w:sz w:val="24"/>
        </w:rPr>
        <w:t>The Special Studies and Major Area of Concentration rotations are elective rotations designed to provide additional time toward the MPH thesis work and to allow the resident the opportunity to pursue further study beyond the regular rotations. Therefore, objectives for these rotations will be set by the resident with his</w:t>
      </w:r>
      <w:r w:rsidR="008372DB">
        <w:rPr>
          <w:sz w:val="24"/>
        </w:rPr>
        <w:t xml:space="preserve"> or </w:t>
      </w:r>
      <w:r>
        <w:rPr>
          <w:sz w:val="24"/>
        </w:rPr>
        <w:t xml:space="preserve">her preceptor and advisor, and with the approval of the residency director. </w:t>
      </w:r>
    </w:p>
    <w:p w14:paraId="5B2BF855" w14:textId="77777777" w:rsidR="00374F96" w:rsidRDefault="00374F96" w:rsidP="007648D8">
      <w:pPr>
        <w:tabs>
          <w:tab w:val="left" w:pos="0"/>
        </w:tabs>
        <w:suppressAutoHyphens/>
        <w:jc w:val="both"/>
        <w:rPr>
          <w:sz w:val="24"/>
        </w:rPr>
      </w:pPr>
      <w:r>
        <w:rPr>
          <w:sz w:val="24"/>
        </w:rPr>
        <w:t>A wide variety of resources and facilities at both the sponsoring and collaborating institutions is available for resident research or other special projects.</w:t>
      </w:r>
    </w:p>
    <w:p w14:paraId="40E2A8F3" w14:textId="77777777" w:rsidR="00374F96" w:rsidRDefault="00374F96" w:rsidP="007648D8">
      <w:pPr>
        <w:tabs>
          <w:tab w:val="left" w:pos="0"/>
        </w:tabs>
        <w:suppressAutoHyphens/>
        <w:jc w:val="both"/>
        <w:rPr>
          <w:sz w:val="24"/>
        </w:rPr>
      </w:pPr>
    </w:p>
    <w:p w14:paraId="52784479" w14:textId="77777777" w:rsidR="00374F96" w:rsidRDefault="00374F96" w:rsidP="007648D8">
      <w:pPr>
        <w:tabs>
          <w:tab w:val="left" w:pos="0"/>
        </w:tabs>
        <w:suppressAutoHyphens/>
        <w:jc w:val="both"/>
        <w:rPr>
          <w:sz w:val="24"/>
        </w:rPr>
      </w:pPr>
      <w:r>
        <w:rPr>
          <w:b/>
          <w:sz w:val="24"/>
        </w:rPr>
        <w:t xml:space="preserve">Coordination: </w:t>
      </w:r>
      <w:r>
        <w:rPr>
          <w:sz w:val="24"/>
        </w:rPr>
        <w:t xml:space="preserve">Special Project directors are selected by the </w:t>
      </w:r>
      <w:r w:rsidR="008372DB">
        <w:rPr>
          <w:sz w:val="24"/>
        </w:rPr>
        <w:t>r</w:t>
      </w:r>
      <w:r>
        <w:rPr>
          <w:sz w:val="24"/>
        </w:rPr>
        <w:t xml:space="preserve">esidency </w:t>
      </w:r>
      <w:r w:rsidR="008372DB">
        <w:rPr>
          <w:sz w:val="24"/>
        </w:rPr>
        <w:t>d</w:t>
      </w:r>
      <w:r>
        <w:rPr>
          <w:sz w:val="24"/>
        </w:rPr>
        <w:t xml:space="preserve">irector </w:t>
      </w:r>
      <w:r w:rsidR="008372DB">
        <w:rPr>
          <w:sz w:val="24"/>
        </w:rPr>
        <w:t xml:space="preserve">after </w:t>
      </w:r>
      <w:r>
        <w:rPr>
          <w:sz w:val="24"/>
        </w:rPr>
        <w:t>the resident, through discussion and counsel, has identified a suitable special project. A preceptor is chosen from the faculty and staff of a sponsoring or collaborating institution who is best able to guide the resident in a project that augments his or her overall practicum.</w:t>
      </w:r>
    </w:p>
    <w:p w14:paraId="6AE7B9C2" w14:textId="77777777" w:rsidR="00374F96" w:rsidRDefault="00374F96" w:rsidP="00374F96">
      <w:pPr>
        <w:tabs>
          <w:tab w:val="left" w:pos="0"/>
        </w:tabs>
        <w:suppressAutoHyphens/>
        <w:rPr>
          <w:sz w:val="24"/>
        </w:rPr>
      </w:pPr>
    </w:p>
    <w:p w14:paraId="56CE4594" w14:textId="77777777" w:rsidR="00C97AF6" w:rsidRDefault="00C97AF6" w:rsidP="007648D8"/>
    <w:p w14:paraId="42503394" w14:textId="77777777" w:rsidR="0098172F" w:rsidRDefault="008F0638" w:rsidP="007648D8">
      <w:pPr>
        <w:pStyle w:val="Heading1"/>
      </w:pPr>
      <w:r>
        <w:fldChar w:fldCharType="begin"/>
      </w:r>
      <w:r w:rsidR="00374F96">
        <w:instrText xml:space="preserve">PRIVATE </w:instrText>
      </w:r>
      <w:r>
        <w:fldChar w:fldCharType="end"/>
      </w:r>
      <w:bookmarkStart w:id="234" w:name="_Toc423699761"/>
      <w:bookmarkStart w:id="235" w:name="_Toc12015118"/>
      <w:r w:rsidR="00374F96">
        <w:t>M</w:t>
      </w:r>
      <w:r w:rsidR="008372DB">
        <w:t>ajor Area of Concentration</w:t>
      </w:r>
      <w:bookmarkEnd w:id="234"/>
      <w:bookmarkEnd w:id="235"/>
    </w:p>
    <w:p w14:paraId="19D7956D" w14:textId="77777777" w:rsidR="008372DB" w:rsidRDefault="008372DB" w:rsidP="00C97AF6">
      <w:pPr>
        <w:tabs>
          <w:tab w:val="left" w:pos="0"/>
        </w:tabs>
        <w:suppressAutoHyphens/>
        <w:rPr>
          <w:sz w:val="24"/>
        </w:rPr>
      </w:pPr>
    </w:p>
    <w:p w14:paraId="7E8C3635" w14:textId="77777777" w:rsidR="00374F96" w:rsidRDefault="0098172F" w:rsidP="007648D8">
      <w:pPr>
        <w:tabs>
          <w:tab w:val="left" w:pos="0"/>
        </w:tabs>
        <w:suppressAutoHyphens/>
        <w:jc w:val="both"/>
        <w:rPr>
          <w:sz w:val="24"/>
        </w:rPr>
      </w:pPr>
      <w:r>
        <w:rPr>
          <w:sz w:val="24"/>
        </w:rPr>
        <w:t>Sites: Varies</w:t>
      </w:r>
      <w:r w:rsidR="008F0638">
        <w:rPr>
          <w:b/>
          <w:sz w:val="24"/>
        </w:rPr>
        <w:fldChar w:fldCharType="begin"/>
      </w:r>
      <w:r w:rsidR="00374F96">
        <w:rPr>
          <w:b/>
          <w:sz w:val="24"/>
        </w:rPr>
        <w:instrText>tc  \l 2 "MAJOR AREA OF CONCENTRATION "</w:instrText>
      </w:r>
      <w:r w:rsidR="008F0638">
        <w:rPr>
          <w:b/>
          <w:sz w:val="24"/>
        </w:rPr>
        <w:fldChar w:fldCharType="end"/>
      </w:r>
    </w:p>
    <w:p w14:paraId="6408979F" w14:textId="77777777" w:rsidR="00374F96" w:rsidRDefault="00374F96" w:rsidP="007648D8">
      <w:pPr>
        <w:tabs>
          <w:tab w:val="left" w:pos="0"/>
        </w:tabs>
        <w:suppressAutoHyphens/>
        <w:jc w:val="both"/>
        <w:rPr>
          <w:sz w:val="24"/>
        </w:rPr>
      </w:pPr>
    </w:p>
    <w:p w14:paraId="38AD9F14" w14:textId="77777777" w:rsidR="00374F96" w:rsidRDefault="00374F96" w:rsidP="007648D8">
      <w:pPr>
        <w:tabs>
          <w:tab w:val="left" w:pos="0"/>
        </w:tabs>
        <w:suppressAutoHyphens/>
        <w:jc w:val="both"/>
        <w:rPr>
          <w:sz w:val="24"/>
        </w:rPr>
      </w:pPr>
      <w:r>
        <w:rPr>
          <w:sz w:val="24"/>
        </w:rPr>
        <w:t>The six week rotation devoted to major area of concentration allows the resident to undertake further study in one of the five core areas of public health: epidemiology/biostatistics, health administration and management, clinical preventive medicine, occupational and environmental health, and social/culturall</w:t>
      </w:r>
      <w:r w:rsidR="002418D8">
        <w:rPr>
          <w:sz w:val="24"/>
        </w:rPr>
        <w:t>y</w:t>
      </w:r>
      <w:r>
        <w:rPr>
          <w:sz w:val="24"/>
        </w:rPr>
        <w:t>/behavioral aspects of public health.</w:t>
      </w:r>
    </w:p>
    <w:p w14:paraId="77BCA6D1" w14:textId="77777777" w:rsidR="00374F96" w:rsidRDefault="00374F96" w:rsidP="007648D8">
      <w:pPr>
        <w:tabs>
          <w:tab w:val="left" w:pos="0"/>
        </w:tabs>
        <w:suppressAutoHyphens/>
        <w:jc w:val="both"/>
        <w:rPr>
          <w:sz w:val="24"/>
        </w:rPr>
      </w:pPr>
    </w:p>
    <w:p w14:paraId="1B5896FD" w14:textId="77777777" w:rsidR="00374F96" w:rsidRDefault="00374F96" w:rsidP="007648D8">
      <w:pPr>
        <w:tabs>
          <w:tab w:val="left" w:pos="0"/>
        </w:tabs>
        <w:suppressAutoHyphens/>
        <w:jc w:val="both"/>
        <w:rPr>
          <w:color w:val="000080"/>
          <w:sz w:val="24"/>
        </w:rPr>
      </w:pPr>
      <w:r>
        <w:rPr>
          <w:sz w:val="24"/>
        </w:rPr>
        <w:t>Residents may select a coordinator from any of the sponsoring or collaborating institutions who is qualified and interested in assisting with the rotation. A work plan for a project in the major area must be developed and submitted to the Program Office within the second week of the rotation. The work plan must have prior approval by the coordinator, and the final report must be submitted to the Program Office.</w:t>
      </w:r>
      <w:r>
        <w:rPr>
          <w:color w:val="000080"/>
          <w:sz w:val="24"/>
        </w:rPr>
        <w:t xml:space="preserve">   </w:t>
      </w:r>
    </w:p>
    <w:p w14:paraId="4CB60CFE" w14:textId="77777777" w:rsidR="0098172F" w:rsidRPr="0098172F" w:rsidRDefault="0098172F" w:rsidP="003D28B9">
      <w:pPr>
        <w:tabs>
          <w:tab w:val="left" w:pos="0"/>
        </w:tabs>
        <w:suppressAutoHyphens/>
        <w:rPr>
          <w:b/>
          <w:caps/>
          <w:sz w:val="24"/>
          <w:szCs w:val="24"/>
        </w:rPr>
      </w:pPr>
    </w:p>
    <w:p w14:paraId="7F1D5565" w14:textId="5C7E99DC" w:rsidR="00F27535" w:rsidRPr="0060309B" w:rsidRDefault="0060309B" w:rsidP="0060309B">
      <w:pPr>
        <w:pStyle w:val="Heading1"/>
      </w:pPr>
      <w:bookmarkStart w:id="236" w:name="_Toc12015119"/>
      <w:r w:rsidRPr="0060309B">
        <w:t>Health Policy and Advocacy Rotation</w:t>
      </w:r>
      <w:bookmarkEnd w:id="236"/>
    </w:p>
    <w:p w14:paraId="2F10AD4B" w14:textId="77777777" w:rsidR="00600DBD" w:rsidRPr="00600DBD" w:rsidRDefault="00600DBD" w:rsidP="00600DBD">
      <w:pPr>
        <w:rPr>
          <w:color w:val="3989C3"/>
          <w:sz w:val="24"/>
          <w:szCs w:val="24"/>
        </w:rPr>
      </w:pPr>
      <w:r w:rsidRPr="00600DBD">
        <w:rPr>
          <w:color w:val="3989C3"/>
          <w:sz w:val="24"/>
          <w:szCs w:val="24"/>
        </w:rPr>
        <w:t>Rationale</w:t>
      </w:r>
    </w:p>
    <w:p w14:paraId="2DD4ECCA" w14:textId="77777777" w:rsidR="00600DBD" w:rsidRPr="00600DBD" w:rsidRDefault="00600DBD" w:rsidP="00600DBD">
      <w:pPr>
        <w:rPr>
          <w:color w:val="auto"/>
          <w:sz w:val="24"/>
          <w:szCs w:val="24"/>
        </w:rPr>
      </w:pPr>
      <w:r w:rsidRPr="00600DBD">
        <w:rPr>
          <w:color w:val="auto"/>
          <w:sz w:val="24"/>
          <w:szCs w:val="24"/>
        </w:rPr>
        <w:t>Physician leaders have a duty to advocate for their patients, especially for those individuals who are</w:t>
      </w:r>
    </w:p>
    <w:p w14:paraId="5C8CD35A" w14:textId="77777777" w:rsidR="00600DBD" w:rsidRPr="00600DBD" w:rsidRDefault="00600DBD" w:rsidP="00600DBD">
      <w:pPr>
        <w:rPr>
          <w:color w:val="auto"/>
          <w:sz w:val="24"/>
          <w:szCs w:val="24"/>
        </w:rPr>
      </w:pPr>
      <w:r w:rsidRPr="00600DBD">
        <w:rPr>
          <w:color w:val="auto"/>
          <w:sz w:val="24"/>
          <w:szCs w:val="24"/>
        </w:rPr>
        <w:t>unable to advocate for themselves.1 However, medical students and residents get limited formal training</w:t>
      </w:r>
    </w:p>
    <w:p w14:paraId="219518F6" w14:textId="77777777" w:rsidR="00600DBD" w:rsidRPr="00600DBD" w:rsidRDefault="00600DBD" w:rsidP="00600DBD">
      <w:pPr>
        <w:rPr>
          <w:color w:val="auto"/>
          <w:sz w:val="24"/>
          <w:szCs w:val="24"/>
        </w:rPr>
      </w:pPr>
      <w:r w:rsidRPr="00600DBD">
        <w:rPr>
          <w:color w:val="auto"/>
          <w:sz w:val="24"/>
          <w:szCs w:val="24"/>
        </w:rPr>
        <w:t>in leadership, policy or advocacy.2 Advocacy training provides learners with the knowledge, skills and</w:t>
      </w:r>
    </w:p>
    <w:p w14:paraId="6FEB531B" w14:textId="77777777" w:rsidR="00600DBD" w:rsidRPr="00600DBD" w:rsidRDefault="00600DBD" w:rsidP="00600DBD">
      <w:pPr>
        <w:rPr>
          <w:color w:val="auto"/>
          <w:sz w:val="24"/>
          <w:szCs w:val="24"/>
        </w:rPr>
      </w:pPr>
      <w:r w:rsidRPr="00600DBD">
        <w:rPr>
          <w:color w:val="auto"/>
          <w:sz w:val="24"/>
          <w:szCs w:val="24"/>
        </w:rPr>
        <w:t>relationships necessary to develop as leaders and improve health at the individual and population levels</w:t>
      </w:r>
    </w:p>
    <w:p w14:paraId="31E0266D" w14:textId="77777777" w:rsidR="00600DBD" w:rsidRPr="00600DBD" w:rsidRDefault="00600DBD" w:rsidP="00600DBD">
      <w:pPr>
        <w:rPr>
          <w:color w:val="auto"/>
          <w:sz w:val="24"/>
          <w:szCs w:val="24"/>
        </w:rPr>
      </w:pPr>
      <w:r w:rsidRPr="00600DBD">
        <w:rPr>
          <w:color w:val="auto"/>
          <w:sz w:val="24"/>
          <w:szCs w:val="24"/>
        </w:rPr>
        <w:t>by addressing social determinants of health and engaging in the policymaking process.3 The Health</w:t>
      </w:r>
    </w:p>
    <w:p w14:paraId="7F2EE18F" w14:textId="77777777" w:rsidR="00600DBD" w:rsidRPr="00600DBD" w:rsidRDefault="00600DBD" w:rsidP="00600DBD">
      <w:pPr>
        <w:rPr>
          <w:color w:val="auto"/>
          <w:sz w:val="24"/>
          <w:szCs w:val="24"/>
        </w:rPr>
      </w:pPr>
      <w:r w:rsidRPr="00600DBD">
        <w:rPr>
          <w:color w:val="auto"/>
          <w:sz w:val="24"/>
          <w:szCs w:val="24"/>
        </w:rPr>
        <w:t>Policy and Advocacy elective rotation will be offered to Morehouse School of Medicine fourth year</w:t>
      </w:r>
    </w:p>
    <w:p w14:paraId="44903378" w14:textId="77777777" w:rsidR="00600DBD" w:rsidRPr="00600DBD" w:rsidRDefault="00600DBD" w:rsidP="00600DBD">
      <w:pPr>
        <w:rPr>
          <w:color w:val="auto"/>
          <w:sz w:val="24"/>
          <w:szCs w:val="24"/>
        </w:rPr>
      </w:pPr>
      <w:r w:rsidRPr="00600DBD">
        <w:rPr>
          <w:color w:val="auto"/>
          <w:sz w:val="24"/>
          <w:szCs w:val="24"/>
        </w:rPr>
        <w:t>medical students and residents. The goal of the rotation is to provide learners with knowledge of the</w:t>
      </w:r>
    </w:p>
    <w:p w14:paraId="6B135AA2" w14:textId="77777777" w:rsidR="00600DBD" w:rsidRPr="00600DBD" w:rsidRDefault="00600DBD" w:rsidP="00600DBD">
      <w:pPr>
        <w:rPr>
          <w:color w:val="auto"/>
          <w:sz w:val="24"/>
          <w:szCs w:val="24"/>
        </w:rPr>
      </w:pPr>
      <w:r w:rsidRPr="00600DBD">
        <w:rPr>
          <w:color w:val="auto"/>
          <w:sz w:val="24"/>
          <w:szCs w:val="24"/>
        </w:rPr>
        <w:t>policymaking process and the leadership skills needed to develop meaningful community partnerships</w:t>
      </w:r>
    </w:p>
    <w:p w14:paraId="6088E319" w14:textId="77777777" w:rsidR="00600DBD" w:rsidRPr="00600DBD" w:rsidRDefault="00600DBD" w:rsidP="00600DBD">
      <w:pPr>
        <w:rPr>
          <w:color w:val="auto"/>
          <w:sz w:val="24"/>
          <w:szCs w:val="24"/>
        </w:rPr>
      </w:pPr>
      <w:r w:rsidRPr="00600DBD">
        <w:rPr>
          <w:color w:val="auto"/>
          <w:sz w:val="24"/>
          <w:szCs w:val="24"/>
        </w:rPr>
        <w:t>and to inform policies to improve the health of their patients and communities.</w:t>
      </w:r>
    </w:p>
    <w:p w14:paraId="31D699A7" w14:textId="77777777" w:rsidR="00600DBD" w:rsidRPr="00600DBD" w:rsidRDefault="00600DBD" w:rsidP="00600DBD">
      <w:pPr>
        <w:rPr>
          <w:color w:val="3989C3"/>
          <w:sz w:val="24"/>
          <w:szCs w:val="24"/>
        </w:rPr>
      </w:pPr>
    </w:p>
    <w:p w14:paraId="7E7D25CC" w14:textId="77777777" w:rsidR="00600DBD" w:rsidRPr="00600DBD" w:rsidRDefault="00600DBD" w:rsidP="00600DBD">
      <w:pPr>
        <w:rPr>
          <w:color w:val="3989C3"/>
          <w:sz w:val="24"/>
          <w:szCs w:val="24"/>
        </w:rPr>
      </w:pPr>
      <w:r w:rsidRPr="00600DBD">
        <w:rPr>
          <w:color w:val="3989C3"/>
          <w:sz w:val="24"/>
          <w:szCs w:val="24"/>
        </w:rPr>
        <w:t>Course Logistics &amp; Structure</w:t>
      </w:r>
    </w:p>
    <w:p w14:paraId="221FFCA5" w14:textId="77777777" w:rsidR="00600DBD" w:rsidRPr="00600DBD" w:rsidRDefault="00600DBD" w:rsidP="00600DBD">
      <w:pPr>
        <w:rPr>
          <w:color w:val="auto"/>
          <w:sz w:val="24"/>
          <w:szCs w:val="24"/>
        </w:rPr>
      </w:pPr>
      <w:r w:rsidRPr="00600DBD">
        <w:rPr>
          <w:color w:val="auto"/>
          <w:sz w:val="24"/>
          <w:szCs w:val="24"/>
        </w:rPr>
        <w:t>This rotation will be offered as an elective for 10-12 medical students and residents per rotation. During</w:t>
      </w:r>
    </w:p>
    <w:p w14:paraId="402C1165" w14:textId="77777777" w:rsidR="00600DBD" w:rsidRPr="00600DBD" w:rsidRDefault="00600DBD" w:rsidP="00600DBD">
      <w:pPr>
        <w:rPr>
          <w:color w:val="auto"/>
          <w:sz w:val="24"/>
          <w:szCs w:val="24"/>
        </w:rPr>
      </w:pPr>
      <w:r w:rsidRPr="00600DBD">
        <w:rPr>
          <w:color w:val="auto"/>
          <w:sz w:val="24"/>
          <w:szCs w:val="24"/>
        </w:rPr>
        <w:t>this 4-week course students will learn about the policymaking process, community engagement and</w:t>
      </w:r>
    </w:p>
    <w:p w14:paraId="75A42628" w14:textId="77777777" w:rsidR="00600DBD" w:rsidRPr="00600DBD" w:rsidRDefault="00600DBD" w:rsidP="00600DBD">
      <w:pPr>
        <w:rPr>
          <w:color w:val="auto"/>
          <w:sz w:val="24"/>
          <w:szCs w:val="24"/>
        </w:rPr>
      </w:pPr>
      <w:r w:rsidRPr="00600DBD">
        <w:rPr>
          <w:color w:val="auto"/>
          <w:sz w:val="24"/>
          <w:szCs w:val="24"/>
        </w:rPr>
        <w:t>leadership from course faculty and experts in the field, including legislators, lobbyists, community</w:t>
      </w:r>
    </w:p>
    <w:p w14:paraId="3558BDE6" w14:textId="77777777" w:rsidR="00600DBD" w:rsidRPr="00600DBD" w:rsidRDefault="00600DBD" w:rsidP="00600DBD">
      <w:pPr>
        <w:rPr>
          <w:color w:val="auto"/>
          <w:sz w:val="24"/>
          <w:szCs w:val="24"/>
        </w:rPr>
      </w:pPr>
      <w:r w:rsidRPr="00600DBD">
        <w:rPr>
          <w:color w:val="auto"/>
          <w:sz w:val="24"/>
          <w:szCs w:val="24"/>
        </w:rPr>
        <w:t>organizations and policy organizations. This course will be offered in the spring (Jan-March) to coincide</w:t>
      </w:r>
    </w:p>
    <w:p w14:paraId="2879F3A7" w14:textId="77777777" w:rsidR="00600DBD" w:rsidRPr="00600DBD" w:rsidRDefault="00600DBD" w:rsidP="00600DBD">
      <w:pPr>
        <w:rPr>
          <w:color w:val="auto"/>
          <w:sz w:val="24"/>
          <w:szCs w:val="24"/>
        </w:rPr>
      </w:pPr>
      <w:r w:rsidRPr="00600DBD">
        <w:rPr>
          <w:color w:val="auto"/>
          <w:sz w:val="24"/>
          <w:szCs w:val="24"/>
        </w:rPr>
        <w:t>with the Georgia legislative session. Course participants will work with their local community</w:t>
      </w:r>
    </w:p>
    <w:p w14:paraId="69851200" w14:textId="77777777" w:rsidR="00600DBD" w:rsidRPr="00600DBD" w:rsidRDefault="00600DBD" w:rsidP="00600DBD">
      <w:pPr>
        <w:rPr>
          <w:color w:val="auto"/>
          <w:sz w:val="24"/>
          <w:szCs w:val="24"/>
        </w:rPr>
      </w:pPr>
      <w:r w:rsidRPr="00600DBD">
        <w:rPr>
          <w:color w:val="auto"/>
          <w:sz w:val="24"/>
          <w:szCs w:val="24"/>
        </w:rPr>
        <w:t>(continuity clinic or community medicine community) to identify issues that can be addressed by policy.</w:t>
      </w:r>
    </w:p>
    <w:p w14:paraId="31107D04" w14:textId="77777777" w:rsidR="00600DBD" w:rsidRPr="00600DBD" w:rsidRDefault="00600DBD" w:rsidP="00600DBD">
      <w:pPr>
        <w:rPr>
          <w:color w:val="auto"/>
          <w:sz w:val="24"/>
          <w:szCs w:val="24"/>
        </w:rPr>
      </w:pPr>
      <w:r w:rsidRPr="00600DBD">
        <w:rPr>
          <w:color w:val="auto"/>
          <w:sz w:val="24"/>
          <w:szCs w:val="24"/>
        </w:rPr>
        <w:t>They will track relevant bills, analyze these bills for their impact on the community and reflect on their</w:t>
      </w:r>
    </w:p>
    <w:p w14:paraId="6098D552" w14:textId="77777777" w:rsidR="00600DBD" w:rsidRPr="00600DBD" w:rsidRDefault="00600DBD" w:rsidP="00600DBD">
      <w:pPr>
        <w:rPr>
          <w:color w:val="auto"/>
          <w:sz w:val="24"/>
          <w:szCs w:val="24"/>
        </w:rPr>
      </w:pPr>
      <w:r w:rsidRPr="00600DBD">
        <w:rPr>
          <w:color w:val="auto"/>
          <w:sz w:val="24"/>
          <w:szCs w:val="24"/>
        </w:rPr>
        <w:t>role in advocacy to advance health equity. To complete the rotation, students will present their policy</w:t>
      </w:r>
    </w:p>
    <w:p w14:paraId="623CA6F2" w14:textId="77777777" w:rsidR="00600DBD" w:rsidRPr="00600DBD" w:rsidRDefault="00600DBD" w:rsidP="00600DBD">
      <w:pPr>
        <w:rPr>
          <w:color w:val="auto"/>
          <w:sz w:val="24"/>
          <w:szCs w:val="24"/>
        </w:rPr>
      </w:pPr>
      <w:r w:rsidRPr="00600DBD">
        <w:rPr>
          <w:color w:val="auto"/>
          <w:sz w:val="24"/>
          <w:szCs w:val="24"/>
        </w:rPr>
        <w:t>analyses to their communities, peers and faculty.</w:t>
      </w:r>
    </w:p>
    <w:p w14:paraId="10D178A8" w14:textId="77777777" w:rsidR="00600DBD" w:rsidRPr="00600DBD" w:rsidRDefault="00600DBD" w:rsidP="00600DBD">
      <w:pPr>
        <w:rPr>
          <w:color w:val="3989C3"/>
          <w:sz w:val="24"/>
          <w:szCs w:val="24"/>
        </w:rPr>
      </w:pPr>
    </w:p>
    <w:p w14:paraId="4BDD6AEE" w14:textId="77777777" w:rsidR="00600DBD" w:rsidRPr="00600DBD" w:rsidRDefault="00600DBD" w:rsidP="00600DBD">
      <w:pPr>
        <w:rPr>
          <w:color w:val="3989C3"/>
          <w:sz w:val="24"/>
          <w:szCs w:val="24"/>
        </w:rPr>
      </w:pPr>
      <w:r w:rsidRPr="00600DBD">
        <w:rPr>
          <w:color w:val="3989C3"/>
          <w:sz w:val="24"/>
          <w:szCs w:val="24"/>
        </w:rPr>
        <w:t>Course Description for Handbook</w:t>
      </w:r>
    </w:p>
    <w:p w14:paraId="085BFE36" w14:textId="77777777" w:rsidR="00600DBD" w:rsidRPr="00600DBD" w:rsidRDefault="00600DBD" w:rsidP="00600DBD">
      <w:pPr>
        <w:rPr>
          <w:color w:val="auto"/>
          <w:sz w:val="24"/>
          <w:szCs w:val="24"/>
        </w:rPr>
      </w:pPr>
      <w:r w:rsidRPr="00600DBD">
        <w:rPr>
          <w:color w:val="auto"/>
          <w:sz w:val="24"/>
          <w:szCs w:val="24"/>
        </w:rPr>
        <w:t>While medical students are trained and prepared with the necessary clinical and professional skills,</w:t>
      </w:r>
    </w:p>
    <w:p w14:paraId="4C34179C" w14:textId="77777777" w:rsidR="00600DBD" w:rsidRPr="00600DBD" w:rsidRDefault="00600DBD" w:rsidP="00600DBD">
      <w:pPr>
        <w:rPr>
          <w:color w:val="auto"/>
          <w:sz w:val="24"/>
          <w:szCs w:val="24"/>
        </w:rPr>
      </w:pPr>
      <w:r w:rsidRPr="00600DBD">
        <w:rPr>
          <w:color w:val="auto"/>
          <w:sz w:val="24"/>
          <w:szCs w:val="24"/>
        </w:rPr>
        <w:t>there are few opportunities for training in health policy. Understanding how health policy is developed</w:t>
      </w:r>
    </w:p>
    <w:p w14:paraId="057AAC25" w14:textId="77777777" w:rsidR="00600DBD" w:rsidRPr="00600DBD" w:rsidRDefault="00600DBD" w:rsidP="00600DBD">
      <w:pPr>
        <w:rPr>
          <w:color w:val="auto"/>
          <w:sz w:val="24"/>
          <w:szCs w:val="24"/>
        </w:rPr>
      </w:pPr>
      <w:r w:rsidRPr="00600DBD">
        <w:rPr>
          <w:color w:val="auto"/>
          <w:sz w:val="24"/>
          <w:szCs w:val="24"/>
        </w:rPr>
        <w:t>and implemented is important to physician leadership development. Aligned with Morehouse School of</w:t>
      </w:r>
    </w:p>
    <w:p w14:paraId="4E2AAD34" w14:textId="77777777" w:rsidR="00600DBD" w:rsidRPr="00600DBD" w:rsidRDefault="00600DBD" w:rsidP="00600DBD">
      <w:pPr>
        <w:rPr>
          <w:color w:val="auto"/>
          <w:sz w:val="24"/>
          <w:szCs w:val="24"/>
        </w:rPr>
      </w:pPr>
      <w:r w:rsidRPr="00600DBD">
        <w:rPr>
          <w:color w:val="auto"/>
          <w:sz w:val="24"/>
          <w:szCs w:val="24"/>
        </w:rPr>
        <w:t>Medicine’s vision to lead in the creation and advancement of health policy, the goal of this elective is to</w:t>
      </w:r>
    </w:p>
    <w:p w14:paraId="564392B5" w14:textId="77777777" w:rsidR="00600DBD" w:rsidRPr="00600DBD" w:rsidRDefault="00600DBD" w:rsidP="00600DBD">
      <w:pPr>
        <w:rPr>
          <w:color w:val="auto"/>
          <w:sz w:val="24"/>
          <w:szCs w:val="24"/>
        </w:rPr>
      </w:pPr>
      <w:r w:rsidRPr="00600DBD">
        <w:rPr>
          <w:color w:val="auto"/>
          <w:sz w:val="24"/>
          <w:szCs w:val="24"/>
        </w:rPr>
        <w:t>expose medical students to the intersection of health policy and health equity and prepare them for</w:t>
      </w:r>
    </w:p>
    <w:p w14:paraId="79601C64" w14:textId="77777777" w:rsidR="00600DBD" w:rsidRPr="00600DBD" w:rsidRDefault="00600DBD" w:rsidP="00600DBD">
      <w:pPr>
        <w:rPr>
          <w:color w:val="auto"/>
          <w:sz w:val="24"/>
          <w:szCs w:val="24"/>
        </w:rPr>
      </w:pPr>
      <w:r w:rsidRPr="00600DBD">
        <w:rPr>
          <w:color w:val="auto"/>
          <w:sz w:val="24"/>
          <w:szCs w:val="24"/>
        </w:rPr>
        <w:t>leadership roles advocating for policies that advance health equity.</w:t>
      </w:r>
    </w:p>
    <w:p w14:paraId="3D383F06" w14:textId="77777777" w:rsidR="00600DBD" w:rsidRPr="00600DBD" w:rsidRDefault="00600DBD" w:rsidP="00600DBD">
      <w:pPr>
        <w:rPr>
          <w:color w:val="3989C3"/>
          <w:sz w:val="24"/>
          <w:szCs w:val="24"/>
        </w:rPr>
      </w:pPr>
    </w:p>
    <w:p w14:paraId="772E2515" w14:textId="77777777" w:rsidR="00600DBD" w:rsidRPr="00600DBD" w:rsidRDefault="00600DBD" w:rsidP="00600DBD">
      <w:pPr>
        <w:rPr>
          <w:color w:val="3989C3"/>
          <w:sz w:val="24"/>
          <w:szCs w:val="24"/>
        </w:rPr>
      </w:pPr>
      <w:r w:rsidRPr="00600DBD">
        <w:rPr>
          <w:color w:val="3989C3"/>
          <w:sz w:val="24"/>
          <w:szCs w:val="24"/>
        </w:rPr>
        <w:t>Required Readings</w:t>
      </w:r>
    </w:p>
    <w:p w14:paraId="4051811A" w14:textId="77777777" w:rsidR="00600DBD" w:rsidRPr="00600DBD" w:rsidRDefault="00600DBD" w:rsidP="00600DBD">
      <w:pPr>
        <w:rPr>
          <w:color w:val="auto"/>
          <w:sz w:val="24"/>
          <w:szCs w:val="24"/>
        </w:rPr>
      </w:pPr>
      <w:r w:rsidRPr="00600DBD">
        <w:rPr>
          <w:color w:val="auto"/>
          <w:sz w:val="24"/>
          <w:szCs w:val="24"/>
        </w:rPr>
        <w:t>Dobson S, Voyer S, Regehr G. Perspective: agency and activism: rethinking health advocacy in the</w:t>
      </w:r>
    </w:p>
    <w:p w14:paraId="11D2A0A2" w14:textId="77777777" w:rsidR="00600DBD" w:rsidRPr="00600DBD" w:rsidRDefault="00600DBD" w:rsidP="00600DBD">
      <w:pPr>
        <w:rPr>
          <w:color w:val="auto"/>
          <w:sz w:val="24"/>
          <w:szCs w:val="24"/>
        </w:rPr>
      </w:pPr>
      <w:r w:rsidRPr="00600DBD">
        <w:rPr>
          <w:color w:val="auto"/>
          <w:sz w:val="24"/>
          <w:szCs w:val="24"/>
        </w:rPr>
        <w:t>medical profession. Acad Med. 2012 Sep;87(9):1161-4. doi: 10.1097/ACM.0b013e3182621c25. PubMed</w:t>
      </w:r>
    </w:p>
    <w:p w14:paraId="586926B0" w14:textId="77777777" w:rsidR="00600DBD" w:rsidRPr="00600DBD" w:rsidRDefault="00600DBD" w:rsidP="00600DBD">
      <w:pPr>
        <w:rPr>
          <w:color w:val="auto"/>
          <w:sz w:val="24"/>
          <w:szCs w:val="24"/>
        </w:rPr>
      </w:pPr>
      <w:r w:rsidRPr="00600DBD">
        <w:rPr>
          <w:color w:val="auto"/>
          <w:sz w:val="24"/>
          <w:szCs w:val="24"/>
        </w:rPr>
        <w:t>PMID: 22836842.</w:t>
      </w:r>
    </w:p>
    <w:p w14:paraId="54FE24D9" w14:textId="77777777" w:rsidR="00600DBD" w:rsidRPr="00600DBD" w:rsidRDefault="00600DBD" w:rsidP="00600DBD">
      <w:pPr>
        <w:rPr>
          <w:color w:val="auto"/>
          <w:sz w:val="24"/>
          <w:szCs w:val="24"/>
        </w:rPr>
      </w:pPr>
      <w:r w:rsidRPr="00600DBD">
        <w:rPr>
          <w:color w:val="auto"/>
          <w:sz w:val="24"/>
          <w:szCs w:val="24"/>
        </w:rPr>
        <w:t>Earnest MA, Wong SL, Federico SG. Perspective: Physician Advocacy: What is it and How do we do it?</w:t>
      </w:r>
    </w:p>
    <w:p w14:paraId="34D87CCA" w14:textId="77777777" w:rsidR="00600DBD" w:rsidRPr="00600DBD" w:rsidRDefault="00600DBD" w:rsidP="00600DBD">
      <w:pPr>
        <w:rPr>
          <w:color w:val="auto"/>
          <w:sz w:val="24"/>
          <w:szCs w:val="24"/>
        </w:rPr>
      </w:pPr>
      <w:r w:rsidRPr="00600DBD">
        <w:rPr>
          <w:color w:val="auto"/>
          <w:sz w:val="24"/>
          <w:szCs w:val="24"/>
        </w:rPr>
        <w:t>Acad. Med. 2010 Jan;85(1):63-67.</w:t>
      </w:r>
    </w:p>
    <w:p w14:paraId="703810B2" w14:textId="77777777" w:rsidR="00600DBD" w:rsidRPr="00600DBD" w:rsidRDefault="00600DBD" w:rsidP="00600DBD">
      <w:pPr>
        <w:rPr>
          <w:color w:val="auto"/>
          <w:sz w:val="24"/>
          <w:szCs w:val="24"/>
        </w:rPr>
      </w:pPr>
      <w:r w:rsidRPr="00600DBD">
        <w:rPr>
          <w:color w:val="auto"/>
          <w:sz w:val="24"/>
          <w:szCs w:val="24"/>
        </w:rPr>
        <w:t>1  American Medical Association. Declaration of professional responsibility: medicine’s social contract with</w:t>
      </w:r>
    </w:p>
    <w:p w14:paraId="31E56929" w14:textId="77777777" w:rsidR="00600DBD" w:rsidRPr="00600DBD" w:rsidRDefault="00600DBD" w:rsidP="00600DBD">
      <w:pPr>
        <w:rPr>
          <w:color w:val="auto"/>
          <w:sz w:val="24"/>
          <w:szCs w:val="24"/>
        </w:rPr>
      </w:pPr>
      <w:r w:rsidRPr="00600DBD">
        <w:rPr>
          <w:color w:val="auto"/>
          <w:sz w:val="24"/>
          <w:szCs w:val="24"/>
        </w:rPr>
        <w:t>humanity. https://www.cms.org/uploads/Declaration-of-Professional-Responsibility.pdf.</w:t>
      </w:r>
    </w:p>
    <w:p w14:paraId="49002455" w14:textId="77777777" w:rsidR="00600DBD" w:rsidRPr="00600DBD" w:rsidRDefault="00600DBD" w:rsidP="00600DBD">
      <w:pPr>
        <w:rPr>
          <w:color w:val="auto"/>
          <w:sz w:val="24"/>
          <w:szCs w:val="24"/>
        </w:rPr>
      </w:pPr>
      <w:r w:rsidRPr="00600DBD">
        <w:rPr>
          <w:color w:val="auto"/>
          <w:sz w:val="24"/>
          <w:szCs w:val="24"/>
        </w:rPr>
        <w:t>2  Freeman J. (2014). Advocacy by Physicians for Patients and for Social Change. Virtual Mentor  16(9):722-25.</w:t>
      </w:r>
    </w:p>
    <w:p w14:paraId="257EB3F0" w14:textId="77777777" w:rsidR="00600DBD" w:rsidRPr="00600DBD" w:rsidRDefault="00600DBD" w:rsidP="00600DBD">
      <w:pPr>
        <w:rPr>
          <w:color w:val="auto"/>
          <w:sz w:val="24"/>
          <w:szCs w:val="24"/>
        </w:rPr>
      </w:pPr>
      <w:r w:rsidRPr="00600DBD">
        <w:rPr>
          <w:color w:val="auto"/>
          <w:sz w:val="24"/>
          <w:szCs w:val="24"/>
        </w:rPr>
        <w:t>Available at http://journalofethics.ama-assn.org/2014/09/jdsc1-1409.html.</w:t>
      </w:r>
    </w:p>
    <w:p w14:paraId="08C9B69D" w14:textId="77777777" w:rsidR="00600DBD" w:rsidRPr="00600DBD" w:rsidRDefault="00600DBD" w:rsidP="00600DBD">
      <w:pPr>
        <w:rPr>
          <w:color w:val="auto"/>
          <w:sz w:val="24"/>
          <w:szCs w:val="24"/>
        </w:rPr>
      </w:pPr>
      <w:r w:rsidRPr="00600DBD">
        <w:rPr>
          <w:color w:val="auto"/>
          <w:sz w:val="24"/>
          <w:szCs w:val="24"/>
        </w:rPr>
        <w:t>3  Dobson S, Voyer S, Regehr G. Perspective: agency and activism: rethinking health advocacy in the medical</w:t>
      </w:r>
    </w:p>
    <w:p w14:paraId="3D6F4FE5" w14:textId="77777777" w:rsidR="00600DBD" w:rsidRPr="00600DBD" w:rsidRDefault="00600DBD" w:rsidP="00600DBD">
      <w:pPr>
        <w:rPr>
          <w:color w:val="auto"/>
          <w:sz w:val="24"/>
          <w:szCs w:val="24"/>
        </w:rPr>
      </w:pPr>
      <w:r w:rsidRPr="00600DBD">
        <w:rPr>
          <w:color w:val="auto"/>
          <w:sz w:val="24"/>
          <w:szCs w:val="24"/>
        </w:rPr>
        <w:t>profession. Acad Med. 2012 Sep;87(9):1161-4. doi: 10.1097/ACM.0b013e3182621c25. PubMed PMID: 22836842.</w:t>
      </w:r>
    </w:p>
    <w:p w14:paraId="7258DA22" w14:textId="77777777" w:rsidR="00600DBD" w:rsidRPr="00600DBD" w:rsidRDefault="00600DBD" w:rsidP="00600DBD">
      <w:pPr>
        <w:rPr>
          <w:color w:val="auto"/>
          <w:sz w:val="24"/>
          <w:szCs w:val="24"/>
        </w:rPr>
      </w:pPr>
      <w:r w:rsidRPr="00600DBD">
        <w:rPr>
          <w:color w:val="auto"/>
          <w:sz w:val="24"/>
          <w:szCs w:val="24"/>
        </w:rPr>
        <w:t>Health Policy and Advocacy Elective Rotation – September 2017</w:t>
      </w:r>
    </w:p>
    <w:p w14:paraId="55B5314D" w14:textId="77777777" w:rsidR="00600DBD" w:rsidRPr="00600DBD" w:rsidRDefault="00600DBD" w:rsidP="00600DBD">
      <w:pPr>
        <w:rPr>
          <w:color w:val="auto"/>
          <w:sz w:val="24"/>
          <w:szCs w:val="24"/>
        </w:rPr>
      </w:pPr>
      <w:r w:rsidRPr="00600DBD">
        <w:rPr>
          <w:color w:val="auto"/>
          <w:sz w:val="24"/>
          <w:szCs w:val="24"/>
        </w:rPr>
        <w:t>Freeman J. Advocacy by physicians for patients and for social change. Virtual Mentor. 2014 Sep</w:t>
      </w:r>
    </w:p>
    <w:p w14:paraId="233146FE" w14:textId="77777777" w:rsidR="00600DBD" w:rsidRPr="00600DBD" w:rsidRDefault="00600DBD" w:rsidP="00600DBD">
      <w:pPr>
        <w:rPr>
          <w:color w:val="auto"/>
          <w:sz w:val="24"/>
          <w:szCs w:val="24"/>
        </w:rPr>
      </w:pPr>
      <w:r w:rsidRPr="00600DBD">
        <w:rPr>
          <w:color w:val="auto"/>
          <w:sz w:val="24"/>
          <w:szCs w:val="24"/>
        </w:rPr>
        <w:t>1;16(9):722-5. doi: 10.1001/virtualmentor.2014.16.09.jdsc1-1409. PubMed PMID: 25216311.</w:t>
      </w:r>
    </w:p>
    <w:p w14:paraId="347D46F4" w14:textId="77777777" w:rsidR="00600DBD" w:rsidRPr="00600DBD" w:rsidRDefault="00600DBD" w:rsidP="00600DBD">
      <w:pPr>
        <w:rPr>
          <w:color w:val="auto"/>
          <w:sz w:val="24"/>
          <w:szCs w:val="24"/>
        </w:rPr>
      </w:pPr>
      <w:r w:rsidRPr="00600DBD">
        <w:rPr>
          <w:color w:val="auto"/>
          <w:sz w:val="24"/>
          <w:szCs w:val="24"/>
        </w:rPr>
        <w:t>Henize AW, Beck AF, Klein MD, Adams M, Kahn RS. A Road Map to Address the Social Determinants of</w:t>
      </w:r>
    </w:p>
    <w:p w14:paraId="4517DFD3" w14:textId="77777777" w:rsidR="00600DBD" w:rsidRPr="00600DBD" w:rsidRDefault="00600DBD" w:rsidP="00600DBD">
      <w:pPr>
        <w:rPr>
          <w:color w:val="auto"/>
          <w:sz w:val="24"/>
          <w:szCs w:val="24"/>
        </w:rPr>
      </w:pPr>
      <w:r w:rsidRPr="00600DBD">
        <w:rPr>
          <w:color w:val="auto"/>
          <w:sz w:val="24"/>
          <w:szCs w:val="24"/>
        </w:rPr>
        <w:t>Health Through Community Collaboration. Pediatrics. 2015 Oct;136(4):e993-1001. doi:</w:t>
      </w:r>
    </w:p>
    <w:p w14:paraId="3FF26BAF" w14:textId="77777777" w:rsidR="00600DBD" w:rsidRPr="00600DBD" w:rsidRDefault="00600DBD" w:rsidP="00600DBD">
      <w:pPr>
        <w:rPr>
          <w:color w:val="auto"/>
          <w:sz w:val="24"/>
          <w:szCs w:val="24"/>
        </w:rPr>
      </w:pPr>
      <w:r w:rsidRPr="00600DBD">
        <w:rPr>
          <w:color w:val="auto"/>
          <w:sz w:val="24"/>
          <w:szCs w:val="24"/>
        </w:rPr>
        <w:t>10.1542/peds.2015-0549. PubMed PMID: 26391941.</w:t>
      </w:r>
    </w:p>
    <w:p w14:paraId="5219DDBB" w14:textId="77777777" w:rsidR="00600DBD" w:rsidRPr="00600DBD" w:rsidRDefault="00600DBD" w:rsidP="00600DBD">
      <w:pPr>
        <w:rPr>
          <w:color w:val="auto"/>
          <w:sz w:val="24"/>
          <w:szCs w:val="24"/>
        </w:rPr>
      </w:pPr>
      <w:r w:rsidRPr="00600DBD">
        <w:rPr>
          <w:color w:val="auto"/>
          <w:sz w:val="24"/>
          <w:szCs w:val="24"/>
        </w:rPr>
        <w:t>Pettignano R, Bliss LR, Caley SB, McLaren S. Can access to a medical-legal partnership benefit patients</w:t>
      </w:r>
    </w:p>
    <w:p w14:paraId="455C41E0" w14:textId="77777777" w:rsidR="00600DBD" w:rsidRPr="00600DBD" w:rsidRDefault="00600DBD" w:rsidP="00600DBD">
      <w:pPr>
        <w:rPr>
          <w:color w:val="auto"/>
          <w:sz w:val="24"/>
          <w:szCs w:val="24"/>
        </w:rPr>
      </w:pPr>
      <w:r w:rsidRPr="00600DBD">
        <w:rPr>
          <w:color w:val="auto"/>
          <w:sz w:val="24"/>
          <w:szCs w:val="24"/>
        </w:rPr>
        <w:t>with asthma who live in an urban community? J Health Care Poor Underserved. 2013 May;24(2):706-17.</w:t>
      </w:r>
    </w:p>
    <w:p w14:paraId="7F57FA46" w14:textId="77777777" w:rsidR="00600DBD" w:rsidRPr="00600DBD" w:rsidRDefault="00600DBD" w:rsidP="00600DBD">
      <w:pPr>
        <w:rPr>
          <w:color w:val="auto"/>
          <w:sz w:val="24"/>
          <w:szCs w:val="24"/>
        </w:rPr>
      </w:pPr>
      <w:r w:rsidRPr="00600DBD">
        <w:rPr>
          <w:color w:val="auto"/>
          <w:sz w:val="24"/>
          <w:szCs w:val="24"/>
        </w:rPr>
        <w:t>doi: 10.1353/hpu.2013.0055. PubMed PMID: 23728038.</w:t>
      </w:r>
    </w:p>
    <w:p w14:paraId="6D294FB4" w14:textId="77777777" w:rsidR="00600DBD" w:rsidRPr="00600DBD" w:rsidRDefault="00600DBD" w:rsidP="00600DBD">
      <w:pPr>
        <w:rPr>
          <w:color w:val="auto"/>
          <w:sz w:val="24"/>
          <w:szCs w:val="24"/>
        </w:rPr>
      </w:pPr>
      <w:r w:rsidRPr="00600DBD">
        <w:rPr>
          <w:color w:val="auto"/>
          <w:sz w:val="24"/>
          <w:szCs w:val="24"/>
        </w:rPr>
        <w:t>Nelson, A. R., Stith, A. Y., &amp; Smedley, B. D. (Eds.). (2002). Unequal treatment: confronting racial and</w:t>
      </w:r>
    </w:p>
    <w:p w14:paraId="64E3AB64" w14:textId="77777777" w:rsidR="00600DBD" w:rsidRPr="00600DBD" w:rsidRDefault="00600DBD" w:rsidP="00600DBD">
      <w:pPr>
        <w:rPr>
          <w:color w:val="auto"/>
          <w:sz w:val="24"/>
          <w:szCs w:val="24"/>
        </w:rPr>
      </w:pPr>
      <w:r w:rsidRPr="00600DBD">
        <w:rPr>
          <w:color w:val="auto"/>
          <w:sz w:val="24"/>
          <w:szCs w:val="24"/>
        </w:rPr>
        <w:t>ethnic disparities in health care (full printed version). National Academies Press.</w:t>
      </w:r>
    </w:p>
    <w:p w14:paraId="0D33170A" w14:textId="77777777" w:rsidR="00600DBD" w:rsidRPr="00600DBD" w:rsidRDefault="00600DBD" w:rsidP="00600DBD">
      <w:pPr>
        <w:rPr>
          <w:color w:val="auto"/>
          <w:sz w:val="24"/>
          <w:szCs w:val="24"/>
        </w:rPr>
      </w:pPr>
      <w:r w:rsidRPr="00600DBD">
        <w:rPr>
          <w:color w:val="auto"/>
          <w:sz w:val="24"/>
          <w:szCs w:val="24"/>
        </w:rPr>
        <w:t>Berwick D. Moral Choices for Today’s Physician. JAMA. 2017;318(21):2081-2082.</w:t>
      </w:r>
    </w:p>
    <w:p w14:paraId="22915A0C" w14:textId="77777777" w:rsidR="00600DBD" w:rsidRPr="00600DBD" w:rsidRDefault="00600DBD" w:rsidP="00600DBD">
      <w:pPr>
        <w:rPr>
          <w:color w:val="3989C3"/>
          <w:sz w:val="24"/>
          <w:szCs w:val="24"/>
        </w:rPr>
      </w:pPr>
    </w:p>
    <w:p w14:paraId="7C0789D6" w14:textId="77777777" w:rsidR="00600DBD" w:rsidRPr="00600DBD" w:rsidRDefault="00600DBD" w:rsidP="00600DBD">
      <w:pPr>
        <w:rPr>
          <w:color w:val="3989C3"/>
          <w:sz w:val="24"/>
          <w:szCs w:val="24"/>
        </w:rPr>
      </w:pPr>
      <w:r w:rsidRPr="00600DBD">
        <w:rPr>
          <w:color w:val="3989C3"/>
          <w:sz w:val="24"/>
          <w:szCs w:val="24"/>
        </w:rPr>
        <w:t>Learning Objectives</w:t>
      </w:r>
    </w:p>
    <w:p w14:paraId="483FC137" w14:textId="77777777" w:rsidR="00600DBD" w:rsidRPr="00600DBD" w:rsidRDefault="00600DBD" w:rsidP="00600DBD">
      <w:pPr>
        <w:rPr>
          <w:color w:val="auto"/>
          <w:sz w:val="24"/>
          <w:szCs w:val="24"/>
        </w:rPr>
      </w:pPr>
      <w:r w:rsidRPr="00600DBD">
        <w:rPr>
          <w:color w:val="auto"/>
          <w:sz w:val="24"/>
          <w:szCs w:val="24"/>
        </w:rPr>
        <w:t>By the end of the course, students will be able to:</w:t>
      </w:r>
    </w:p>
    <w:p w14:paraId="5E71E675" w14:textId="4ABD3FA8" w:rsidR="00600DBD" w:rsidRPr="00600DBD" w:rsidRDefault="00600DBD" w:rsidP="00600DBD">
      <w:pPr>
        <w:rPr>
          <w:color w:val="auto"/>
          <w:sz w:val="24"/>
          <w:szCs w:val="24"/>
        </w:rPr>
      </w:pPr>
      <w:r w:rsidRPr="00600DBD">
        <w:rPr>
          <w:color w:val="auto"/>
          <w:sz w:val="24"/>
          <w:szCs w:val="24"/>
        </w:rPr>
        <w:t>• Describe the policymaking process from planning to implementation to evaluation, including</w:t>
      </w:r>
      <w:r>
        <w:rPr>
          <w:color w:val="auto"/>
          <w:sz w:val="24"/>
          <w:szCs w:val="24"/>
        </w:rPr>
        <w:t xml:space="preserve"> </w:t>
      </w:r>
      <w:r w:rsidRPr="00600DBD">
        <w:rPr>
          <w:color w:val="auto"/>
          <w:sz w:val="24"/>
          <w:szCs w:val="24"/>
        </w:rPr>
        <w:t>opportunities for advocacy;</w:t>
      </w:r>
    </w:p>
    <w:p w14:paraId="54467F76" w14:textId="02B9F02C" w:rsidR="00600DBD" w:rsidRPr="00600DBD" w:rsidRDefault="00600DBD" w:rsidP="00600DBD">
      <w:pPr>
        <w:rPr>
          <w:color w:val="auto"/>
          <w:sz w:val="24"/>
          <w:szCs w:val="24"/>
        </w:rPr>
      </w:pPr>
      <w:r w:rsidRPr="00600DBD">
        <w:rPr>
          <w:color w:val="auto"/>
          <w:sz w:val="24"/>
          <w:szCs w:val="24"/>
        </w:rPr>
        <w:t>• Identify community and practice-level factors that need to be addressed in order to maximize</w:t>
      </w:r>
      <w:r>
        <w:rPr>
          <w:color w:val="auto"/>
          <w:sz w:val="24"/>
          <w:szCs w:val="24"/>
        </w:rPr>
        <w:t xml:space="preserve"> </w:t>
      </w:r>
      <w:r w:rsidRPr="00600DBD">
        <w:rPr>
          <w:color w:val="auto"/>
          <w:sz w:val="24"/>
          <w:szCs w:val="24"/>
        </w:rPr>
        <w:t>community health and advance health equity;</w:t>
      </w:r>
    </w:p>
    <w:p w14:paraId="77523BFD" w14:textId="488CEE3F" w:rsidR="00600DBD" w:rsidRPr="00600DBD" w:rsidRDefault="00600DBD" w:rsidP="00600DBD">
      <w:pPr>
        <w:rPr>
          <w:color w:val="auto"/>
          <w:sz w:val="24"/>
          <w:szCs w:val="24"/>
        </w:rPr>
      </w:pPr>
      <w:r w:rsidRPr="00600DBD">
        <w:rPr>
          <w:color w:val="auto"/>
          <w:sz w:val="24"/>
          <w:szCs w:val="24"/>
        </w:rPr>
        <w:t>• Promote leadership among medical students in health policy and health equity via experiential</w:t>
      </w:r>
      <w:r>
        <w:rPr>
          <w:color w:val="auto"/>
          <w:sz w:val="24"/>
          <w:szCs w:val="24"/>
        </w:rPr>
        <w:t xml:space="preserve"> </w:t>
      </w:r>
      <w:r w:rsidRPr="00600DBD">
        <w:rPr>
          <w:color w:val="auto"/>
          <w:sz w:val="24"/>
          <w:szCs w:val="24"/>
        </w:rPr>
        <w:t>learning and mentorship;</w:t>
      </w:r>
    </w:p>
    <w:p w14:paraId="75827E3F" w14:textId="588E6F3A" w:rsidR="00600DBD" w:rsidRPr="00600DBD" w:rsidRDefault="00600DBD" w:rsidP="00600DBD">
      <w:pPr>
        <w:rPr>
          <w:color w:val="auto"/>
          <w:sz w:val="24"/>
          <w:szCs w:val="24"/>
        </w:rPr>
      </w:pPr>
      <w:r w:rsidRPr="00600DBD">
        <w:rPr>
          <w:color w:val="auto"/>
          <w:sz w:val="24"/>
          <w:szCs w:val="24"/>
        </w:rPr>
        <w:t>• Analyze a piece of legislation for its impact on health, especially with regard to underserved and</w:t>
      </w:r>
      <w:r>
        <w:rPr>
          <w:color w:val="auto"/>
          <w:sz w:val="24"/>
          <w:szCs w:val="24"/>
        </w:rPr>
        <w:t xml:space="preserve"> </w:t>
      </w:r>
      <w:r w:rsidRPr="00600DBD">
        <w:rPr>
          <w:color w:val="auto"/>
          <w:sz w:val="24"/>
          <w:szCs w:val="24"/>
        </w:rPr>
        <w:t>vulnerable populations;</w:t>
      </w:r>
    </w:p>
    <w:p w14:paraId="08048546" w14:textId="72809576" w:rsidR="00600DBD" w:rsidRPr="00600DBD" w:rsidRDefault="00600DBD" w:rsidP="00600DBD">
      <w:pPr>
        <w:rPr>
          <w:color w:val="auto"/>
          <w:sz w:val="24"/>
          <w:szCs w:val="24"/>
        </w:rPr>
      </w:pPr>
      <w:r w:rsidRPr="00600DBD">
        <w:rPr>
          <w:color w:val="auto"/>
          <w:sz w:val="24"/>
          <w:szCs w:val="24"/>
        </w:rPr>
        <w:t>• Inform policy stakeholders, including legislators, patients, communities and other health</w:t>
      </w:r>
      <w:r>
        <w:rPr>
          <w:color w:val="auto"/>
          <w:sz w:val="24"/>
          <w:szCs w:val="24"/>
        </w:rPr>
        <w:t xml:space="preserve"> </w:t>
      </w:r>
      <w:r w:rsidRPr="00600DBD">
        <w:rPr>
          <w:color w:val="auto"/>
          <w:sz w:val="24"/>
          <w:szCs w:val="24"/>
        </w:rPr>
        <w:t>professionals of the impact of policies on health and/or the need for policies to improve health;</w:t>
      </w:r>
      <w:r>
        <w:rPr>
          <w:color w:val="auto"/>
          <w:sz w:val="24"/>
          <w:szCs w:val="24"/>
        </w:rPr>
        <w:t xml:space="preserve"> </w:t>
      </w:r>
      <w:r w:rsidRPr="00600DBD">
        <w:rPr>
          <w:color w:val="auto"/>
          <w:sz w:val="24"/>
          <w:szCs w:val="24"/>
        </w:rPr>
        <w:t>and</w:t>
      </w:r>
    </w:p>
    <w:p w14:paraId="30798341" w14:textId="77777777" w:rsidR="00600DBD" w:rsidRPr="00600DBD" w:rsidRDefault="00600DBD" w:rsidP="00600DBD">
      <w:pPr>
        <w:rPr>
          <w:color w:val="auto"/>
          <w:sz w:val="24"/>
          <w:szCs w:val="24"/>
        </w:rPr>
      </w:pPr>
      <w:r w:rsidRPr="00600DBD">
        <w:rPr>
          <w:color w:val="auto"/>
          <w:sz w:val="24"/>
          <w:szCs w:val="24"/>
        </w:rPr>
        <w:t>• Discuss policy priorities and impacts with community members, policymakers and organizations.</w:t>
      </w:r>
    </w:p>
    <w:p w14:paraId="43E0CFD1" w14:textId="77777777" w:rsidR="00600DBD" w:rsidRPr="00600DBD" w:rsidRDefault="00600DBD" w:rsidP="00600DBD">
      <w:pPr>
        <w:rPr>
          <w:color w:val="3989C3"/>
          <w:sz w:val="24"/>
          <w:szCs w:val="24"/>
        </w:rPr>
      </w:pPr>
    </w:p>
    <w:p w14:paraId="40AD30A0" w14:textId="77777777" w:rsidR="00600DBD" w:rsidRPr="00600DBD" w:rsidRDefault="00600DBD" w:rsidP="00600DBD">
      <w:pPr>
        <w:rPr>
          <w:color w:val="3989C3"/>
          <w:sz w:val="24"/>
          <w:szCs w:val="24"/>
        </w:rPr>
      </w:pPr>
      <w:r w:rsidRPr="00600DBD">
        <w:rPr>
          <w:color w:val="3989C3"/>
          <w:sz w:val="24"/>
          <w:szCs w:val="24"/>
        </w:rPr>
        <w:t>Course Faculty</w:t>
      </w:r>
    </w:p>
    <w:p w14:paraId="4F2F4610" w14:textId="77777777" w:rsidR="00600DBD" w:rsidRPr="00600DBD" w:rsidRDefault="00600DBD" w:rsidP="00600DBD">
      <w:pPr>
        <w:rPr>
          <w:color w:val="auto"/>
          <w:sz w:val="24"/>
          <w:szCs w:val="24"/>
        </w:rPr>
      </w:pPr>
      <w:r w:rsidRPr="00600DBD">
        <w:rPr>
          <w:color w:val="auto"/>
          <w:sz w:val="24"/>
          <w:szCs w:val="24"/>
        </w:rPr>
        <w:t>Co-Course Director – Megan Douglas</w:t>
      </w:r>
    </w:p>
    <w:p w14:paraId="639FA8C8" w14:textId="77777777" w:rsidR="00600DBD" w:rsidRPr="00600DBD" w:rsidRDefault="00600DBD" w:rsidP="00600DBD">
      <w:pPr>
        <w:rPr>
          <w:color w:val="auto"/>
          <w:sz w:val="24"/>
          <w:szCs w:val="24"/>
        </w:rPr>
      </w:pPr>
      <w:r w:rsidRPr="00600DBD">
        <w:rPr>
          <w:color w:val="auto"/>
          <w:sz w:val="24"/>
          <w:szCs w:val="24"/>
        </w:rPr>
        <w:t>Co-Course Director – Starla Hairston Blanks</w:t>
      </w:r>
    </w:p>
    <w:p w14:paraId="7F1AD9BE" w14:textId="77777777" w:rsidR="00600DBD" w:rsidRPr="00600DBD" w:rsidRDefault="00600DBD" w:rsidP="00600DBD">
      <w:pPr>
        <w:rPr>
          <w:color w:val="auto"/>
          <w:sz w:val="24"/>
          <w:szCs w:val="24"/>
        </w:rPr>
      </w:pPr>
      <w:r w:rsidRPr="00600DBD">
        <w:rPr>
          <w:color w:val="auto"/>
          <w:sz w:val="24"/>
          <w:szCs w:val="24"/>
        </w:rPr>
        <w:t>Core Faculty – Glenda Wrenn, MD</w:t>
      </w:r>
    </w:p>
    <w:p w14:paraId="44204D1A" w14:textId="77777777" w:rsidR="00600DBD" w:rsidRPr="00600DBD" w:rsidRDefault="00600DBD" w:rsidP="00600DBD">
      <w:pPr>
        <w:rPr>
          <w:color w:val="auto"/>
          <w:sz w:val="24"/>
          <w:szCs w:val="24"/>
        </w:rPr>
      </w:pPr>
      <w:r w:rsidRPr="00600DBD">
        <w:rPr>
          <w:color w:val="auto"/>
          <w:sz w:val="24"/>
          <w:szCs w:val="24"/>
        </w:rPr>
        <w:t>Core Faculty – Kisha Holden, PhD</w:t>
      </w:r>
    </w:p>
    <w:p w14:paraId="263ABAAF" w14:textId="77777777" w:rsidR="00600DBD" w:rsidRPr="00600DBD" w:rsidRDefault="00600DBD" w:rsidP="00600DBD">
      <w:pPr>
        <w:rPr>
          <w:color w:val="auto"/>
          <w:sz w:val="24"/>
          <w:szCs w:val="24"/>
        </w:rPr>
      </w:pPr>
      <w:r w:rsidRPr="00600DBD">
        <w:rPr>
          <w:color w:val="auto"/>
          <w:sz w:val="24"/>
          <w:szCs w:val="24"/>
        </w:rPr>
        <w:t>Guest Lecturer – Makia Powers, MD</w:t>
      </w:r>
    </w:p>
    <w:p w14:paraId="3618960E" w14:textId="77777777" w:rsidR="00600DBD" w:rsidRPr="00600DBD" w:rsidRDefault="00600DBD" w:rsidP="00600DBD">
      <w:pPr>
        <w:rPr>
          <w:color w:val="auto"/>
          <w:sz w:val="24"/>
          <w:szCs w:val="24"/>
        </w:rPr>
      </w:pPr>
      <w:r w:rsidRPr="00600DBD">
        <w:rPr>
          <w:color w:val="auto"/>
          <w:sz w:val="24"/>
          <w:szCs w:val="24"/>
        </w:rPr>
        <w:t>Guest Lecturer – Jay Berkelhamer, MD</w:t>
      </w:r>
    </w:p>
    <w:p w14:paraId="68415FB0" w14:textId="77777777" w:rsidR="00600DBD" w:rsidRPr="00600DBD" w:rsidRDefault="00600DBD" w:rsidP="00600DBD">
      <w:pPr>
        <w:rPr>
          <w:color w:val="auto"/>
          <w:sz w:val="24"/>
          <w:szCs w:val="24"/>
        </w:rPr>
      </w:pPr>
      <w:r w:rsidRPr="00600DBD">
        <w:rPr>
          <w:color w:val="auto"/>
          <w:sz w:val="24"/>
          <w:szCs w:val="24"/>
        </w:rPr>
        <w:t>Guest Lecturer – Sylvia Caley, JD, RN</w:t>
      </w:r>
    </w:p>
    <w:p w14:paraId="1E768534" w14:textId="77777777" w:rsidR="00600DBD" w:rsidRPr="00600DBD" w:rsidRDefault="00600DBD" w:rsidP="00600DBD">
      <w:pPr>
        <w:rPr>
          <w:color w:val="3989C3"/>
          <w:sz w:val="24"/>
          <w:szCs w:val="24"/>
        </w:rPr>
      </w:pPr>
    </w:p>
    <w:p w14:paraId="2F00E384" w14:textId="77777777" w:rsidR="00600DBD" w:rsidRPr="00600DBD" w:rsidRDefault="00600DBD" w:rsidP="00600DBD">
      <w:pPr>
        <w:rPr>
          <w:color w:val="3989C3"/>
          <w:sz w:val="24"/>
          <w:szCs w:val="24"/>
        </w:rPr>
      </w:pPr>
      <w:r w:rsidRPr="00600DBD">
        <w:rPr>
          <w:color w:val="3989C3"/>
          <w:sz w:val="24"/>
          <w:szCs w:val="24"/>
        </w:rPr>
        <w:t>Course Community Partners</w:t>
      </w:r>
    </w:p>
    <w:p w14:paraId="50250D1A" w14:textId="77777777" w:rsidR="00600DBD" w:rsidRPr="00600DBD" w:rsidRDefault="00600DBD" w:rsidP="00600DBD">
      <w:pPr>
        <w:rPr>
          <w:color w:val="auto"/>
          <w:sz w:val="24"/>
          <w:szCs w:val="24"/>
        </w:rPr>
      </w:pPr>
      <w:r w:rsidRPr="00600DBD">
        <w:rPr>
          <w:color w:val="auto"/>
          <w:sz w:val="24"/>
          <w:szCs w:val="24"/>
        </w:rPr>
        <w:t>The community partners contribute in many different ways, including conducting formal advocacy</w:t>
      </w:r>
    </w:p>
    <w:p w14:paraId="38748998" w14:textId="77777777" w:rsidR="00600DBD" w:rsidRPr="00600DBD" w:rsidRDefault="00600DBD" w:rsidP="00600DBD">
      <w:pPr>
        <w:rPr>
          <w:color w:val="auto"/>
          <w:sz w:val="24"/>
          <w:szCs w:val="24"/>
        </w:rPr>
      </w:pPr>
      <w:r w:rsidRPr="00600DBD">
        <w:rPr>
          <w:color w:val="auto"/>
          <w:sz w:val="24"/>
          <w:szCs w:val="24"/>
        </w:rPr>
        <w:t>trainings, meeting with students, conducting didactic sessions and providing resources. Each year we try</w:t>
      </w:r>
    </w:p>
    <w:p w14:paraId="69CF5C51" w14:textId="77777777" w:rsidR="00600DBD" w:rsidRPr="00600DBD" w:rsidRDefault="00600DBD" w:rsidP="00600DBD">
      <w:pPr>
        <w:rPr>
          <w:color w:val="auto"/>
          <w:sz w:val="24"/>
          <w:szCs w:val="24"/>
        </w:rPr>
      </w:pPr>
      <w:r w:rsidRPr="00600DBD">
        <w:rPr>
          <w:color w:val="auto"/>
          <w:sz w:val="24"/>
          <w:szCs w:val="24"/>
        </w:rPr>
        <w:t>Health Policy and Advocacy Elective Rotation – September 2017</w:t>
      </w:r>
    </w:p>
    <w:p w14:paraId="53156FEF" w14:textId="77777777" w:rsidR="00600DBD" w:rsidRPr="00600DBD" w:rsidRDefault="00600DBD" w:rsidP="00600DBD">
      <w:pPr>
        <w:rPr>
          <w:color w:val="auto"/>
          <w:sz w:val="24"/>
          <w:szCs w:val="24"/>
        </w:rPr>
      </w:pPr>
      <w:r w:rsidRPr="00600DBD">
        <w:rPr>
          <w:color w:val="auto"/>
          <w:sz w:val="24"/>
          <w:szCs w:val="24"/>
        </w:rPr>
        <w:t>to add community partners based on the students’ interests. The following community partners have</w:t>
      </w:r>
    </w:p>
    <w:p w14:paraId="7873FBDD" w14:textId="77777777" w:rsidR="00600DBD" w:rsidRPr="00600DBD" w:rsidRDefault="00600DBD" w:rsidP="00600DBD">
      <w:pPr>
        <w:rPr>
          <w:color w:val="auto"/>
          <w:sz w:val="24"/>
          <w:szCs w:val="24"/>
        </w:rPr>
      </w:pPr>
      <w:r w:rsidRPr="00600DBD">
        <w:rPr>
          <w:color w:val="auto"/>
          <w:sz w:val="24"/>
          <w:szCs w:val="24"/>
        </w:rPr>
        <w:t>been involved in the rotation in the past, but this list is subject to change for future rotations.</w:t>
      </w:r>
    </w:p>
    <w:p w14:paraId="14923789" w14:textId="77777777" w:rsidR="00600DBD" w:rsidRPr="00600DBD" w:rsidRDefault="00600DBD" w:rsidP="00600DBD">
      <w:pPr>
        <w:rPr>
          <w:color w:val="auto"/>
          <w:sz w:val="24"/>
          <w:szCs w:val="24"/>
        </w:rPr>
      </w:pPr>
      <w:r w:rsidRPr="00600DBD">
        <w:rPr>
          <w:color w:val="auto"/>
          <w:sz w:val="24"/>
          <w:szCs w:val="24"/>
        </w:rPr>
        <w:t>• Mothers &amp; Others for Clean Air</w:t>
      </w:r>
    </w:p>
    <w:p w14:paraId="48694C20" w14:textId="77777777" w:rsidR="00600DBD" w:rsidRPr="00600DBD" w:rsidRDefault="00600DBD" w:rsidP="00600DBD">
      <w:pPr>
        <w:rPr>
          <w:color w:val="auto"/>
          <w:sz w:val="24"/>
          <w:szCs w:val="24"/>
        </w:rPr>
      </w:pPr>
      <w:r w:rsidRPr="00600DBD">
        <w:rPr>
          <w:color w:val="auto"/>
          <w:sz w:val="24"/>
          <w:szCs w:val="24"/>
        </w:rPr>
        <w:t>• American Academy of Pediatrics (AAP) – Georgia Chapter</w:t>
      </w:r>
    </w:p>
    <w:p w14:paraId="0A9A3ACD" w14:textId="77777777" w:rsidR="00600DBD" w:rsidRPr="00600DBD" w:rsidRDefault="00600DBD" w:rsidP="00600DBD">
      <w:pPr>
        <w:rPr>
          <w:color w:val="auto"/>
          <w:sz w:val="24"/>
          <w:szCs w:val="24"/>
        </w:rPr>
      </w:pPr>
      <w:r w:rsidRPr="00600DBD">
        <w:rPr>
          <w:color w:val="auto"/>
          <w:sz w:val="24"/>
          <w:szCs w:val="24"/>
        </w:rPr>
        <w:t>• Leadership Education in Neurodevelopmental Disabilities</w:t>
      </w:r>
    </w:p>
    <w:p w14:paraId="59CE6F69" w14:textId="77777777" w:rsidR="00600DBD" w:rsidRPr="00600DBD" w:rsidRDefault="00600DBD" w:rsidP="00600DBD">
      <w:pPr>
        <w:rPr>
          <w:color w:val="auto"/>
          <w:sz w:val="24"/>
          <w:szCs w:val="24"/>
        </w:rPr>
      </w:pPr>
      <w:r w:rsidRPr="00600DBD">
        <w:rPr>
          <w:color w:val="auto"/>
          <w:sz w:val="24"/>
          <w:szCs w:val="24"/>
        </w:rPr>
        <w:t>• Health Law Partnership (HeLP)</w:t>
      </w:r>
    </w:p>
    <w:p w14:paraId="5F94FE09" w14:textId="77777777" w:rsidR="00600DBD" w:rsidRPr="00600DBD" w:rsidRDefault="00600DBD" w:rsidP="00600DBD">
      <w:pPr>
        <w:rPr>
          <w:color w:val="auto"/>
          <w:sz w:val="24"/>
          <w:szCs w:val="24"/>
        </w:rPr>
      </w:pPr>
      <w:r w:rsidRPr="00600DBD">
        <w:rPr>
          <w:color w:val="auto"/>
          <w:sz w:val="24"/>
          <w:szCs w:val="24"/>
        </w:rPr>
        <w:t>• Prevent Child Abuse Georgia</w:t>
      </w:r>
    </w:p>
    <w:p w14:paraId="71E298E0" w14:textId="77777777" w:rsidR="00600DBD" w:rsidRPr="00600DBD" w:rsidRDefault="00600DBD" w:rsidP="00600DBD">
      <w:pPr>
        <w:rPr>
          <w:color w:val="auto"/>
          <w:sz w:val="24"/>
          <w:szCs w:val="24"/>
        </w:rPr>
      </w:pPr>
      <w:r w:rsidRPr="00600DBD">
        <w:rPr>
          <w:color w:val="auto"/>
          <w:sz w:val="24"/>
          <w:szCs w:val="24"/>
        </w:rPr>
        <w:t>• Voices for Georgia’s Children</w:t>
      </w:r>
    </w:p>
    <w:p w14:paraId="1D0FC203" w14:textId="77777777" w:rsidR="00600DBD" w:rsidRPr="00600DBD" w:rsidRDefault="00600DBD" w:rsidP="00600DBD">
      <w:pPr>
        <w:rPr>
          <w:color w:val="auto"/>
          <w:sz w:val="24"/>
          <w:szCs w:val="24"/>
        </w:rPr>
      </w:pPr>
      <w:r w:rsidRPr="00600DBD">
        <w:rPr>
          <w:color w:val="auto"/>
          <w:sz w:val="24"/>
          <w:szCs w:val="24"/>
        </w:rPr>
        <w:t>• AID Atlanta</w:t>
      </w:r>
    </w:p>
    <w:p w14:paraId="0092B1A7" w14:textId="77777777" w:rsidR="00600DBD" w:rsidRPr="00600DBD" w:rsidRDefault="00600DBD" w:rsidP="00600DBD">
      <w:pPr>
        <w:rPr>
          <w:color w:val="auto"/>
          <w:sz w:val="24"/>
          <w:szCs w:val="24"/>
        </w:rPr>
      </w:pPr>
      <w:r w:rsidRPr="00600DBD">
        <w:rPr>
          <w:color w:val="auto"/>
          <w:sz w:val="24"/>
          <w:szCs w:val="24"/>
        </w:rPr>
        <w:t>• Georgia Council on Developmental Disabilities</w:t>
      </w:r>
    </w:p>
    <w:p w14:paraId="16B60EDD" w14:textId="77777777" w:rsidR="00600DBD" w:rsidRPr="00600DBD" w:rsidRDefault="00600DBD" w:rsidP="00600DBD">
      <w:pPr>
        <w:rPr>
          <w:color w:val="auto"/>
          <w:sz w:val="24"/>
          <w:szCs w:val="24"/>
        </w:rPr>
      </w:pPr>
      <w:r w:rsidRPr="00600DBD">
        <w:rPr>
          <w:color w:val="auto"/>
          <w:sz w:val="24"/>
          <w:szCs w:val="24"/>
        </w:rPr>
        <w:t>• Georgia Department of Public Health (future partner)</w:t>
      </w:r>
    </w:p>
    <w:p w14:paraId="6164FACB" w14:textId="77777777" w:rsidR="00600DBD" w:rsidRPr="00600DBD" w:rsidRDefault="00600DBD" w:rsidP="00600DBD">
      <w:pPr>
        <w:rPr>
          <w:color w:val="auto"/>
          <w:sz w:val="24"/>
          <w:szCs w:val="24"/>
        </w:rPr>
      </w:pPr>
      <w:r w:rsidRPr="00600DBD">
        <w:rPr>
          <w:color w:val="auto"/>
          <w:sz w:val="24"/>
          <w:szCs w:val="24"/>
        </w:rPr>
        <w:t>• Georgia Department of Community Health (future partner)</w:t>
      </w:r>
    </w:p>
    <w:p w14:paraId="79F62029" w14:textId="77777777" w:rsidR="00600DBD" w:rsidRPr="00600DBD" w:rsidRDefault="00600DBD" w:rsidP="00600DBD">
      <w:pPr>
        <w:rPr>
          <w:color w:val="auto"/>
          <w:sz w:val="24"/>
          <w:szCs w:val="24"/>
        </w:rPr>
      </w:pPr>
      <w:r w:rsidRPr="00600DBD">
        <w:rPr>
          <w:color w:val="auto"/>
          <w:sz w:val="24"/>
          <w:szCs w:val="24"/>
        </w:rPr>
        <w:t>• The Health Initiative (future partner)</w:t>
      </w:r>
    </w:p>
    <w:p w14:paraId="723CC851" w14:textId="77777777" w:rsidR="00600DBD" w:rsidRPr="00600DBD" w:rsidRDefault="00600DBD" w:rsidP="00600DBD">
      <w:pPr>
        <w:rPr>
          <w:color w:val="auto"/>
          <w:sz w:val="24"/>
          <w:szCs w:val="24"/>
        </w:rPr>
      </w:pPr>
      <w:r w:rsidRPr="00600DBD">
        <w:rPr>
          <w:color w:val="auto"/>
          <w:sz w:val="24"/>
          <w:szCs w:val="24"/>
        </w:rPr>
        <w:t>• ROSE – Reaching Our Sisters Everywhere (future partner)</w:t>
      </w:r>
    </w:p>
    <w:p w14:paraId="20DDBC58" w14:textId="77777777" w:rsidR="00600DBD" w:rsidRPr="00600DBD" w:rsidRDefault="00600DBD" w:rsidP="00600DBD">
      <w:pPr>
        <w:rPr>
          <w:color w:val="auto"/>
          <w:sz w:val="24"/>
          <w:szCs w:val="24"/>
        </w:rPr>
      </w:pPr>
      <w:r w:rsidRPr="00600DBD">
        <w:rPr>
          <w:color w:val="auto"/>
          <w:sz w:val="24"/>
          <w:szCs w:val="24"/>
        </w:rPr>
        <w:t>• SisterLove (future partner)</w:t>
      </w:r>
    </w:p>
    <w:p w14:paraId="38C2A667" w14:textId="77777777" w:rsidR="00600DBD" w:rsidRPr="00600DBD" w:rsidRDefault="00600DBD" w:rsidP="00600DBD">
      <w:pPr>
        <w:rPr>
          <w:color w:val="3989C3"/>
          <w:sz w:val="24"/>
          <w:szCs w:val="24"/>
        </w:rPr>
      </w:pPr>
    </w:p>
    <w:p w14:paraId="758F4B9D" w14:textId="77777777" w:rsidR="00600DBD" w:rsidRPr="00600DBD" w:rsidRDefault="00600DBD" w:rsidP="00600DBD">
      <w:pPr>
        <w:rPr>
          <w:color w:val="3989C3"/>
          <w:sz w:val="24"/>
          <w:szCs w:val="24"/>
        </w:rPr>
      </w:pPr>
      <w:r w:rsidRPr="00600DBD">
        <w:rPr>
          <w:color w:val="3989C3"/>
          <w:sz w:val="24"/>
          <w:szCs w:val="24"/>
        </w:rPr>
        <w:t>Schedule</w:t>
      </w:r>
    </w:p>
    <w:p w14:paraId="4A1BC4CF" w14:textId="35109D54" w:rsidR="00600DBD" w:rsidRPr="00600DBD" w:rsidRDefault="00600DBD" w:rsidP="00600DBD">
      <w:pPr>
        <w:rPr>
          <w:color w:val="auto"/>
          <w:sz w:val="24"/>
          <w:szCs w:val="24"/>
        </w:rPr>
      </w:pPr>
      <w:r w:rsidRPr="00600DBD">
        <w:rPr>
          <w:color w:val="auto"/>
          <w:sz w:val="24"/>
          <w:szCs w:val="24"/>
        </w:rPr>
        <w:t>The following schedule provides the ideal placement for all course activities. However, due to the highly</w:t>
      </w:r>
      <w:r>
        <w:rPr>
          <w:color w:val="auto"/>
          <w:sz w:val="24"/>
          <w:szCs w:val="24"/>
        </w:rPr>
        <w:t xml:space="preserve"> </w:t>
      </w:r>
      <w:r w:rsidRPr="00600DBD">
        <w:rPr>
          <w:color w:val="auto"/>
          <w:sz w:val="24"/>
          <w:szCs w:val="24"/>
        </w:rPr>
        <w:t>variable legislative and community partner calendars, the schedule is subject (and likely) to change.</w:t>
      </w:r>
      <w:r>
        <w:rPr>
          <w:color w:val="auto"/>
          <w:sz w:val="24"/>
          <w:szCs w:val="24"/>
        </w:rPr>
        <w:t xml:space="preserve"> </w:t>
      </w:r>
      <w:r w:rsidRPr="00600DBD">
        <w:rPr>
          <w:color w:val="auto"/>
          <w:sz w:val="24"/>
          <w:szCs w:val="24"/>
        </w:rPr>
        <w:t>Students are expected to remain flexible throughout the rotation to accommodate these changes.</w:t>
      </w:r>
    </w:p>
    <w:p w14:paraId="2BDE06FA" w14:textId="63175C84" w:rsidR="00600DBD" w:rsidRPr="00600DBD" w:rsidRDefault="00600DBD" w:rsidP="00600DBD">
      <w:pPr>
        <w:rPr>
          <w:color w:val="auto"/>
          <w:sz w:val="24"/>
          <w:szCs w:val="24"/>
        </w:rPr>
      </w:pPr>
      <w:r w:rsidRPr="00600DBD">
        <w:rPr>
          <w:color w:val="auto"/>
          <w:sz w:val="24"/>
          <w:szCs w:val="24"/>
        </w:rPr>
        <w:t>Students should contact the course director within 2 weeks of elective start date to schedule orientation</w:t>
      </w:r>
      <w:r>
        <w:rPr>
          <w:color w:val="auto"/>
          <w:sz w:val="24"/>
          <w:szCs w:val="24"/>
        </w:rPr>
        <w:t xml:space="preserve"> </w:t>
      </w:r>
      <w:r w:rsidRPr="00600DBD">
        <w:rPr>
          <w:color w:val="auto"/>
          <w:sz w:val="24"/>
          <w:szCs w:val="24"/>
        </w:rPr>
        <w:t>and to schedule weekly mentoring sessions. Didactics will take place in the National Center for Primary</w:t>
      </w:r>
      <w:r>
        <w:rPr>
          <w:color w:val="auto"/>
          <w:sz w:val="24"/>
          <w:szCs w:val="24"/>
        </w:rPr>
        <w:t xml:space="preserve"> </w:t>
      </w:r>
      <w:r w:rsidRPr="00600DBD">
        <w:rPr>
          <w:color w:val="auto"/>
          <w:sz w:val="24"/>
          <w:szCs w:val="24"/>
        </w:rPr>
        <w:t>Care.</w:t>
      </w:r>
    </w:p>
    <w:p w14:paraId="12450F98" w14:textId="77777777" w:rsidR="00600DBD" w:rsidRDefault="00600DBD" w:rsidP="00600DBD">
      <w:pPr>
        <w:rPr>
          <w:color w:val="auto"/>
          <w:sz w:val="24"/>
          <w:szCs w:val="24"/>
        </w:rPr>
      </w:pPr>
    </w:p>
    <w:p w14:paraId="7FBE610F" w14:textId="77777777" w:rsidR="00600DBD" w:rsidRPr="00600DBD" w:rsidRDefault="00600DBD" w:rsidP="00600DBD">
      <w:pPr>
        <w:rPr>
          <w:color w:val="auto"/>
          <w:sz w:val="24"/>
          <w:szCs w:val="24"/>
        </w:rPr>
      </w:pPr>
      <w:r w:rsidRPr="00600DBD">
        <w:rPr>
          <w:color w:val="auto"/>
          <w:sz w:val="24"/>
          <w:szCs w:val="24"/>
        </w:rPr>
        <w:t>Weeks 1 &amp; 2: Didactics &amp; Introduction to the legislative process.</w:t>
      </w:r>
    </w:p>
    <w:p w14:paraId="459E7E26" w14:textId="77777777" w:rsidR="00600DBD" w:rsidRPr="00600DBD" w:rsidRDefault="00600DBD" w:rsidP="00600DBD">
      <w:pPr>
        <w:rPr>
          <w:color w:val="auto"/>
          <w:sz w:val="24"/>
          <w:szCs w:val="24"/>
        </w:rPr>
      </w:pPr>
      <w:r w:rsidRPr="00600DBD">
        <w:rPr>
          <w:color w:val="auto"/>
          <w:sz w:val="24"/>
          <w:szCs w:val="24"/>
        </w:rPr>
        <w:t>• Didactics:</w:t>
      </w:r>
    </w:p>
    <w:p w14:paraId="6C5A61D3" w14:textId="77777777" w:rsidR="00600DBD" w:rsidRPr="00600DBD" w:rsidRDefault="00600DBD" w:rsidP="00600DBD">
      <w:pPr>
        <w:rPr>
          <w:color w:val="auto"/>
          <w:sz w:val="24"/>
          <w:szCs w:val="24"/>
        </w:rPr>
      </w:pPr>
      <w:r w:rsidRPr="00600DBD">
        <w:rPr>
          <w:color w:val="auto"/>
          <w:sz w:val="24"/>
          <w:szCs w:val="24"/>
        </w:rPr>
        <w:t>o Orientation</w:t>
      </w:r>
    </w:p>
    <w:p w14:paraId="6267DCAD" w14:textId="77777777" w:rsidR="00600DBD" w:rsidRPr="00600DBD" w:rsidRDefault="00600DBD" w:rsidP="00600DBD">
      <w:pPr>
        <w:rPr>
          <w:color w:val="auto"/>
          <w:sz w:val="24"/>
          <w:szCs w:val="24"/>
        </w:rPr>
      </w:pPr>
      <w:r w:rsidRPr="00600DBD">
        <w:rPr>
          <w:color w:val="auto"/>
          <w:sz w:val="24"/>
          <w:szCs w:val="24"/>
        </w:rPr>
        <w:t>o Policymaking Process (legislative, regulatory, judicial, organizational)</w:t>
      </w:r>
    </w:p>
    <w:p w14:paraId="4589D0F5" w14:textId="77777777" w:rsidR="00600DBD" w:rsidRPr="00600DBD" w:rsidRDefault="00600DBD" w:rsidP="00600DBD">
      <w:pPr>
        <w:rPr>
          <w:color w:val="auto"/>
          <w:sz w:val="24"/>
          <w:szCs w:val="24"/>
        </w:rPr>
      </w:pPr>
      <w:r w:rsidRPr="00600DBD">
        <w:rPr>
          <w:color w:val="auto"/>
          <w:sz w:val="24"/>
          <w:szCs w:val="24"/>
        </w:rPr>
        <w:t>o Introduction to Health Policy</w:t>
      </w:r>
    </w:p>
    <w:p w14:paraId="5322275C" w14:textId="77777777" w:rsidR="00600DBD" w:rsidRPr="00600DBD" w:rsidRDefault="00600DBD" w:rsidP="00600DBD">
      <w:pPr>
        <w:rPr>
          <w:color w:val="auto"/>
          <w:sz w:val="24"/>
          <w:szCs w:val="24"/>
        </w:rPr>
      </w:pPr>
      <w:r w:rsidRPr="00600DBD">
        <w:rPr>
          <w:color w:val="auto"/>
          <w:sz w:val="24"/>
          <w:szCs w:val="24"/>
        </w:rPr>
        <w:t>o Intersection of Health Equity and Policy</w:t>
      </w:r>
    </w:p>
    <w:p w14:paraId="604CE4E3" w14:textId="77777777" w:rsidR="00600DBD" w:rsidRPr="00600DBD" w:rsidRDefault="00600DBD" w:rsidP="00600DBD">
      <w:pPr>
        <w:rPr>
          <w:color w:val="auto"/>
          <w:sz w:val="24"/>
          <w:szCs w:val="24"/>
        </w:rPr>
      </w:pPr>
      <w:r w:rsidRPr="00600DBD">
        <w:rPr>
          <w:color w:val="auto"/>
          <w:sz w:val="24"/>
          <w:szCs w:val="24"/>
        </w:rPr>
        <w:t>o Policy Analysis – legis.ga.gov</w:t>
      </w:r>
    </w:p>
    <w:p w14:paraId="00F5CAF6" w14:textId="77777777" w:rsidR="00600DBD" w:rsidRPr="00600DBD" w:rsidRDefault="00600DBD" w:rsidP="00600DBD">
      <w:pPr>
        <w:rPr>
          <w:color w:val="auto"/>
          <w:sz w:val="24"/>
          <w:szCs w:val="24"/>
        </w:rPr>
      </w:pPr>
      <w:r w:rsidRPr="00600DBD">
        <w:rPr>
          <w:color w:val="auto"/>
          <w:sz w:val="24"/>
          <w:szCs w:val="24"/>
        </w:rPr>
        <w:t>o Community Collaboration</w:t>
      </w:r>
    </w:p>
    <w:p w14:paraId="7077E175" w14:textId="77777777" w:rsidR="00600DBD" w:rsidRPr="00600DBD" w:rsidRDefault="00600DBD" w:rsidP="00600DBD">
      <w:pPr>
        <w:rPr>
          <w:color w:val="auto"/>
          <w:sz w:val="24"/>
          <w:szCs w:val="24"/>
        </w:rPr>
      </w:pPr>
      <w:r w:rsidRPr="00600DBD">
        <w:rPr>
          <w:color w:val="auto"/>
          <w:sz w:val="24"/>
          <w:szCs w:val="24"/>
        </w:rPr>
        <w:t>o Community Mapping &amp; Policy</w:t>
      </w:r>
    </w:p>
    <w:p w14:paraId="42113825" w14:textId="77777777" w:rsidR="00600DBD" w:rsidRPr="00600DBD" w:rsidRDefault="00600DBD" w:rsidP="00600DBD">
      <w:pPr>
        <w:rPr>
          <w:color w:val="auto"/>
          <w:sz w:val="24"/>
          <w:szCs w:val="24"/>
        </w:rPr>
      </w:pPr>
      <w:r w:rsidRPr="00600DBD">
        <w:rPr>
          <w:color w:val="auto"/>
          <w:sz w:val="24"/>
          <w:szCs w:val="24"/>
        </w:rPr>
        <w:t>o Effective Communication</w:t>
      </w:r>
    </w:p>
    <w:p w14:paraId="29A3C560" w14:textId="77777777" w:rsidR="00600DBD" w:rsidRPr="00600DBD" w:rsidRDefault="00600DBD" w:rsidP="00600DBD">
      <w:pPr>
        <w:rPr>
          <w:color w:val="auto"/>
          <w:sz w:val="24"/>
          <w:szCs w:val="24"/>
        </w:rPr>
      </w:pPr>
      <w:r w:rsidRPr="00600DBD">
        <w:rPr>
          <w:color w:val="auto"/>
          <w:sz w:val="24"/>
          <w:szCs w:val="24"/>
        </w:rPr>
        <w:t>o Addressing Social Determinants of Health through Policy</w:t>
      </w:r>
    </w:p>
    <w:p w14:paraId="0AD7B6DD" w14:textId="77777777" w:rsidR="00600DBD" w:rsidRPr="00600DBD" w:rsidRDefault="00600DBD" w:rsidP="00600DBD">
      <w:pPr>
        <w:rPr>
          <w:color w:val="auto"/>
          <w:sz w:val="24"/>
          <w:szCs w:val="24"/>
        </w:rPr>
      </w:pPr>
      <w:r w:rsidRPr="00600DBD">
        <w:rPr>
          <w:color w:val="auto"/>
          <w:sz w:val="24"/>
          <w:szCs w:val="24"/>
        </w:rPr>
        <w:t>o Principles of health leadership</w:t>
      </w:r>
    </w:p>
    <w:p w14:paraId="108EFE9A" w14:textId="77777777" w:rsidR="00600DBD" w:rsidRPr="00600DBD" w:rsidRDefault="00600DBD" w:rsidP="00600DBD">
      <w:pPr>
        <w:rPr>
          <w:color w:val="auto"/>
          <w:sz w:val="24"/>
          <w:szCs w:val="24"/>
        </w:rPr>
      </w:pPr>
      <w:r w:rsidRPr="00600DBD">
        <w:rPr>
          <w:color w:val="auto"/>
          <w:sz w:val="24"/>
          <w:szCs w:val="24"/>
        </w:rPr>
        <w:t>• Capitol Tour</w:t>
      </w:r>
    </w:p>
    <w:p w14:paraId="58CA03E7" w14:textId="77777777" w:rsidR="00600DBD" w:rsidRPr="00600DBD" w:rsidRDefault="00600DBD" w:rsidP="00600DBD">
      <w:pPr>
        <w:rPr>
          <w:color w:val="auto"/>
          <w:sz w:val="24"/>
          <w:szCs w:val="24"/>
        </w:rPr>
      </w:pPr>
      <w:r w:rsidRPr="00600DBD">
        <w:rPr>
          <w:color w:val="auto"/>
          <w:sz w:val="24"/>
          <w:szCs w:val="24"/>
        </w:rPr>
        <w:t>• Lobbyist shadowing (specific to discipline – AAP, AAFP, DPH, MAG, etc.)</w:t>
      </w:r>
    </w:p>
    <w:p w14:paraId="5904AA54" w14:textId="77777777" w:rsidR="00600DBD" w:rsidRPr="00600DBD" w:rsidRDefault="00600DBD" w:rsidP="00600DBD">
      <w:pPr>
        <w:rPr>
          <w:color w:val="auto"/>
          <w:sz w:val="24"/>
          <w:szCs w:val="24"/>
        </w:rPr>
      </w:pPr>
      <w:r w:rsidRPr="00600DBD">
        <w:rPr>
          <w:color w:val="auto"/>
          <w:sz w:val="24"/>
          <w:szCs w:val="24"/>
        </w:rPr>
        <w:t>• Media Training</w:t>
      </w:r>
    </w:p>
    <w:p w14:paraId="23074A8F" w14:textId="77777777" w:rsidR="00600DBD" w:rsidRPr="00600DBD" w:rsidRDefault="00600DBD" w:rsidP="00600DBD">
      <w:pPr>
        <w:rPr>
          <w:color w:val="auto"/>
          <w:sz w:val="24"/>
          <w:szCs w:val="24"/>
        </w:rPr>
      </w:pPr>
      <w:r w:rsidRPr="00600DBD">
        <w:rPr>
          <w:color w:val="auto"/>
          <w:sz w:val="24"/>
          <w:szCs w:val="24"/>
        </w:rPr>
        <w:t>• Advocacy Training</w:t>
      </w:r>
    </w:p>
    <w:p w14:paraId="69C414F5" w14:textId="77777777" w:rsidR="00600DBD" w:rsidRPr="00600DBD" w:rsidRDefault="00600DBD" w:rsidP="00600DBD">
      <w:pPr>
        <w:rPr>
          <w:color w:val="auto"/>
          <w:sz w:val="24"/>
          <w:szCs w:val="24"/>
        </w:rPr>
      </w:pPr>
      <w:r w:rsidRPr="00600DBD">
        <w:rPr>
          <w:color w:val="auto"/>
          <w:sz w:val="24"/>
          <w:szCs w:val="24"/>
        </w:rPr>
        <w:t>Weeks 2 &amp; 3: Community Organizations, Legislative Days &amp; Final Presentation</w:t>
      </w:r>
    </w:p>
    <w:p w14:paraId="2264E002" w14:textId="77777777" w:rsidR="00600DBD" w:rsidRPr="00600DBD" w:rsidRDefault="00600DBD" w:rsidP="00600DBD">
      <w:pPr>
        <w:rPr>
          <w:color w:val="auto"/>
          <w:sz w:val="24"/>
          <w:szCs w:val="24"/>
        </w:rPr>
      </w:pPr>
      <w:r w:rsidRPr="00600DBD">
        <w:rPr>
          <w:color w:val="auto"/>
          <w:sz w:val="24"/>
          <w:szCs w:val="24"/>
        </w:rPr>
        <w:t>Health Policy and Advocacy Elective Rotation – September 2017</w:t>
      </w:r>
    </w:p>
    <w:p w14:paraId="12F280E0" w14:textId="77777777" w:rsidR="00600DBD" w:rsidRPr="00600DBD" w:rsidRDefault="00600DBD" w:rsidP="00600DBD">
      <w:pPr>
        <w:rPr>
          <w:color w:val="auto"/>
          <w:sz w:val="24"/>
          <w:szCs w:val="24"/>
        </w:rPr>
      </w:pPr>
      <w:r w:rsidRPr="00600DBD">
        <w:rPr>
          <w:color w:val="auto"/>
          <w:sz w:val="24"/>
          <w:szCs w:val="24"/>
        </w:rPr>
        <w:t>• Participation in a legislative day at the Capitol</w:t>
      </w:r>
    </w:p>
    <w:p w14:paraId="7C46C42C" w14:textId="77777777" w:rsidR="00600DBD" w:rsidRPr="00600DBD" w:rsidRDefault="00600DBD" w:rsidP="00600DBD">
      <w:pPr>
        <w:rPr>
          <w:color w:val="auto"/>
          <w:sz w:val="24"/>
          <w:szCs w:val="24"/>
        </w:rPr>
      </w:pPr>
      <w:r w:rsidRPr="00600DBD">
        <w:rPr>
          <w:color w:val="auto"/>
          <w:sz w:val="24"/>
          <w:szCs w:val="24"/>
        </w:rPr>
        <w:t>• Meeting with legislator(s) – their own elected officials, representing their communities and/or</w:t>
      </w:r>
    </w:p>
    <w:p w14:paraId="41E0D208" w14:textId="77777777" w:rsidR="00600DBD" w:rsidRPr="00600DBD" w:rsidRDefault="00600DBD" w:rsidP="00600DBD">
      <w:pPr>
        <w:rPr>
          <w:color w:val="auto"/>
          <w:sz w:val="24"/>
          <w:szCs w:val="24"/>
        </w:rPr>
      </w:pPr>
      <w:r w:rsidRPr="00600DBD">
        <w:rPr>
          <w:color w:val="auto"/>
          <w:sz w:val="24"/>
          <w:szCs w:val="24"/>
        </w:rPr>
        <w:t>sponsors of bills of interest</w:t>
      </w:r>
    </w:p>
    <w:p w14:paraId="68E65518" w14:textId="77777777" w:rsidR="00600DBD" w:rsidRPr="00600DBD" w:rsidRDefault="00600DBD" w:rsidP="00600DBD">
      <w:pPr>
        <w:rPr>
          <w:color w:val="auto"/>
          <w:sz w:val="24"/>
          <w:szCs w:val="24"/>
        </w:rPr>
      </w:pPr>
      <w:r w:rsidRPr="00600DBD">
        <w:rPr>
          <w:color w:val="auto"/>
          <w:sz w:val="24"/>
          <w:szCs w:val="24"/>
        </w:rPr>
        <w:t>• 2-3 meetings with community organizations (1 specific to discipline)</w:t>
      </w:r>
    </w:p>
    <w:p w14:paraId="675B71E7" w14:textId="77777777" w:rsidR="00600DBD" w:rsidRPr="00600DBD" w:rsidRDefault="00600DBD" w:rsidP="00600DBD">
      <w:pPr>
        <w:rPr>
          <w:color w:val="auto"/>
          <w:sz w:val="24"/>
          <w:szCs w:val="24"/>
        </w:rPr>
      </w:pPr>
      <w:r w:rsidRPr="00600DBD">
        <w:rPr>
          <w:color w:val="auto"/>
          <w:sz w:val="24"/>
          <w:szCs w:val="24"/>
        </w:rPr>
        <w:t>o GA-LEND – hypothetical case studies</w:t>
      </w:r>
    </w:p>
    <w:p w14:paraId="3A2D923F" w14:textId="77777777" w:rsidR="00600DBD" w:rsidRPr="00600DBD" w:rsidRDefault="00600DBD" w:rsidP="00600DBD">
      <w:pPr>
        <w:rPr>
          <w:color w:val="auto"/>
          <w:sz w:val="24"/>
          <w:szCs w:val="24"/>
        </w:rPr>
      </w:pPr>
      <w:r w:rsidRPr="00600DBD">
        <w:rPr>
          <w:color w:val="auto"/>
          <w:sz w:val="24"/>
          <w:szCs w:val="24"/>
        </w:rPr>
        <w:t>• 1-2 meetings with government agencies and/or policy organizations</w:t>
      </w:r>
    </w:p>
    <w:p w14:paraId="015040E0" w14:textId="77777777" w:rsidR="00600DBD" w:rsidRPr="00600DBD" w:rsidRDefault="00600DBD" w:rsidP="00600DBD">
      <w:pPr>
        <w:rPr>
          <w:color w:val="auto"/>
          <w:sz w:val="24"/>
          <w:szCs w:val="24"/>
        </w:rPr>
      </w:pPr>
      <w:r w:rsidRPr="00600DBD">
        <w:rPr>
          <w:color w:val="auto"/>
          <w:sz w:val="24"/>
          <w:szCs w:val="24"/>
        </w:rPr>
        <w:t>o DPH</w:t>
      </w:r>
    </w:p>
    <w:p w14:paraId="7ED57783" w14:textId="77777777" w:rsidR="00600DBD" w:rsidRPr="00600DBD" w:rsidRDefault="00600DBD" w:rsidP="00600DBD">
      <w:pPr>
        <w:rPr>
          <w:color w:val="auto"/>
          <w:sz w:val="24"/>
          <w:szCs w:val="24"/>
        </w:rPr>
      </w:pPr>
      <w:r w:rsidRPr="00600DBD">
        <w:rPr>
          <w:color w:val="auto"/>
          <w:sz w:val="24"/>
          <w:szCs w:val="24"/>
        </w:rPr>
        <w:t>o DCH</w:t>
      </w:r>
    </w:p>
    <w:p w14:paraId="5E56C7E3" w14:textId="77777777" w:rsidR="00600DBD" w:rsidRPr="00600DBD" w:rsidRDefault="00600DBD" w:rsidP="00600DBD">
      <w:pPr>
        <w:rPr>
          <w:color w:val="auto"/>
          <w:sz w:val="24"/>
          <w:szCs w:val="24"/>
        </w:rPr>
      </w:pPr>
      <w:r w:rsidRPr="00600DBD">
        <w:rPr>
          <w:color w:val="auto"/>
          <w:sz w:val="24"/>
          <w:szCs w:val="24"/>
        </w:rPr>
        <w:t>Week 4: Community Dissemination</w:t>
      </w:r>
    </w:p>
    <w:p w14:paraId="423F390A" w14:textId="77777777" w:rsidR="00600DBD" w:rsidRPr="00600DBD" w:rsidRDefault="00600DBD" w:rsidP="00600DBD">
      <w:pPr>
        <w:rPr>
          <w:color w:val="auto"/>
          <w:sz w:val="24"/>
          <w:szCs w:val="24"/>
        </w:rPr>
      </w:pPr>
      <w:r w:rsidRPr="00600DBD">
        <w:rPr>
          <w:color w:val="auto"/>
          <w:sz w:val="24"/>
          <w:szCs w:val="24"/>
        </w:rPr>
        <w:t>• Presentation of policy issues to the community and strategic planning on how to inform the</w:t>
      </w:r>
    </w:p>
    <w:p w14:paraId="0E7C0BDA" w14:textId="77777777" w:rsidR="00600DBD" w:rsidRPr="00600DBD" w:rsidRDefault="00600DBD" w:rsidP="00600DBD">
      <w:pPr>
        <w:rPr>
          <w:color w:val="auto"/>
          <w:sz w:val="24"/>
          <w:szCs w:val="24"/>
        </w:rPr>
      </w:pPr>
      <w:r w:rsidRPr="00600DBD">
        <w:rPr>
          <w:color w:val="auto"/>
          <w:sz w:val="24"/>
          <w:szCs w:val="24"/>
        </w:rPr>
        <w:t>policy process and implement legislative changes in the community</w:t>
      </w:r>
    </w:p>
    <w:p w14:paraId="3984DA97" w14:textId="77777777" w:rsidR="00600DBD" w:rsidRPr="00600DBD" w:rsidRDefault="00600DBD" w:rsidP="00600DBD">
      <w:pPr>
        <w:rPr>
          <w:color w:val="3989C3"/>
          <w:sz w:val="24"/>
          <w:szCs w:val="24"/>
        </w:rPr>
      </w:pPr>
    </w:p>
    <w:p w14:paraId="47DF6E28" w14:textId="77777777" w:rsidR="00600DBD" w:rsidRPr="00600DBD" w:rsidRDefault="00600DBD" w:rsidP="00600DBD">
      <w:pPr>
        <w:rPr>
          <w:color w:val="3989C3"/>
          <w:sz w:val="24"/>
          <w:szCs w:val="24"/>
        </w:rPr>
      </w:pPr>
      <w:r w:rsidRPr="00600DBD">
        <w:rPr>
          <w:color w:val="3989C3"/>
          <w:sz w:val="24"/>
          <w:szCs w:val="24"/>
        </w:rPr>
        <w:t>Course Deliverables</w:t>
      </w:r>
    </w:p>
    <w:p w14:paraId="6191C4B4" w14:textId="77777777" w:rsidR="00600DBD" w:rsidRPr="00600DBD" w:rsidRDefault="00600DBD" w:rsidP="00600DBD">
      <w:pPr>
        <w:rPr>
          <w:color w:val="auto"/>
          <w:sz w:val="24"/>
          <w:szCs w:val="24"/>
        </w:rPr>
      </w:pPr>
      <w:r w:rsidRPr="00600DBD">
        <w:rPr>
          <w:color w:val="auto"/>
          <w:sz w:val="24"/>
          <w:szCs w:val="24"/>
        </w:rPr>
        <w:t>• Community Mapping – policy integration/solutions proposed – 25%</w:t>
      </w:r>
    </w:p>
    <w:p w14:paraId="303414DE" w14:textId="77777777" w:rsidR="00600DBD" w:rsidRPr="00600DBD" w:rsidRDefault="00600DBD" w:rsidP="00600DBD">
      <w:pPr>
        <w:rPr>
          <w:color w:val="auto"/>
          <w:sz w:val="24"/>
          <w:szCs w:val="24"/>
        </w:rPr>
      </w:pPr>
      <w:r w:rsidRPr="00600DBD">
        <w:rPr>
          <w:color w:val="auto"/>
          <w:sz w:val="24"/>
          <w:szCs w:val="24"/>
        </w:rPr>
        <w:t>• Policy Analysis – 15%</w:t>
      </w:r>
    </w:p>
    <w:p w14:paraId="59115C91" w14:textId="77777777" w:rsidR="00600DBD" w:rsidRPr="00600DBD" w:rsidRDefault="00600DBD" w:rsidP="00600DBD">
      <w:pPr>
        <w:rPr>
          <w:color w:val="auto"/>
          <w:sz w:val="24"/>
          <w:szCs w:val="24"/>
        </w:rPr>
      </w:pPr>
      <w:r w:rsidRPr="00600DBD">
        <w:rPr>
          <w:color w:val="auto"/>
          <w:sz w:val="24"/>
          <w:szCs w:val="24"/>
        </w:rPr>
        <w:t>• Advocacy “Scavenger Hunt” – 5%</w:t>
      </w:r>
    </w:p>
    <w:p w14:paraId="0A19114D" w14:textId="77777777" w:rsidR="00600DBD" w:rsidRPr="00600DBD" w:rsidRDefault="00600DBD" w:rsidP="00600DBD">
      <w:pPr>
        <w:rPr>
          <w:color w:val="auto"/>
          <w:sz w:val="24"/>
          <w:szCs w:val="24"/>
        </w:rPr>
      </w:pPr>
      <w:r w:rsidRPr="00600DBD">
        <w:rPr>
          <w:color w:val="auto"/>
          <w:sz w:val="24"/>
          <w:szCs w:val="24"/>
        </w:rPr>
        <w:t>• Advocacy writing – LTE, blog post, editorial, reflective journal – 20%</w:t>
      </w:r>
    </w:p>
    <w:p w14:paraId="7EB97CA7" w14:textId="77777777" w:rsidR="00600DBD" w:rsidRPr="00600DBD" w:rsidRDefault="00600DBD" w:rsidP="00600DBD">
      <w:pPr>
        <w:rPr>
          <w:color w:val="auto"/>
          <w:sz w:val="24"/>
          <w:szCs w:val="24"/>
        </w:rPr>
      </w:pPr>
      <w:r w:rsidRPr="00600DBD">
        <w:rPr>
          <w:color w:val="auto"/>
          <w:sz w:val="24"/>
          <w:szCs w:val="24"/>
        </w:rPr>
        <w:t>• Legislator discussion – 10%</w:t>
      </w:r>
    </w:p>
    <w:p w14:paraId="2CF01006" w14:textId="77777777" w:rsidR="00600DBD" w:rsidRPr="00600DBD" w:rsidRDefault="00600DBD" w:rsidP="00600DBD">
      <w:pPr>
        <w:rPr>
          <w:color w:val="auto"/>
          <w:sz w:val="24"/>
          <w:szCs w:val="24"/>
        </w:rPr>
      </w:pPr>
      <w:r w:rsidRPr="00600DBD">
        <w:rPr>
          <w:color w:val="auto"/>
          <w:sz w:val="24"/>
          <w:szCs w:val="24"/>
        </w:rPr>
        <w:t>• Final presentation – 15 minutes, policy analysis and/or community mapping – 25%</w:t>
      </w:r>
    </w:p>
    <w:p w14:paraId="762D0E27" w14:textId="77777777" w:rsidR="00600DBD" w:rsidRPr="00600DBD" w:rsidRDefault="00600DBD" w:rsidP="00600DBD">
      <w:pPr>
        <w:rPr>
          <w:color w:val="3989C3"/>
          <w:sz w:val="24"/>
          <w:szCs w:val="24"/>
        </w:rPr>
      </w:pPr>
    </w:p>
    <w:p w14:paraId="10A38BAD" w14:textId="77777777" w:rsidR="00600DBD" w:rsidRPr="00600DBD" w:rsidRDefault="00600DBD" w:rsidP="00600DBD">
      <w:pPr>
        <w:rPr>
          <w:color w:val="3989C3"/>
          <w:sz w:val="24"/>
          <w:szCs w:val="24"/>
        </w:rPr>
      </w:pPr>
      <w:r w:rsidRPr="00600DBD">
        <w:rPr>
          <w:color w:val="3989C3"/>
          <w:sz w:val="24"/>
          <w:szCs w:val="24"/>
        </w:rPr>
        <w:t>Course Policies</w:t>
      </w:r>
    </w:p>
    <w:p w14:paraId="6D3228FD" w14:textId="77777777" w:rsidR="00600DBD" w:rsidRPr="00600DBD" w:rsidRDefault="00600DBD" w:rsidP="00600DBD">
      <w:pPr>
        <w:rPr>
          <w:color w:val="auto"/>
          <w:sz w:val="24"/>
          <w:szCs w:val="24"/>
        </w:rPr>
      </w:pPr>
      <w:r w:rsidRPr="00600DBD">
        <w:rPr>
          <w:color w:val="auto"/>
          <w:sz w:val="24"/>
          <w:szCs w:val="24"/>
        </w:rPr>
        <w:t>This rotation is unique in that most of the activities occur outside the clinic and/or classroom in locations</w:t>
      </w:r>
    </w:p>
    <w:p w14:paraId="385B5424" w14:textId="77777777" w:rsidR="00600DBD" w:rsidRPr="00600DBD" w:rsidRDefault="00600DBD" w:rsidP="00600DBD">
      <w:pPr>
        <w:rPr>
          <w:color w:val="auto"/>
          <w:sz w:val="24"/>
          <w:szCs w:val="24"/>
        </w:rPr>
      </w:pPr>
      <w:r w:rsidRPr="00600DBD">
        <w:rPr>
          <w:color w:val="auto"/>
          <w:sz w:val="24"/>
          <w:szCs w:val="24"/>
        </w:rPr>
        <w:t>across the Atlanta metro area. Carpooling is encouraged and any transportation issues should be</w:t>
      </w:r>
    </w:p>
    <w:p w14:paraId="22B7C804" w14:textId="77777777" w:rsidR="00600DBD" w:rsidRPr="00600DBD" w:rsidRDefault="00600DBD" w:rsidP="00600DBD">
      <w:pPr>
        <w:rPr>
          <w:color w:val="auto"/>
          <w:sz w:val="24"/>
          <w:szCs w:val="24"/>
        </w:rPr>
      </w:pPr>
      <w:r w:rsidRPr="00600DBD">
        <w:rPr>
          <w:color w:val="auto"/>
          <w:sz w:val="24"/>
          <w:szCs w:val="24"/>
        </w:rPr>
        <w:t>discussed with the course directors prior to the first day so that alternative solutions can be sought. The</w:t>
      </w:r>
    </w:p>
    <w:p w14:paraId="7F80FA3F" w14:textId="77777777" w:rsidR="00600DBD" w:rsidRPr="00600DBD" w:rsidRDefault="00600DBD" w:rsidP="00600DBD">
      <w:pPr>
        <w:rPr>
          <w:color w:val="auto"/>
          <w:sz w:val="24"/>
          <w:szCs w:val="24"/>
        </w:rPr>
      </w:pPr>
      <w:r w:rsidRPr="00600DBD">
        <w:rPr>
          <w:color w:val="auto"/>
          <w:sz w:val="24"/>
          <w:szCs w:val="24"/>
        </w:rPr>
        <w:t>course calendar, including locations and contact information, is provided on the first day of the rotation.</w:t>
      </w:r>
    </w:p>
    <w:p w14:paraId="120D36F4" w14:textId="77777777" w:rsidR="00600DBD" w:rsidRPr="00600DBD" w:rsidRDefault="00600DBD" w:rsidP="00600DBD">
      <w:pPr>
        <w:rPr>
          <w:color w:val="auto"/>
          <w:sz w:val="24"/>
          <w:szCs w:val="24"/>
        </w:rPr>
      </w:pPr>
      <w:r w:rsidRPr="00600DBD">
        <w:rPr>
          <w:color w:val="auto"/>
          <w:sz w:val="24"/>
          <w:szCs w:val="24"/>
        </w:rPr>
        <w:t>The calendar is subject (and likely) to change due to the nature of the legislative session and community</w:t>
      </w:r>
    </w:p>
    <w:p w14:paraId="2001F00E" w14:textId="77777777" w:rsidR="00600DBD" w:rsidRPr="00600DBD" w:rsidRDefault="00600DBD" w:rsidP="00600DBD">
      <w:pPr>
        <w:rPr>
          <w:color w:val="auto"/>
          <w:sz w:val="24"/>
          <w:szCs w:val="24"/>
        </w:rPr>
      </w:pPr>
      <w:r w:rsidRPr="00600DBD">
        <w:rPr>
          <w:color w:val="auto"/>
          <w:sz w:val="24"/>
          <w:szCs w:val="24"/>
        </w:rPr>
        <w:t>partner availability. Students should refrain from scheduling other activities during “open” periods on</w:t>
      </w:r>
    </w:p>
    <w:p w14:paraId="05631285" w14:textId="77777777" w:rsidR="00600DBD" w:rsidRPr="00600DBD" w:rsidRDefault="00600DBD" w:rsidP="00600DBD">
      <w:pPr>
        <w:rPr>
          <w:color w:val="auto"/>
          <w:sz w:val="24"/>
          <w:szCs w:val="24"/>
        </w:rPr>
      </w:pPr>
      <w:r w:rsidRPr="00600DBD">
        <w:rPr>
          <w:color w:val="auto"/>
          <w:sz w:val="24"/>
          <w:szCs w:val="24"/>
        </w:rPr>
        <w:t>the calendar, in case changes are necessary once the rotation has begun. Students are expected to</w:t>
      </w:r>
    </w:p>
    <w:p w14:paraId="44CA2C18" w14:textId="77777777" w:rsidR="00600DBD" w:rsidRPr="00600DBD" w:rsidRDefault="00600DBD" w:rsidP="00600DBD">
      <w:pPr>
        <w:rPr>
          <w:color w:val="auto"/>
          <w:sz w:val="24"/>
          <w:szCs w:val="24"/>
        </w:rPr>
      </w:pPr>
      <w:r w:rsidRPr="00600DBD">
        <w:rPr>
          <w:color w:val="auto"/>
          <w:sz w:val="24"/>
          <w:szCs w:val="24"/>
        </w:rPr>
        <w:t>attend all activities. Two absences are permitted during the 4-week rotation. Absences and late arrivals</w:t>
      </w:r>
    </w:p>
    <w:p w14:paraId="1B0A5BE7" w14:textId="77777777" w:rsidR="00600DBD" w:rsidRPr="00600DBD" w:rsidRDefault="00600DBD" w:rsidP="00600DBD">
      <w:pPr>
        <w:rPr>
          <w:color w:val="auto"/>
          <w:sz w:val="24"/>
          <w:szCs w:val="24"/>
        </w:rPr>
      </w:pPr>
      <w:r w:rsidRPr="00600DBD">
        <w:rPr>
          <w:color w:val="auto"/>
          <w:sz w:val="24"/>
          <w:szCs w:val="24"/>
        </w:rPr>
        <w:t>should be communicated to the course directors as soon as possible.</w:t>
      </w:r>
    </w:p>
    <w:p w14:paraId="777475D2" w14:textId="77777777" w:rsidR="00600DBD" w:rsidRPr="00600DBD" w:rsidRDefault="00600DBD" w:rsidP="00600DBD">
      <w:pPr>
        <w:rPr>
          <w:color w:val="auto"/>
          <w:sz w:val="24"/>
          <w:szCs w:val="24"/>
        </w:rPr>
      </w:pPr>
      <w:r w:rsidRPr="00600DBD">
        <w:rPr>
          <w:color w:val="auto"/>
          <w:sz w:val="24"/>
          <w:szCs w:val="24"/>
        </w:rPr>
        <w:t>Many activities take place at the Georgia Capitol, which has strict security policies that students should</w:t>
      </w:r>
    </w:p>
    <w:p w14:paraId="49D8EF60" w14:textId="77777777" w:rsidR="00600DBD" w:rsidRPr="00600DBD" w:rsidRDefault="00600DBD" w:rsidP="00600DBD">
      <w:pPr>
        <w:rPr>
          <w:color w:val="auto"/>
          <w:sz w:val="24"/>
          <w:szCs w:val="24"/>
        </w:rPr>
      </w:pPr>
      <w:r w:rsidRPr="00600DBD">
        <w:rPr>
          <w:color w:val="auto"/>
          <w:sz w:val="24"/>
          <w:szCs w:val="24"/>
        </w:rPr>
        <w:t>be aware of. Valid identification is required to enter the Capitol and all visitors must go through a metal</w:t>
      </w:r>
    </w:p>
    <w:p w14:paraId="226419E8" w14:textId="77777777" w:rsidR="00600DBD" w:rsidRPr="00600DBD" w:rsidRDefault="00600DBD" w:rsidP="00600DBD">
      <w:pPr>
        <w:rPr>
          <w:color w:val="auto"/>
          <w:sz w:val="24"/>
          <w:szCs w:val="24"/>
        </w:rPr>
      </w:pPr>
      <w:r w:rsidRPr="00600DBD">
        <w:rPr>
          <w:color w:val="auto"/>
          <w:sz w:val="24"/>
          <w:szCs w:val="24"/>
        </w:rPr>
        <w:t>detector. No weapons are allowed, including pepper spray/mace. Days at the Capitol are long, so</w:t>
      </w:r>
    </w:p>
    <w:p w14:paraId="75429F90" w14:textId="77777777" w:rsidR="00600DBD" w:rsidRPr="00600DBD" w:rsidRDefault="00600DBD" w:rsidP="00600DBD">
      <w:pPr>
        <w:rPr>
          <w:color w:val="auto"/>
          <w:sz w:val="24"/>
          <w:szCs w:val="24"/>
        </w:rPr>
      </w:pPr>
      <w:r w:rsidRPr="00600DBD">
        <w:rPr>
          <w:color w:val="auto"/>
          <w:sz w:val="24"/>
          <w:szCs w:val="24"/>
        </w:rPr>
        <w:t>comfortable shoes are recommended. Bags will get heavy, so feel free to leave your laptop at home.</w:t>
      </w:r>
    </w:p>
    <w:p w14:paraId="17F03FB1" w14:textId="77777777" w:rsidR="00600DBD" w:rsidRPr="00600DBD" w:rsidRDefault="00600DBD" w:rsidP="00600DBD">
      <w:pPr>
        <w:rPr>
          <w:color w:val="auto"/>
          <w:sz w:val="24"/>
          <w:szCs w:val="24"/>
        </w:rPr>
      </w:pPr>
      <w:r w:rsidRPr="00600DBD">
        <w:rPr>
          <w:color w:val="auto"/>
          <w:sz w:val="24"/>
          <w:szCs w:val="24"/>
        </w:rPr>
        <w:t>Parking and entrance to the Capitol can take some time to navigate, so please account for this in</w:t>
      </w:r>
    </w:p>
    <w:p w14:paraId="76C81DD3" w14:textId="77777777" w:rsidR="00600DBD" w:rsidRPr="00600DBD" w:rsidRDefault="00600DBD" w:rsidP="00600DBD">
      <w:pPr>
        <w:rPr>
          <w:color w:val="auto"/>
          <w:sz w:val="24"/>
          <w:szCs w:val="24"/>
        </w:rPr>
      </w:pPr>
      <w:r w:rsidRPr="00600DBD">
        <w:rPr>
          <w:color w:val="auto"/>
          <w:sz w:val="24"/>
          <w:szCs w:val="24"/>
        </w:rPr>
        <w:t>planning.</w:t>
      </w:r>
    </w:p>
    <w:p w14:paraId="56C4E817" w14:textId="1FA4590F" w:rsidR="00EE655A" w:rsidRPr="0060309B" w:rsidRDefault="00EE655A" w:rsidP="00EE655A">
      <w:pPr>
        <w:pStyle w:val="Heading1"/>
        <w:spacing w:before="0" w:after="0"/>
      </w:pPr>
      <w:bookmarkStart w:id="237" w:name="_Toc12015120"/>
      <w:r w:rsidRPr="0060309B">
        <w:t xml:space="preserve">Health </w:t>
      </w:r>
      <w:r>
        <w:t>Equity Elective</w:t>
      </w:r>
      <w:r w:rsidRPr="0060309B">
        <w:t xml:space="preserve"> Rotation</w:t>
      </w:r>
      <w:bookmarkEnd w:id="237"/>
    </w:p>
    <w:p w14:paraId="43FB6961" w14:textId="472BE0A8" w:rsidR="00EE655A" w:rsidRPr="00600DBD" w:rsidRDefault="00EE655A" w:rsidP="00EE655A">
      <w:pPr>
        <w:pStyle w:val="NormalWeb"/>
        <w:spacing w:before="0" w:beforeAutospacing="0" w:after="0" w:afterAutospacing="0"/>
        <w:jc w:val="center"/>
        <w:rPr>
          <w:rFonts w:ascii="Arial" w:hAnsi="Arial" w:cs="Arial"/>
        </w:rPr>
        <w:sectPr w:rsidR="00EE655A" w:rsidRPr="00600DBD" w:rsidSect="003648E2">
          <w:pgSz w:w="12240" w:h="15840"/>
          <w:pgMar w:top="1440" w:right="1800" w:bottom="1440" w:left="1800" w:header="720" w:footer="720" w:gutter="0"/>
          <w:cols w:space="720"/>
          <w:titlePg/>
          <w:docGrid w:linePitch="360"/>
        </w:sectPr>
      </w:pPr>
      <w:r>
        <w:rPr>
          <w:rFonts w:ascii="Arial" w:hAnsi="Arial" w:cs="Arial"/>
        </w:rPr>
        <w:t>(Description coming soon)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2"/>
        <w:gridCol w:w="2816"/>
        <w:gridCol w:w="2990"/>
      </w:tblGrid>
      <w:tr w:rsidR="0062108B" w:rsidRPr="00D71548" w14:paraId="47BF26C9" w14:textId="77777777" w:rsidTr="007648D8">
        <w:trPr>
          <w:trHeight w:val="568"/>
          <w:jc w:val="center"/>
        </w:trPr>
        <w:tc>
          <w:tcPr>
            <w:tcW w:w="3212" w:type="dxa"/>
            <w:shd w:val="clear" w:color="auto" w:fill="002060"/>
          </w:tcPr>
          <w:p w14:paraId="0153647E" w14:textId="49678AAD" w:rsidR="0062108B" w:rsidRPr="007648D8" w:rsidRDefault="0062108B" w:rsidP="00D71548">
            <w:pPr>
              <w:pStyle w:val="Heading1"/>
              <w:rPr>
                <w:color w:val="FFFFFF"/>
                <w:sz w:val="20"/>
                <w:szCs w:val="20"/>
              </w:rPr>
            </w:pPr>
            <w:bookmarkStart w:id="238" w:name="_Toc413056953"/>
            <w:bookmarkStart w:id="239" w:name="_Toc422733465"/>
            <w:bookmarkStart w:id="240" w:name="_Toc423699763"/>
            <w:bookmarkStart w:id="241" w:name="_Toc12015121"/>
            <w:r w:rsidRPr="007648D8">
              <w:rPr>
                <w:color w:val="FFFFFF"/>
                <w:sz w:val="20"/>
                <w:szCs w:val="20"/>
              </w:rPr>
              <w:t>Training Site</w:t>
            </w:r>
            <w:bookmarkEnd w:id="238"/>
            <w:bookmarkEnd w:id="239"/>
            <w:bookmarkEnd w:id="240"/>
            <w:r w:rsidR="006F3E93">
              <w:rPr>
                <w:color w:val="FFFFFF"/>
                <w:sz w:val="20"/>
                <w:szCs w:val="20"/>
              </w:rPr>
              <w:t>s</w:t>
            </w:r>
            <w:bookmarkEnd w:id="241"/>
          </w:p>
        </w:tc>
        <w:tc>
          <w:tcPr>
            <w:tcW w:w="2816" w:type="dxa"/>
            <w:shd w:val="clear" w:color="auto" w:fill="002060"/>
          </w:tcPr>
          <w:p w14:paraId="7742EB45" w14:textId="77777777" w:rsidR="0062108B" w:rsidRPr="007648D8" w:rsidRDefault="0062108B" w:rsidP="00D71548">
            <w:pPr>
              <w:pStyle w:val="Heading1"/>
              <w:rPr>
                <w:color w:val="FFFFFF"/>
                <w:sz w:val="20"/>
                <w:szCs w:val="20"/>
              </w:rPr>
            </w:pPr>
            <w:bookmarkStart w:id="242" w:name="_Toc413056954"/>
            <w:bookmarkStart w:id="243" w:name="_Toc413081034"/>
            <w:bookmarkStart w:id="244" w:name="_Toc422733466"/>
            <w:bookmarkStart w:id="245" w:name="_Toc423699764"/>
            <w:bookmarkStart w:id="246" w:name="_Toc12015122"/>
            <w:r w:rsidRPr="007648D8">
              <w:rPr>
                <w:color w:val="FFFFFF"/>
                <w:sz w:val="20"/>
                <w:szCs w:val="20"/>
              </w:rPr>
              <w:t>Contact</w:t>
            </w:r>
            <w:bookmarkEnd w:id="242"/>
            <w:bookmarkEnd w:id="243"/>
            <w:bookmarkEnd w:id="244"/>
            <w:bookmarkEnd w:id="245"/>
            <w:bookmarkEnd w:id="246"/>
          </w:p>
        </w:tc>
        <w:tc>
          <w:tcPr>
            <w:tcW w:w="2990" w:type="dxa"/>
            <w:shd w:val="clear" w:color="auto" w:fill="002060"/>
          </w:tcPr>
          <w:p w14:paraId="5D48AA6E" w14:textId="77777777" w:rsidR="0062108B" w:rsidRPr="007648D8" w:rsidRDefault="0062108B" w:rsidP="00D71548">
            <w:pPr>
              <w:pStyle w:val="Heading1"/>
              <w:rPr>
                <w:color w:val="FFFFFF"/>
                <w:sz w:val="20"/>
                <w:szCs w:val="20"/>
              </w:rPr>
            </w:pPr>
            <w:bookmarkStart w:id="247" w:name="_Toc413056955"/>
            <w:bookmarkStart w:id="248" w:name="_Toc413081035"/>
            <w:bookmarkStart w:id="249" w:name="_Toc413402659"/>
            <w:bookmarkStart w:id="250" w:name="_Toc422733467"/>
            <w:bookmarkStart w:id="251" w:name="_Toc423699765"/>
            <w:bookmarkStart w:id="252" w:name="_Toc12015123"/>
            <w:r w:rsidRPr="007648D8">
              <w:rPr>
                <w:color w:val="FFFFFF"/>
                <w:sz w:val="20"/>
                <w:szCs w:val="20"/>
              </w:rPr>
              <w:t>Rotations Completed</w:t>
            </w:r>
            <w:bookmarkEnd w:id="247"/>
            <w:bookmarkEnd w:id="248"/>
            <w:bookmarkEnd w:id="249"/>
            <w:bookmarkEnd w:id="250"/>
            <w:bookmarkEnd w:id="251"/>
            <w:bookmarkEnd w:id="252"/>
          </w:p>
        </w:tc>
      </w:tr>
      <w:tr w:rsidR="0062108B" w:rsidRPr="00D71548" w14:paraId="5BB279DC" w14:textId="77777777" w:rsidTr="007648D8">
        <w:trPr>
          <w:trHeight w:val="1019"/>
          <w:jc w:val="center"/>
        </w:trPr>
        <w:tc>
          <w:tcPr>
            <w:tcW w:w="3212" w:type="dxa"/>
            <w:tcBorders>
              <w:top w:val="nil"/>
            </w:tcBorders>
          </w:tcPr>
          <w:p w14:paraId="0B3FCB48" w14:textId="77777777" w:rsidR="0062108B" w:rsidRPr="007648D8" w:rsidRDefault="0062108B" w:rsidP="00D71548">
            <w:pPr>
              <w:spacing w:before="20" w:after="20"/>
              <w:rPr>
                <w:szCs w:val="20"/>
              </w:rPr>
            </w:pPr>
            <w:r w:rsidRPr="007648D8">
              <w:rPr>
                <w:b/>
                <w:bCs/>
                <w:szCs w:val="20"/>
              </w:rPr>
              <w:t>Georgia Department of Public Health</w:t>
            </w:r>
          </w:p>
        </w:tc>
        <w:tc>
          <w:tcPr>
            <w:tcW w:w="2816" w:type="dxa"/>
            <w:tcBorders>
              <w:top w:val="nil"/>
            </w:tcBorders>
          </w:tcPr>
          <w:p w14:paraId="29664FF7" w14:textId="76292228" w:rsidR="0062108B" w:rsidRPr="007648D8" w:rsidRDefault="0062108B" w:rsidP="001D0062">
            <w:pPr>
              <w:spacing w:before="20" w:after="20"/>
              <w:rPr>
                <w:szCs w:val="20"/>
              </w:rPr>
            </w:pPr>
            <w:r w:rsidRPr="007648D8">
              <w:rPr>
                <w:szCs w:val="20"/>
              </w:rPr>
              <w:t xml:space="preserve">Ms. </w:t>
            </w:r>
            <w:r w:rsidR="001D0062">
              <w:rPr>
                <w:szCs w:val="20"/>
              </w:rPr>
              <w:t>Yvette Daniels</w:t>
            </w:r>
          </w:p>
        </w:tc>
        <w:tc>
          <w:tcPr>
            <w:tcW w:w="2990" w:type="dxa"/>
            <w:tcBorders>
              <w:top w:val="nil"/>
            </w:tcBorders>
          </w:tcPr>
          <w:p w14:paraId="55168328" w14:textId="77777777" w:rsidR="0062108B" w:rsidRPr="007648D8" w:rsidRDefault="0062108B" w:rsidP="00D71548">
            <w:pPr>
              <w:spacing w:before="20" w:after="20"/>
              <w:rPr>
                <w:szCs w:val="20"/>
              </w:rPr>
            </w:pPr>
            <w:r w:rsidRPr="007648D8">
              <w:rPr>
                <w:szCs w:val="20"/>
              </w:rPr>
              <w:t>Epidemiology; Major Area of Concentration; Special Studies; Special Studies; Major Area of Concentration; Health Administration</w:t>
            </w:r>
          </w:p>
        </w:tc>
      </w:tr>
      <w:tr w:rsidR="0062108B" w:rsidRPr="00D71548" w14:paraId="6B263BEA" w14:textId="77777777" w:rsidTr="007648D8">
        <w:trPr>
          <w:trHeight w:val="1293"/>
          <w:jc w:val="center"/>
        </w:trPr>
        <w:tc>
          <w:tcPr>
            <w:tcW w:w="3212" w:type="dxa"/>
            <w:tcBorders>
              <w:top w:val="nil"/>
            </w:tcBorders>
          </w:tcPr>
          <w:p w14:paraId="68F9CF13" w14:textId="77777777" w:rsidR="0062108B" w:rsidRPr="007648D8" w:rsidRDefault="0062108B" w:rsidP="00D71548">
            <w:pPr>
              <w:spacing w:before="20" w:after="20"/>
              <w:rPr>
                <w:b/>
                <w:bCs/>
                <w:szCs w:val="20"/>
              </w:rPr>
            </w:pPr>
            <w:r w:rsidRPr="007648D8">
              <w:rPr>
                <w:b/>
                <w:bCs/>
                <w:szCs w:val="20"/>
              </w:rPr>
              <w:t>American Cancer Society</w:t>
            </w:r>
          </w:p>
        </w:tc>
        <w:tc>
          <w:tcPr>
            <w:tcW w:w="2816" w:type="dxa"/>
            <w:tcBorders>
              <w:top w:val="nil"/>
            </w:tcBorders>
          </w:tcPr>
          <w:p w14:paraId="528A0A28" w14:textId="77777777" w:rsidR="0062108B" w:rsidRPr="007648D8" w:rsidRDefault="0062108B" w:rsidP="00D71548">
            <w:pPr>
              <w:spacing w:before="20" w:after="20"/>
              <w:rPr>
                <w:szCs w:val="20"/>
              </w:rPr>
            </w:pPr>
            <w:r w:rsidRPr="007648D8">
              <w:rPr>
                <w:szCs w:val="20"/>
              </w:rPr>
              <w:t>Ms. Debbie Kirkland</w:t>
            </w:r>
          </w:p>
        </w:tc>
        <w:tc>
          <w:tcPr>
            <w:tcW w:w="2990" w:type="dxa"/>
            <w:tcBorders>
              <w:top w:val="nil"/>
            </w:tcBorders>
          </w:tcPr>
          <w:p w14:paraId="14B47CD9" w14:textId="77777777" w:rsidR="0062108B" w:rsidRPr="007648D8" w:rsidRDefault="0062108B" w:rsidP="00D71548">
            <w:pPr>
              <w:spacing w:before="20" w:after="20"/>
              <w:rPr>
                <w:szCs w:val="20"/>
              </w:rPr>
            </w:pPr>
            <w:r w:rsidRPr="007648D8">
              <w:rPr>
                <w:szCs w:val="20"/>
              </w:rPr>
              <w:t>Epidemiology; Health Administration; Social/Cultural/Behavioral Aspects of Medicine; Special Studies; Major Area of Concentration</w:t>
            </w:r>
          </w:p>
        </w:tc>
      </w:tr>
      <w:tr w:rsidR="0062108B" w:rsidRPr="00D71548" w14:paraId="57480DBC" w14:textId="77777777" w:rsidTr="007648D8">
        <w:trPr>
          <w:trHeight w:val="1745"/>
          <w:jc w:val="center"/>
        </w:trPr>
        <w:tc>
          <w:tcPr>
            <w:tcW w:w="3212" w:type="dxa"/>
          </w:tcPr>
          <w:p w14:paraId="34D56ADB" w14:textId="77777777" w:rsidR="0062108B" w:rsidRPr="007648D8" w:rsidRDefault="0062108B" w:rsidP="00D71548">
            <w:pPr>
              <w:spacing w:before="20" w:after="20"/>
              <w:rPr>
                <w:b/>
                <w:bCs/>
                <w:szCs w:val="20"/>
              </w:rPr>
            </w:pPr>
            <w:r w:rsidRPr="007648D8">
              <w:rPr>
                <w:b/>
                <w:bCs/>
                <w:szCs w:val="20"/>
              </w:rPr>
              <w:t>Centers for Disease Control and Prevention</w:t>
            </w:r>
          </w:p>
          <w:p w14:paraId="7A712E4B" w14:textId="77777777" w:rsidR="0062108B" w:rsidRPr="007648D8" w:rsidRDefault="0062108B" w:rsidP="00D71548">
            <w:pPr>
              <w:spacing w:before="20" w:after="20"/>
              <w:rPr>
                <w:b/>
                <w:bCs/>
                <w:szCs w:val="20"/>
              </w:rPr>
            </w:pPr>
          </w:p>
          <w:p w14:paraId="6309F22C" w14:textId="77777777" w:rsidR="0062108B" w:rsidRPr="007648D8" w:rsidRDefault="0062108B" w:rsidP="00D71548">
            <w:pPr>
              <w:spacing w:before="20" w:after="20"/>
              <w:rPr>
                <w:b/>
                <w:bCs/>
                <w:szCs w:val="20"/>
              </w:rPr>
            </w:pPr>
          </w:p>
          <w:p w14:paraId="0F9C76CD" w14:textId="77777777" w:rsidR="0062108B" w:rsidRPr="007648D8" w:rsidRDefault="0062108B" w:rsidP="00D71548">
            <w:pPr>
              <w:spacing w:before="20" w:after="20"/>
              <w:rPr>
                <w:b/>
                <w:bCs/>
                <w:szCs w:val="20"/>
              </w:rPr>
            </w:pPr>
          </w:p>
          <w:p w14:paraId="008650C5" w14:textId="77777777" w:rsidR="0062108B" w:rsidRPr="007648D8" w:rsidRDefault="0062108B" w:rsidP="00D71548">
            <w:pPr>
              <w:spacing w:before="20" w:after="20"/>
              <w:rPr>
                <w:szCs w:val="20"/>
              </w:rPr>
            </w:pPr>
            <w:r w:rsidRPr="007648D8">
              <w:rPr>
                <w:b/>
                <w:bCs/>
                <w:szCs w:val="20"/>
              </w:rPr>
              <w:t>Agency for Toxic Substances and Disease Registry</w:t>
            </w:r>
          </w:p>
        </w:tc>
        <w:tc>
          <w:tcPr>
            <w:tcW w:w="2816" w:type="dxa"/>
          </w:tcPr>
          <w:p w14:paraId="3BD5552E" w14:textId="77777777" w:rsidR="0062108B" w:rsidRPr="007648D8" w:rsidRDefault="0062108B" w:rsidP="00D71548">
            <w:pPr>
              <w:spacing w:before="20" w:after="20"/>
              <w:rPr>
                <w:szCs w:val="20"/>
              </w:rPr>
            </w:pPr>
            <w:r w:rsidRPr="007648D8">
              <w:rPr>
                <w:szCs w:val="20"/>
              </w:rPr>
              <w:t>Dr. Alex Crosby</w:t>
            </w:r>
          </w:p>
          <w:p w14:paraId="0231A7B9" w14:textId="77777777" w:rsidR="0062108B" w:rsidRDefault="0062108B" w:rsidP="00D71548">
            <w:pPr>
              <w:spacing w:before="20" w:after="20"/>
              <w:rPr>
                <w:szCs w:val="20"/>
              </w:rPr>
            </w:pPr>
            <w:r w:rsidRPr="007648D8">
              <w:rPr>
                <w:szCs w:val="20"/>
              </w:rPr>
              <w:t>Dr. Mona Saraiya</w:t>
            </w:r>
          </w:p>
          <w:p w14:paraId="690B568A" w14:textId="7303E930" w:rsidR="001D0062" w:rsidRPr="007648D8" w:rsidRDefault="001D0062" w:rsidP="00D71548">
            <w:pPr>
              <w:spacing w:before="20" w:after="20"/>
              <w:rPr>
                <w:szCs w:val="20"/>
              </w:rPr>
            </w:pPr>
            <w:r>
              <w:rPr>
                <w:szCs w:val="20"/>
              </w:rPr>
              <w:t>(Others by arrangement)</w:t>
            </w:r>
          </w:p>
          <w:p w14:paraId="45FC1343" w14:textId="77777777" w:rsidR="0062108B" w:rsidRPr="007648D8" w:rsidRDefault="0062108B" w:rsidP="00D71548">
            <w:pPr>
              <w:spacing w:before="20" w:after="20"/>
              <w:rPr>
                <w:szCs w:val="20"/>
              </w:rPr>
            </w:pPr>
          </w:p>
          <w:p w14:paraId="727BCDE0" w14:textId="77777777" w:rsidR="0062108B" w:rsidRPr="007648D8" w:rsidRDefault="0062108B" w:rsidP="00D71548">
            <w:pPr>
              <w:spacing w:before="20" w:after="20"/>
              <w:rPr>
                <w:szCs w:val="20"/>
              </w:rPr>
            </w:pPr>
          </w:p>
          <w:p w14:paraId="129607BC" w14:textId="77777777" w:rsidR="0062108B" w:rsidRPr="007648D8" w:rsidRDefault="0062108B" w:rsidP="00D71548">
            <w:pPr>
              <w:spacing w:before="20" w:after="20"/>
              <w:rPr>
                <w:szCs w:val="20"/>
              </w:rPr>
            </w:pPr>
          </w:p>
          <w:p w14:paraId="20B3666E" w14:textId="77777777" w:rsidR="0062108B" w:rsidRPr="007648D8" w:rsidRDefault="0062108B" w:rsidP="00D71548">
            <w:pPr>
              <w:spacing w:before="20" w:after="20"/>
              <w:rPr>
                <w:szCs w:val="20"/>
              </w:rPr>
            </w:pPr>
            <w:r w:rsidRPr="007648D8">
              <w:rPr>
                <w:szCs w:val="20"/>
              </w:rPr>
              <w:t>Dr. Jewel Crawford</w:t>
            </w:r>
          </w:p>
          <w:p w14:paraId="1D6D471B" w14:textId="77777777" w:rsidR="0062108B" w:rsidRPr="007648D8" w:rsidRDefault="0062108B" w:rsidP="00D71548">
            <w:pPr>
              <w:spacing w:before="20" w:after="20"/>
              <w:rPr>
                <w:szCs w:val="20"/>
              </w:rPr>
            </w:pPr>
            <w:r w:rsidRPr="007648D8">
              <w:rPr>
                <w:szCs w:val="20"/>
              </w:rPr>
              <w:t>Ms. Debra Joseph</w:t>
            </w:r>
          </w:p>
        </w:tc>
        <w:tc>
          <w:tcPr>
            <w:tcW w:w="2990" w:type="dxa"/>
          </w:tcPr>
          <w:p w14:paraId="044D92AE" w14:textId="77777777" w:rsidR="0062108B" w:rsidRPr="007648D8" w:rsidRDefault="0062108B" w:rsidP="00D71548">
            <w:pPr>
              <w:spacing w:before="20" w:after="20"/>
              <w:rPr>
                <w:szCs w:val="20"/>
              </w:rPr>
            </w:pPr>
            <w:r w:rsidRPr="007648D8">
              <w:rPr>
                <w:szCs w:val="20"/>
              </w:rPr>
              <w:t>Social/Cultural/Behavioral Aspects of Medicine; Special Studies; Major Area of Concentration</w:t>
            </w:r>
          </w:p>
          <w:p w14:paraId="2F00D5B5" w14:textId="77777777" w:rsidR="0062108B" w:rsidRPr="007648D8" w:rsidRDefault="0062108B" w:rsidP="00D71548">
            <w:pPr>
              <w:spacing w:before="20" w:after="20"/>
              <w:rPr>
                <w:szCs w:val="20"/>
              </w:rPr>
            </w:pPr>
          </w:p>
          <w:p w14:paraId="4E1358F2" w14:textId="77777777" w:rsidR="0062108B" w:rsidRPr="007648D8" w:rsidRDefault="0062108B" w:rsidP="00D71548">
            <w:pPr>
              <w:spacing w:before="20" w:after="20"/>
              <w:rPr>
                <w:szCs w:val="20"/>
              </w:rPr>
            </w:pPr>
            <w:r w:rsidRPr="007648D8">
              <w:rPr>
                <w:szCs w:val="20"/>
              </w:rPr>
              <w:t>Environmental Health</w:t>
            </w:r>
          </w:p>
        </w:tc>
      </w:tr>
      <w:tr w:rsidR="0062108B" w:rsidRPr="00D71548" w14:paraId="25F45611" w14:textId="77777777" w:rsidTr="007648D8">
        <w:trPr>
          <w:trHeight w:val="764"/>
          <w:jc w:val="center"/>
        </w:trPr>
        <w:tc>
          <w:tcPr>
            <w:tcW w:w="3212" w:type="dxa"/>
          </w:tcPr>
          <w:p w14:paraId="0243CCA1" w14:textId="77777777" w:rsidR="0062108B" w:rsidRPr="007648D8" w:rsidRDefault="0062108B" w:rsidP="00D71548">
            <w:pPr>
              <w:spacing w:before="20" w:after="20"/>
              <w:rPr>
                <w:szCs w:val="20"/>
              </w:rPr>
            </w:pPr>
            <w:r w:rsidRPr="007648D8">
              <w:rPr>
                <w:b/>
                <w:bCs/>
                <w:szCs w:val="20"/>
              </w:rPr>
              <w:t>Caduceus Occupational Medicine Centers</w:t>
            </w:r>
          </w:p>
        </w:tc>
        <w:tc>
          <w:tcPr>
            <w:tcW w:w="2816" w:type="dxa"/>
          </w:tcPr>
          <w:p w14:paraId="7E0DDC1B" w14:textId="77777777" w:rsidR="0062108B" w:rsidRPr="007648D8" w:rsidRDefault="0062108B" w:rsidP="00D71548">
            <w:pPr>
              <w:spacing w:before="20" w:after="20"/>
              <w:rPr>
                <w:szCs w:val="20"/>
              </w:rPr>
            </w:pPr>
            <w:r w:rsidRPr="007648D8">
              <w:rPr>
                <w:szCs w:val="20"/>
              </w:rPr>
              <w:t>Dr. Stephen Dawkins</w:t>
            </w:r>
          </w:p>
          <w:p w14:paraId="74C1EAAC" w14:textId="77777777" w:rsidR="0062108B" w:rsidRPr="007648D8" w:rsidRDefault="0062108B" w:rsidP="00D71548">
            <w:pPr>
              <w:spacing w:before="20" w:after="20"/>
              <w:rPr>
                <w:szCs w:val="20"/>
              </w:rPr>
            </w:pPr>
            <w:r w:rsidRPr="007648D8">
              <w:rPr>
                <w:szCs w:val="20"/>
              </w:rPr>
              <w:t>Dr. Alton Green</w:t>
            </w:r>
          </w:p>
        </w:tc>
        <w:tc>
          <w:tcPr>
            <w:tcW w:w="2990" w:type="dxa"/>
          </w:tcPr>
          <w:p w14:paraId="4E54CAC9" w14:textId="77777777" w:rsidR="0062108B" w:rsidRPr="007648D8" w:rsidRDefault="0062108B" w:rsidP="00D71548">
            <w:pPr>
              <w:spacing w:before="20" w:after="20"/>
              <w:rPr>
                <w:szCs w:val="20"/>
              </w:rPr>
            </w:pPr>
            <w:r w:rsidRPr="007648D8">
              <w:rPr>
                <w:szCs w:val="20"/>
              </w:rPr>
              <w:t>Occupational Medicine Special Studies</w:t>
            </w:r>
          </w:p>
        </w:tc>
      </w:tr>
      <w:tr w:rsidR="0062108B" w:rsidRPr="00D71548" w14:paraId="451A4A73" w14:textId="77777777" w:rsidTr="007648D8">
        <w:trPr>
          <w:trHeight w:val="1232"/>
          <w:jc w:val="center"/>
        </w:trPr>
        <w:tc>
          <w:tcPr>
            <w:tcW w:w="3212" w:type="dxa"/>
          </w:tcPr>
          <w:p w14:paraId="299683DF" w14:textId="77777777" w:rsidR="0062108B" w:rsidRPr="007648D8" w:rsidRDefault="0062108B" w:rsidP="00D71548">
            <w:pPr>
              <w:spacing w:before="20" w:after="20"/>
              <w:rPr>
                <w:b/>
                <w:bCs/>
                <w:szCs w:val="20"/>
              </w:rPr>
            </w:pPr>
            <w:r w:rsidRPr="007648D8">
              <w:rPr>
                <w:b/>
                <w:bCs/>
                <w:szCs w:val="20"/>
              </w:rPr>
              <w:t>Morehouse School of Medicine</w:t>
            </w:r>
          </w:p>
        </w:tc>
        <w:tc>
          <w:tcPr>
            <w:tcW w:w="2816" w:type="dxa"/>
          </w:tcPr>
          <w:p w14:paraId="0E4DD69C" w14:textId="77777777" w:rsidR="0062108B" w:rsidRPr="007648D8" w:rsidRDefault="0062108B" w:rsidP="00D71548">
            <w:pPr>
              <w:spacing w:before="20" w:after="20"/>
              <w:rPr>
                <w:szCs w:val="20"/>
              </w:rPr>
            </w:pPr>
            <w:r w:rsidRPr="007648D8">
              <w:rPr>
                <w:szCs w:val="20"/>
              </w:rPr>
              <w:t>Prevention Research Center</w:t>
            </w:r>
          </w:p>
          <w:p w14:paraId="5B2ED4EB" w14:textId="77777777" w:rsidR="0062108B" w:rsidRPr="007648D8" w:rsidRDefault="0062108B" w:rsidP="00D71548">
            <w:pPr>
              <w:spacing w:before="20" w:after="20"/>
              <w:rPr>
                <w:szCs w:val="20"/>
              </w:rPr>
            </w:pPr>
            <w:r w:rsidRPr="007648D8">
              <w:rPr>
                <w:szCs w:val="20"/>
              </w:rPr>
              <w:t>Research Unit</w:t>
            </w:r>
          </w:p>
          <w:p w14:paraId="2EAB28B1" w14:textId="77777777" w:rsidR="0062108B" w:rsidRPr="007648D8" w:rsidRDefault="0062108B" w:rsidP="00D71548">
            <w:pPr>
              <w:spacing w:before="20" w:after="20"/>
              <w:rPr>
                <w:szCs w:val="20"/>
              </w:rPr>
            </w:pPr>
            <w:r w:rsidRPr="007648D8">
              <w:rPr>
                <w:szCs w:val="20"/>
              </w:rPr>
              <w:t>Satcher Health Leadership Institute</w:t>
            </w:r>
          </w:p>
          <w:p w14:paraId="7744E8A9" w14:textId="77777777" w:rsidR="0062108B" w:rsidRPr="007648D8" w:rsidRDefault="0062108B" w:rsidP="00D71548">
            <w:pPr>
              <w:spacing w:before="20" w:after="20"/>
              <w:rPr>
                <w:szCs w:val="20"/>
              </w:rPr>
            </w:pPr>
            <w:r w:rsidRPr="007648D8">
              <w:rPr>
                <w:szCs w:val="20"/>
              </w:rPr>
              <w:t xml:space="preserve">  </w:t>
            </w:r>
          </w:p>
        </w:tc>
        <w:tc>
          <w:tcPr>
            <w:tcW w:w="2990" w:type="dxa"/>
          </w:tcPr>
          <w:p w14:paraId="299E9DD9" w14:textId="143D97BA" w:rsidR="0062108B" w:rsidRPr="007648D8" w:rsidRDefault="0062108B" w:rsidP="00D71548">
            <w:pPr>
              <w:spacing w:before="20" w:after="20"/>
              <w:rPr>
                <w:szCs w:val="20"/>
              </w:rPr>
            </w:pPr>
            <w:r w:rsidRPr="007648D8">
              <w:rPr>
                <w:szCs w:val="20"/>
              </w:rPr>
              <w:t>Health Administration and Management; Clinical Preventive Medicine; Special Studies; Major Area of Concentration</w:t>
            </w:r>
            <w:r w:rsidR="00600DBD">
              <w:rPr>
                <w:szCs w:val="20"/>
              </w:rPr>
              <w:t>; Health Policy &amp; Advocacy Rotation</w:t>
            </w:r>
          </w:p>
        </w:tc>
      </w:tr>
      <w:tr w:rsidR="0062108B" w:rsidRPr="00D71548" w14:paraId="120E51BB" w14:textId="77777777" w:rsidTr="007648D8">
        <w:trPr>
          <w:trHeight w:val="1038"/>
          <w:jc w:val="center"/>
        </w:trPr>
        <w:tc>
          <w:tcPr>
            <w:tcW w:w="3212" w:type="dxa"/>
          </w:tcPr>
          <w:p w14:paraId="1CA6F599" w14:textId="77777777" w:rsidR="0062108B" w:rsidRPr="007648D8" w:rsidRDefault="0062108B" w:rsidP="00D71548">
            <w:pPr>
              <w:spacing w:before="20" w:after="20"/>
              <w:rPr>
                <w:b/>
                <w:bCs/>
                <w:szCs w:val="20"/>
              </w:rPr>
            </w:pPr>
            <w:r w:rsidRPr="007648D8">
              <w:rPr>
                <w:b/>
                <w:bCs/>
                <w:szCs w:val="20"/>
              </w:rPr>
              <w:t>Veteran’s Administration Community-Based Outpatient Clinics</w:t>
            </w:r>
          </w:p>
        </w:tc>
        <w:tc>
          <w:tcPr>
            <w:tcW w:w="2816" w:type="dxa"/>
          </w:tcPr>
          <w:p w14:paraId="4D3172E1" w14:textId="77777777" w:rsidR="0062108B" w:rsidRPr="007648D8" w:rsidRDefault="0062108B" w:rsidP="00D71548">
            <w:pPr>
              <w:spacing w:before="20" w:after="20"/>
              <w:rPr>
                <w:szCs w:val="20"/>
              </w:rPr>
            </w:pPr>
            <w:r w:rsidRPr="007648D8">
              <w:rPr>
                <w:szCs w:val="20"/>
              </w:rPr>
              <w:t>Dr. Anne Tomolo</w:t>
            </w:r>
          </w:p>
        </w:tc>
        <w:tc>
          <w:tcPr>
            <w:tcW w:w="2990" w:type="dxa"/>
          </w:tcPr>
          <w:p w14:paraId="7D110C35" w14:textId="414A2DA3" w:rsidR="0062108B" w:rsidRPr="007648D8" w:rsidRDefault="00600DBD" w:rsidP="00D71548">
            <w:pPr>
              <w:spacing w:before="20" w:after="20"/>
              <w:rPr>
                <w:szCs w:val="20"/>
              </w:rPr>
            </w:pPr>
            <w:r>
              <w:rPr>
                <w:szCs w:val="20"/>
              </w:rPr>
              <w:t>Health Management/Patient Safety/Quality Improvement</w:t>
            </w:r>
          </w:p>
        </w:tc>
      </w:tr>
      <w:tr w:rsidR="0062108B" w:rsidRPr="00D71548" w14:paraId="7A1B923F" w14:textId="77777777" w:rsidTr="007648D8">
        <w:trPr>
          <w:trHeight w:val="509"/>
          <w:jc w:val="center"/>
        </w:trPr>
        <w:tc>
          <w:tcPr>
            <w:tcW w:w="3212" w:type="dxa"/>
          </w:tcPr>
          <w:p w14:paraId="4A622BCE" w14:textId="77777777" w:rsidR="0062108B" w:rsidRPr="007648D8" w:rsidRDefault="0062108B" w:rsidP="00D71548">
            <w:pPr>
              <w:spacing w:before="20" w:after="20"/>
              <w:rPr>
                <w:b/>
                <w:bCs/>
                <w:szCs w:val="20"/>
              </w:rPr>
            </w:pPr>
            <w:r w:rsidRPr="007648D8">
              <w:rPr>
                <w:b/>
                <w:bCs/>
                <w:szCs w:val="20"/>
              </w:rPr>
              <w:t>Community Advance</w:t>
            </w:r>
            <w:r w:rsidR="0007230A">
              <w:rPr>
                <w:b/>
                <w:bCs/>
                <w:szCs w:val="20"/>
              </w:rPr>
              <w:t>d</w:t>
            </w:r>
            <w:r w:rsidRPr="007648D8">
              <w:rPr>
                <w:b/>
                <w:bCs/>
                <w:szCs w:val="20"/>
              </w:rPr>
              <w:t xml:space="preserve"> Practice Nurses, Inc.</w:t>
            </w:r>
          </w:p>
        </w:tc>
        <w:tc>
          <w:tcPr>
            <w:tcW w:w="2816" w:type="dxa"/>
          </w:tcPr>
          <w:p w14:paraId="33375282" w14:textId="77777777" w:rsidR="0062108B" w:rsidRPr="007648D8" w:rsidRDefault="0062108B" w:rsidP="00D71548">
            <w:pPr>
              <w:spacing w:before="20" w:after="20"/>
              <w:rPr>
                <w:szCs w:val="20"/>
              </w:rPr>
            </w:pPr>
            <w:r w:rsidRPr="007648D8">
              <w:rPr>
                <w:szCs w:val="20"/>
              </w:rPr>
              <w:t>Nrs. Connie Buchanan</w:t>
            </w:r>
          </w:p>
        </w:tc>
        <w:tc>
          <w:tcPr>
            <w:tcW w:w="2990" w:type="dxa"/>
          </w:tcPr>
          <w:p w14:paraId="6C650271" w14:textId="77777777" w:rsidR="0062108B" w:rsidRPr="007648D8" w:rsidRDefault="0062108B" w:rsidP="00D71548">
            <w:pPr>
              <w:spacing w:before="20" w:after="20"/>
              <w:rPr>
                <w:szCs w:val="20"/>
              </w:rPr>
            </w:pPr>
            <w:r w:rsidRPr="007648D8">
              <w:rPr>
                <w:szCs w:val="20"/>
              </w:rPr>
              <w:t>Clinical Preventive Medicine</w:t>
            </w:r>
          </w:p>
        </w:tc>
      </w:tr>
      <w:tr w:rsidR="0062108B" w:rsidRPr="00D71548" w14:paraId="1F73933C" w14:textId="77777777" w:rsidTr="00493A1F">
        <w:trPr>
          <w:trHeight w:val="1367"/>
          <w:jc w:val="center"/>
        </w:trPr>
        <w:tc>
          <w:tcPr>
            <w:tcW w:w="3212" w:type="dxa"/>
          </w:tcPr>
          <w:p w14:paraId="0EC67BFE" w14:textId="77777777" w:rsidR="0062108B" w:rsidRPr="007648D8" w:rsidRDefault="0062108B" w:rsidP="00D71548">
            <w:pPr>
              <w:spacing w:before="20" w:after="20"/>
              <w:rPr>
                <w:b/>
                <w:bCs/>
                <w:szCs w:val="20"/>
              </w:rPr>
            </w:pPr>
            <w:r w:rsidRPr="007648D8">
              <w:rPr>
                <w:b/>
                <w:bCs/>
                <w:szCs w:val="20"/>
              </w:rPr>
              <w:t>Greenforest Baptist Church</w:t>
            </w:r>
          </w:p>
          <w:p w14:paraId="6F8F718C" w14:textId="77777777" w:rsidR="0062108B" w:rsidRPr="007648D8" w:rsidRDefault="0062108B" w:rsidP="00D71548">
            <w:pPr>
              <w:spacing w:before="20" w:after="20"/>
              <w:rPr>
                <w:b/>
                <w:bCs/>
                <w:szCs w:val="20"/>
              </w:rPr>
            </w:pPr>
          </w:p>
          <w:p w14:paraId="6D04037D" w14:textId="77777777" w:rsidR="0062108B" w:rsidRPr="007648D8" w:rsidRDefault="0062108B" w:rsidP="00D71548">
            <w:pPr>
              <w:spacing w:before="20" w:after="20"/>
              <w:rPr>
                <w:b/>
                <w:bCs/>
                <w:szCs w:val="20"/>
              </w:rPr>
            </w:pPr>
            <w:r w:rsidRPr="007648D8">
              <w:rPr>
                <w:b/>
                <w:bCs/>
                <w:szCs w:val="20"/>
              </w:rPr>
              <w:t>St. Anthony of Padua Catholic Church</w:t>
            </w:r>
          </w:p>
          <w:p w14:paraId="4E06C786" w14:textId="77777777" w:rsidR="0062108B" w:rsidRPr="007648D8" w:rsidRDefault="0062108B" w:rsidP="00D71548">
            <w:pPr>
              <w:spacing w:before="20" w:after="20"/>
              <w:rPr>
                <w:b/>
                <w:bCs/>
                <w:szCs w:val="20"/>
              </w:rPr>
            </w:pPr>
          </w:p>
        </w:tc>
        <w:tc>
          <w:tcPr>
            <w:tcW w:w="2816" w:type="dxa"/>
          </w:tcPr>
          <w:p w14:paraId="752135EB" w14:textId="19384F28" w:rsidR="0062108B" w:rsidRPr="007648D8" w:rsidRDefault="00600DBD" w:rsidP="00D71548">
            <w:pPr>
              <w:spacing w:before="20" w:after="20"/>
              <w:rPr>
                <w:szCs w:val="20"/>
              </w:rPr>
            </w:pPr>
            <w:r>
              <w:rPr>
                <w:szCs w:val="20"/>
              </w:rPr>
              <w:t>Ms. Gwendolyn Black</w:t>
            </w:r>
          </w:p>
          <w:p w14:paraId="161E7B33" w14:textId="77777777" w:rsidR="0062108B" w:rsidRPr="007648D8" w:rsidRDefault="0062108B" w:rsidP="00D71548">
            <w:pPr>
              <w:spacing w:before="20" w:after="20"/>
              <w:rPr>
                <w:szCs w:val="20"/>
              </w:rPr>
            </w:pPr>
          </w:p>
          <w:p w14:paraId="2A690CB3" w14:textId="77777777" w:rsidR="0062108B" w:rsidRPr="007648D8" w:rsidRDefault="0062108B" w:rsidP="00D71548">
            <w:pPr>
              <w:spacing w:before="20" w:after="20"/>
              <w:rPr>
                <w:szCs w:val="20"/>
              </w:rPr>
            </w:pPr>
            <w:r w:rsidRPr="007648D8">
              <w:rPr>
                <w:szCs w:val="20"/>
              </w:rPr>
              <w:t>Ms. Theresa Rogers</w:t>
            </w:r>
          </w:p>
          <w:p w14:paraId="1B18F935" w14:textId="77777777" w:rsidR="0062108B" w:rsidRPr="007648D8" w:rsidRDefault="0062108B" w:rsidP="00D71548">
            <w:pPr>
              <w:spacing w:before="20" w:after="20"/>
              <w:rPr>
                <w:szCs w:val="20"/>
              </w:rPr>
            </w:pPr>
          </w:p>
          <w:p w14:paraId="281D395A" w14:textId="77777777" w:rsidR="0062108B" w:rsidRPr="007648D8" w:rsidRDefault="0062108B" w:rsidP="00D71548">
            <w:pPr>
              <w:spacing w:before="20" w:after="20"/>
              <w:rPr>
                <w:szCs w:val="20"/>
              </w:rPr>
            </w:pPr>
          </w:p>
          <w:p w14:paraId="042DF609" w14:textId="77777777" w:rsidR="0062108B" w:rsidRPr="007648D8" w:rsidRDefault="0062108B" w:rsidP="00D71548">
            <w:pPr>
              <w:spacing w:before="20" w:after="20"/>
              <w:rPr>
                <w:szCs w:val="20"/>
              </w:rPr>
            </w:pPr>
          </w:p>
        </w:tc>
        <w:tc>
          <w:tcPr>
            <w:tcW w:w="2990" w:type="dxa"/>
          </w:tcPr>
          <w:p w14:paraId="72445D8E" w14:textId="77777777" w:rsidR="0062108B" w:rsidRPr="007648D8" w:rsidRDefault="0062108B" w:rsidP="00D71548">
            <w:pPr>
              <w:spacing w:before="20" w:after="20"/>
              <w:rPr>
                <w:szCs w:val="20"/>
              </w:rPr>
            </w:pPr>
          </w:p>
          <w:p w14:paraId="43C609D2" w14:textId="0B7BA4FC" w:rsidR="0062108B" w:rsidRPr="007648D8" w:rsidRDefault="0062108B" w:rsidP="00600DBD">
            <w:pPr>
              <w:spacing w:before="20" w:after="20"/>
              <w:rPr>
                <w:szCs w:val="20"/>
              </w:rPr>
            </w:pPr>
            <w:r w:rsidRPr="007648D8">
              <w:rPr>
                <w:szCs w:val="20"/>
              </w:rPr>
              <w:t xml:space="preserve">Longitudinal </w:t>
            </w:r>
            <w:r w:rsidR="00600DBD">
              <w:rPr>
                <w:szCs w:val="20"/>
              </w:rPr>
              <w:t xml:space="preserve">Social/Cultural/Behavioral </w:t>
            </w:r>
            <w:r w:rsidRPr="007648D8">
              <w:rPr>
                <w:szCs w:val="20"/>
              </w:rPr>
              <w:t xml:space="preserve"> Rotation</w:t>
            </w:r>
          </w:p>
        </w:tc>
      </w:tr>
      <w:tr w:rsidR="0062108B" w:rsidRPr="00D71548" w14:paraId="4303836C" w14:textId="77777777" w:rsidTr="007648D8">
        <w:trPr>
          <w:trHeight w:val="509"/>
          <w:jc w:val="center"/>
        </w:trPr>
        <w:tc>
          <w:tcPr>
            <w:tcW w:w="3212" w:type="dxa"/>
          </w:tcPr>
          <w:p w14:paraId="2FE42563" w14:textId="77777777" w:rsidR="0062108B" w:rsidRPr="007648D8" w:rsidRDefault="0062108B" w:rsidP="00D71548">
            <w:pPr>
              <w:spacing w:before="20" w:after="20"/>
              <w:rPr>
                <w:b/>
                <w:bCs/>
                <w:szCs w:val="20"/>
              </w:rPr>
            </w:pPr>
            <w:r w:rsidRPr="007648D8">
              <w:rPr>
                <w:b/>
                <w:bCs/>
                <w:szCs w:val="20"/>
              </w:rPr>
              <w:t>The Atrium @ College Town</w:t>
            </w:r>
          </w:p>
        </w:tc>
        <w:tc>
          <w:tcPr>
            <w:tcW w:w="2816" w:type="dxa"/>
          </w:tcPr>
          <w:p w14:paraId="5E7B1078" w14:textId="14AF845D" w:rsidR="0062108B" w:rsidRPr="007648D8" w:rsidRDefault="0062108B" w:rsidP="00D71548">
            <w:pPr>
              <w:spacing w:before="20" w:after="20"/>
              <w:rPr>
                <w:szCs w:val="20"/>
              </w:rPr>
            </w:pPr>
          </w:p>
          <w:p w14:paraId="3233ACB4" w14:textId="20CA8726" w:rsidR="0062108B" w:rsidRPr="007648D8" w:rsidRDefault="0062108B" w:rsidP="00600DBD">
            <w:pPr>
              <w:spacing w:before="20" w:after="20"/>
              <w:rPr>
                <w:szCs w:val="20"/>
              </w:rPr>
            </w:pPr>
            <w:r w:rsidRPr="007648D8">
              <w:rPr>
                <w:szCs w:val="20"/>
              </w:rPr>
              <w:t xml:space="preserve">Ms. Cheryl </w:t>
            </w:r>
            <w:r w:rsidR="00600DBD">
              <w:rPr>
                <w:szCs w:val="20"/>
              </w:rPr>
              <w:t>Knight</w:t>
            </w:r>
          </w:p>
        </w:tc>
        <w:tc>
          <w:tcPr>
            <w:tcW w:w="2990" w:type="dxa"/>
          </w:tcPr>
          <w:p w14:paraId="4B50A8D2" w14:textId="77777777" w:rsidR="0062108B" w:rsidRDefault="0062108B" w:rsidP="00600DBD">
            <w:pPr>
              <w:spacing w:before="20" w:after="20"/>
              <w:rPr>
                <w:szCs w:val="20"/>
              </w:rPr>
            </w:pPr>
            <w:r w:rsidRPr="007648D8">
              <w:rPr>
                <w:szCs w:val="20"/>
              </w:rPr>
              <w:t>Clinical Preventive Medicine</w:t>
            </w:r>
          </w:p>
          <w:p w14:paraId="03753875" w14:textId="15F2874F" w:rsidR="00600DBD" w:rsidRPr="007648D8" w:rsidRDefault="00600DBD" w:rsidP="00600DBD">
            <w:pPr>
              <w:spacing w:before="20" w:after="20"/>
              <w:rPr>
                <w:szCs w:val="20"/>
              </w:rPr>
            </w:pPr>
            <w:r w:rsidRPr="007648D8">
              <w:rPr>
                <w:szCs w:val="20"/>
              </w:rPr>
              <w:t>Clinical Preventive Medicine</w:t>
            </w:r>
            <w:r>
              <w:rPr>
                <w:szCs w:val="20"/>
              </w:rPr>
              <w:t xml:space="preserve"> II</w:t>
            </w:r>
          </w:p>
        </w:tc>
      </w:tr>
      <w:tr w:rsidR="0062108B" w:rsidRPr="00D71548" w14:paraId="12D02F12" w14:textId="77777777" w:rsidTr="007648D8">
        <w:trPr>
          <w:trHeight w:val="602"/>
          <w:jc w:val="center"/>
        </w:trPr>
        <w:tc>
          <w:tcPr>
            <w:tcW w:w="3212" w:type="dxa"/>
          </w:tcPr>
          <w:p w14:paraId="78D5926F" w14:textId="77777777" w:rsidR="0062108B" w:rsidRPr="007648D8" w:rsidRDefault="00493A1F" w:rsidP="00D71548">
            <w:pPr>
              <w:spacing w:before="20" w:after="20"/>
              <w:rPr>
                <w:b/>
                <w:bCs/>
                <w:szCs w:val="20"/>
              </w:rPr>
            </w:pPr>
            <w:r>
              <w:rPr>
                <w:b/>
                <w:bCs/>
                <w:szCs w:val="20"/>
              </w:rPr>
              <w:t>Grady East Point Clinic</w:t>
            </w:r>
          </w:p>
        </w:tc>
        <w:tc>
          <w:tcPr>
            <w:tcW w:w="2816" w:type="dxa"/>
          </w:tcPr>
          <w:p w14:paraId="345FA21D" w14:textId="77777777" w:rsidR="0062108B" w:rsidRPr="007648D8" w:rsidRDefault="0062108B" w:rsidP="00493A1F">
            <w:pPr>
              <w:spacing w:before="20" w:after="20"/>
              <w:rPr>
                <w:szCs w:val="20"/>
              </w:rPr>
            </w:pPr>
            <w:r w:rsidRPr="007648D8">
              <w:rPr>
                <w:szCs w:val="20"/>
              </w:rPr>
              <w:t xml:space="preserve">Dr. </w:t>
            </w:r>
            <w:r w:rsidR="00493A1F">
              <w:rPr>
                <w:szCs w:val="20"/>
              </w:rPr>
              <w:t>John Hunter</w:t>
            </w:r>
          </w:p>
        </w:tc>
        <w:tc>
          <w:tcPr>
            <w:tcW w:w="2990" w:type="dxa"/>
          </w:tcPr>
          <w:p w14:paraId="53DAFAB1" w14:textId="77777777" w:rsidR="0062108B" w:rsidRPr="007648D8" w:rsidRDefault="0062108B" w:rsidP="00D71548">
            <w:pPr>
              <w:spacing w:before="20" w:after="20"/>
              <w:rPr>
                <w:szCs w:val="20"/>
              </w:rPr>
            </w:pPr>
            <w:r w:rsidRPr="007648D8">
              <w:rPr>
                <w:szCs w:val="20"/>
              </w:rPr>
              <w:t>Clinical Preventive Medicine</w:t>
            </w:r>
          </w:p>
        </w:tc>
      </w:tr>
    </w:tbl>
    <w:p w14:paraId="57AA860D" w14:textId="77777777" w:rsidR="0023565E" w:rsidRDefault="0023565E" w:rsidP="0023565E"/>
    <w:p w14:paraId="43E5899F" w14:textId="77777777" w:rsidR="00253DDB" w:rsidRDefault="00253DDB" w:rsidP="007648D8"/>
    <w:p w14:paraId="57DD7DFD" w14:textId="77777777" w:rsidR="00343A77" w:rsidRDefault="00343A77" w:rsidP="007648D8"/>
    <w:p w14:paraId="67373BF5" w14:textId="77777777" w:rsidR="0098172F" w:rsidRPr="00337A9C" w:rsidRDefault="008F0638" w:rsidP="007648D8">
      <w:pPr>
        <w:pStyle w:val="Heading1"/>
      </w:pPr>
      <w:r w:rsidRPr="00337A9C">
        <w:rPr>
          <w:caps/>
        </w:rPr>
        <w:fldChar w:fldCharType="begin"/>
      </w:r>
      <w:r w:rsidR="0098172F" w:rsidRPr="00337A9C">
        <w:rPr>
          <w:caps/>
        </w:rPr>
        <w:instrText xml:space="preserve">PRIVATE </w:instrText>
      </w:r>
      <w:r w:rsidRPr="00337A9C">
        <w:rPr>
          <w:caps/>
        </w:rPr>
        <w:fldChar w:fldCharType="end"/>
      </w:r>
      <w:bookmarkStart w:id="253" w:name="_Toc422733468"/>
      <w:r w:rsidR="00D71548" w:rsidRPr="00D71548">
        <w:t xml:space="preserve"> </w:t>
      </w:r>
      <w:bookmarkStart w:id="254" w:name="_Toc12015124"/>
      <w:bookmarkStart w:id="255" w:name="_Toc423699766"/>
      <w:r w:rsidR="00D71548">
        <w:t>Away Rotations</w:t>
      </w:r>
      <w:bookmarkEnd w:id="254"/>
      <w:r w:rsidR="00D71548" w:rsidRPr="00337A9C">
        <w:rPr>
          <w:caps/>
        </w:rPr>
        <w:t xml:space="preserve"> </w:t>
      </w:r>
      <w:bookmarkEnd w:id="253"/>
      <w:bookmarkEnd w:id="255"/>
      <w:r w:rsidRPr="00337A9C">
        <w:fldChar w:fldCharType="begin"/>
      </w:r>
      <w:r w:rsidR="0098172F" w:rsidRPr="00337A9C">
        <w:instrText>tc  \l 2 "OFF-SITE ROTATIONS"</w:instrText>
      </w:r>
      <w:r w:rsidRPr="00337A9C">
        <w:fldChar w:fldCharType="end"/>
      </w:r>
    </w:p>
    <w:p w14:paraId="4D04192B" w14:textId="77777777" w:rsidR="0098172F" w:rsidRDefault="0098172F" w:rsidP="007648D8">
      <w:pPr>
        <w:tabs>
          <w:tab w:val="left" w:pos="0"/>
        </w:tabs>
        <w:suppressAutoHyphens/>
        <w:jc w:val="both"/>
      </w:pPr>
    </w:p>
    <w:p w14:paraId="3146676E" w14:textId="448AA21F" w:rsidR="0098172F" w:rsidRDefault="0098172F" w:rsidP="007648D8">
      <w:pPr>
        <w:tabs>
          <w:tab w:val="left" w:pos="0"/>
        </w:tabs>
        <w:suppressAutoHyphens/>
        <w:jc w:val="both"/>
        <w:rPr>
          <w:sz w:val="24"/>
        </w:rPr>
      </w:pPr>
      <w:r>
        <w:rPr>
          <w:sz w:val="24"/>
        </w:rPr>
        <w:t xml:space="preserve">Residents may spend a maximum of </w:t>
      </w:r>
      <w:r w:rsidR="003E3823">
        <w:rPr>
          <w:sz w:val="24"/>
        </w:rPr>
        <w:t>two</w:t>
      </w:r>
      <w:r>
        <w:rPr>
          <w:sz w:val="24"/>
        </w:rPr>
        <w:t xml:space="preserve"> (</w:t>
      </w:r>
      <w:r w:rsidR="003E3823">
        <w:rPr>
          <w:sz w:val="24"/>
        </w:rPr>
        <w:t>2</w:t>
      </w:r>
      <w:r>
        <w:rPr>
          <w:sz w:val="24"/>
        </w:rPr>
        <w:t>) months away from the program to pursue learning experiences at other agencies/institutions. Some rotations are available through the Association of Teachers of Preventive Medicine (ATPM) or the American College of Preventive Medicine (ACPM).</w:t>
      </w:r>
    </w:p>
    <w:p w14:paraId="74FAB482" w14:textId="77777777" w:rsidR="0098172F" w:rsidRDefault="0098172F" w:rsidP="007648D8">
      <w:pPr>
        <w:tabs>
          <w:tab w:val="left" w:pos="0"/>
        </w:tabs>
        <w:suppressAutoHyphens/>
        <w:jc w:val="both"/>
        <w:rPr>
          <w:sz w:val="24"/>
        </w:rPr>
      </w:pPr>
    </w:p>
    <w:p w14:paraId="50EBDF5A" w14:textId="77777777" w:rsidR="0098172F" w:rsidRDefault="0098172F" w:rsidP="007648D8">
      <w:pPr>
        <w:tabs>
          <w:tab w:val="left" w:pos="0"/>
        </w:tabs>
        <w:suppressAutoHyphens/>
        <w:jc w:val="both"/>
        <w:rPr>
          <w:sz w:val="24"/>
        </w:rPr>
      </w:pPr>
      <w:r>
        <w:rPr>
          <w:sz w:val="24"/>
        </w:rPr>
        <w:t xml:space="preserve">Residents can design this rotation under the guidance and supervision of the </w:t>
      </w:r>
      <w:r w:rsidR="00D71548">
        <w:rPr>
          <w:sz w:val="24"/>
        </w:rPr>
        <w:t>p</w:t>
      </w:r>
      <w:r>
        <w:rPr>
          <w:sz w:val="24"/>
        </w:rPr>
        <w:t xml:space="preserve">rogram </w:t>
      </w:r>
      <w:r w:rsidR="00D71548">
        <w:rPr>
          <w:sz w:val="24"/>
        </w:rPr>
        <w:t>d</w:t>
      </w:r>
      <w:r>
        <w:rPr>
          <w:sz w:val="24"/>
        </w:rPr>
        <w:t>irector (see the checklist below). Many residents choose to travel to another country during this time.</w:t>
      </w:r>
    </w:p>
    <w:p w14:paraId="03E470EA" w14:textId="77777777" w:rsidR="0098172F" w:rsidRDefault="0098172F" w:rsidP="007648D8">
      <w:pPr>
        <w:tabs>
          <w:tab w:val="left" w:pos="0"/>
        </w:tabs>
        <w:suppressAutoHyphens/>
        <w:jc w:val="both"/>
        <w:rPr>
          <w:sz w:val="24"/>
        </w:rPr>
      </w:pPr>
    </w:p>
    <w:p w14:paraId="6DCC8617" w14:textId="1442AEE4" w:rsidR="0098172F" w:rsidRDefault="003E3823" w:rsidP="007648D8">
      <w:pPr>
        <w:tabs>
          <w:tab w:val="left" w:pos="0"/>
        </w:tabs>
        <w:suppressAutoHyphens/>
        <w:jc w:val="both"/>
        <w:rPr>
          <w:sz w:val="24"/>
        </w:rPr>
      </w:pPr>
      <w:r>
        <w:rPr>
          <w:sz w:val="24"/>
        </w:rPr>
        <w:t>The programes</w:t>
      </w:r>
      <w:r w:rsidR="0098172F">
        <w:rPr>
          <w:sz w:val="24"/>
        </w:rPr>
        <w:t xml:space="preserve"> do not provide funding for rotations completed outside the designated program sites.</w:t>
      </w:r>
    </w:p>
    <w:p w14:paraId="5A410C53" w14:textId="77777777" w:rsidR="0046033D" w:rsidRDefault="0046033D">
      <w:r>
        <w:br w:type="page"/>
      </w:r>
    </w:p>
    <w:p w14:paraId="0C82C29E" w14:textId="77777777" w:rsidR="0098172F" w:rsidRDefault="0098172F" w:rsidP="007648D8"/>
    <w:p w14:paraId="0F70E18C" w14:textId="77777777" w:rsidR="0098172F" w:rsidRPr="007648D8" w:rsidRDefault="008F0638" w:rsidP="007648D8">
      <w:pPr>
        <w:jc w:val="center"/>
        <w:rPr>
          <w:b/>
          <w:sz w:val="28"/>
          <w:szCs w:val="28"/>
        </w:rPr>
      </w:pPr>
      <w:r w:rsidRPr="007648D8">
        <w:rPr>
          <w:b/>
          <w:caps/>
          <w:sz w:val="28"/>
          <w:szCs w:val="28"/>
        </w:rPr>
        <w:fldChar w:fldCharType="begin"/>
      </w:r>
      <w:r w:rsidR="0098172F" w:rsidRPr="007648D8">
        <w:rPr>
          <w:b/>
          <w:caps/>
          <w:sz w:val="28"/>
          <w:szCs w:val="28"/>
        </w:rPr>
        <w:instrText xml:space="preserve">PRIVATE </w:instrText>
      </w:r>
      <w:r w:rsidRPr="007648D8">
        <w:rPr>
          <w:b/>
          <w:caps/>
          <w:sz w:val="28"/>
          <w:szCs w:val="28"/>
        </w:rPr>
        <w:fldChar w:fldCharType="end"/>
      </w:r>
      <w:r w:rsidR="000A3E1D" w:rsidRPr="007648D8">
        <w:rPr>
          <w:b/>
          <w:caps/>
          <w:sz w:val="28"/>
          <w:szCs w:val="28"/>
        </w:rPr>
        <w:t>Away</w:t>
      </w:r>
      <w:r w:rsidR="0098172F" w:rsidRPr="007648D8">
        <w:rPr>
          <w:b/>
          <w:sz w:val="28"/>
          <w:szCs w:val="28"/>
        </w:rPr>
        <w:t xml:space="preserve"> ROTATION APPROVAL CHECKLIST</w:t>
      </w:r>
      <w:r w:rsidRPr="007648D8">
        <w:rPr>
          <w:b/>
          <w:sz w:val="28"/>
          <w:szCs w:val="28"/>
        </w:rPr>
        <w:fldChar w:fldCharType="begin"/>
      </w:r>
      <w:r w:rsidR="0098172F" w:rsidRPr="007648D8">
        <w:rPr>
          <w:b/>
          <w:sz w:val="28"/>
          <w:szCs w:val="28"/>
        </w:rPr>
        <w:instrText>tc  \l 3 "OFF-SITE ROTATION APPROVAL CHECKLIST"</w:instrText>
      </w:r>
      <w:r w:rsidRPr="007648D8">
        <w:rPr>
          <w:b/>
          <w:sz w:val="28"/>
          <w:szCs w:val="28"/>
        </w:rPr>
        <w:fldChar w:fldCharType="end"/>
      </w:r>
    </w:p>
    <w:p w14:paraId="78896989" w14:textId="77777777" w:rsidR="0098172F" w:rsidRDefault="0098172F" w:rsidP="0098172F">
      <w:pPr>
        <w:tabs>
          <w:tab w:val="left" w:pos="0"/>
        </w:tabs>
        <w:suppressAutoHyphens/>
        <w:rPr>
          <w:sz w:val="24"/>
        </w:rPr>
      </w:pPr>
    </w:p>
    <w:p w14:paraId="4AA29704" w14:textId="77777777" w:rsidR="0098172F" w:rsidRDefault="0098172F" w:rsidP="0098172F">
      <w:pPr>
        <w:tabs>
          <w:tab w:val="left" w:pos="0"/>
        </w:tabs>
        <w:suppressAutoHyphens/>
        <w:rPr>
          <w:sz w:val="24"/>
        </w:rPr>
      </w:pPr>
      <w:r>
        <w:rPr>
          <w:sz w:val="24"/>
        </w:rPr>
        <w:t>Resident</w:t>
      </w:r>
      <w:r>
        <w:rPr>
          <w:sz w:val="24"/>
        </w:rPr>
        <w:tab/>
        <w:t xml:space="preserve"> _______________________________</w:t>
      </w:r>
    </w:p>
    <w:p w14:paraId="5A88642B" w14:textId="77777777" w:rsidR="0098172F" w:rsidRDefault="0098172F" w:rsidP="0098172F">
      <w:pPr>
        <w:tabs>
          <w:tab w:val="left" w:pos="0"/>
        </w:tabs>
        <w:suppressAutoHyphens/>
        <w:rPr>
          <w:sz w:val="24"/>
        </w:rPr>
      </w:pPr>
    </w:p>
    <w:p w14:paraId="3D77BF28" w14:textId="77777777" w:rsidR="0098172F" w:rsidRDefault="0098172F" w:rsidP="0098172F">
      <w:pPr>
        <w:tabs>
          <w:tab w:val="left" w:pos="0"/>
        </w:tabs>
        <w:suppressAutoHyphens/>
        <w:rPr>
          <w:sz w:val="24"/>
        </w:rPr>
      </w:pPr>
      <w:r>
        <w:rPr>
          <w:sz w:val="24"/>
        </w:rPr>
        <w:t>Preceptor</w:t>
      </w:r>
      <w:r>
        <w:rPr>
          <w:sz w:val="24"/>
        </w:rPr>
        <w:tab/>
        <w:t>________________________________</w:t>
      </w:r>
    </w:p>
    <w:p w14:paraId="35ED2CD6" w14:textId="77777777" w:rsidR="0098172F" w:rsidRDefault="0098172F" w:rsidP="0098172F">
      <w:pPr>
        <w:tabs>
          <w:tab w:val="left" w:pos="0"/>
        </w:tabs>
        <w:suppressAutoHyphens/>
        <w:rPr>
          <w:sz w:val="24"/>
        </w:rPr>
      </w:pPr>
    </w:p>
    <w:p w14:paraId="66DDD645" w14:textId="77777777" w:rsidR="0098172F" w:rsidRDefault="0098172F" w:rsidP="0098172F">
      <w:pPr>
        <w:tabs>
          <w:tab w:val="left" w:pos="0"/>
        </w:tabs>
        <w:suppressAutoHyphens/>
        <w:rPr>
          <w:sz w:val="24"/>
        </w:rPr>
      </w:pPr>
      <w:r>
        <w:rPr>
          <w:sz w:val="24"/>
        </w:rPr>
        <w:t>Location of Rotation________________________________________________</w:t>
      </w:r>
    </w:p>
    <w:p w14:paraId="67720EAC" w14:textId="77777777" w:rsidR="0098172F" w:rsidRDefault="0098172F" w:rsidP="0098172F">
      <w:pPr>
        <w:tabs>
          <w:tab w:val="left" w:pos="0"/>
        </w:tabs>
        <w:suppressAutoHyphens/>
        <w:rPr>
          <w:sz w:val="24"/>
        </w:rPr>
      </w:pPr>
    </w:p>
    <w:p w14:paraId="1DA9D51F" w14:textId="77777777" w:rsidR="0098172F" w:rsidRDefault="0098172F" w:rsidP="0098172F">
      <w:pPr>
        <w:tabs>
          <w:tab w:val="left" w:pos="0"/>
        </w:tabs>
        <w:suppressAutoHyphens/>
        <w:rPr>
          <w:sz w:val="24"/>
        </w:rPr>
      </w:pPr>
      <w:r>
        <w:rPr>
          <w:sz w:val="24"/>
        </w:rPr>
        <w:t>Competencies to be Completed</w:t>
      </w:r>
      <w:r w:rsidR="0008477C">
        <w:rPr>
          <w:sz w:val="24"/>
        </w:rPr>
        <w:t xml:space="preserve"> (please attach)</w:t>
      </w:r>
    </w:p>
    <w:p w14:paraId="1761CAAD" w14:textId="77777777" w:rsidR="0098172F" w:rsidRDefault="0098172F" w:rsidP="0098172F">
      <w:pPr>
        <w:tabs>
          <w:tab w:val="left" w:pos="0"/>
        </w:tabs>
        <w:suppressAutoHyphens/>
        <w:rPr>
          <w:sz w:val="24"/>
        </w:rPr>
      </w:pPr>
    </w:p>
    <w:p w14:paraId="1DA8FC1B" w14:textId="77777777" w:rsidR="0098172F" w:rsidRDefault="0098172F" w:rsidP="0098172F">
      <w:pPr>
        <w:tabs>
          <w:tab w:val="left" w:pos="0"/>
        </w:tabs>
        <w:suppressAutoHyphens/>
        <w:rPr>
          <w:sz w:val="24"/>
        </w:rPr>
      </w:pPr>
      <w:r>
        <w:rPr>
          <w:sz w:val="24"/>
        </w:rPr>
        <w:t>Dates of Rotation___________________________________</w:t>
      </w:r>
    </w:p>
    <w:p w14:paraId="76DC668E" w14:textId="77777777" w:rsidR="0098172F" w:rsidRDefault="008F0638" w:rsidP="0098172F">
      <w:pPr>
        <w:keepNext/>
        <w:keepLines/>
        <w:tabs>
          <w:tab w:val="left" w:pos="0"/>
        </w:tabs>
        <w:suppressAutoHyphens/>
        <w:rPr>
          <w:b/>
          <w:smallCaps/>
          <w:sz w:val="24"/>
        </w:rPr>
      </w:pPr>
      <w:r>
        <w:rPr>
          <w:b/>
          <w:smallCaps/>
          <w:sz w:val="24"/>
        </w:rPr>
        <w:fldChar w:fldCharType="begin"/>
      </w:r>
      <w:r w:rsidR="0098172F">
        <w:rPr>
          <w:b/>
          <w:smallCaps/>
          <w:sz w:val="24"/>
        </w:rPr>
        <w:instrText xml:space="preserve">PRIVATE </w:instrText>
      </w:r>
      <w:r>
        <w:rPr>
          <w:b/>
          <w:smallCaps/>
          <w:sz w:val="24"/>
        </w:rPr>
        <w:fldChar w:fldCharType="end"/>
      </w:r>
      <w:r>
        <w:rPr>
          <w:b/>
          <w:smallCaps/>
          <w:sz w:val="24"/>
        </w:rPr>
        <w:fldChar w:fldCharType="begin"/>
      </w:r>
      <w:r w:rsidR="0098172F">
        <w:rPr>
          <w:b/>
          <w:smallCaps/>
          <w:sz w:val="24"/>
        </w:rPr>
        <w:instrText>tc  \l 4 ""</w:instrText>
      </w:r>
      <w:r>
        <w:rPr>
          <w:b/>
          <w:smallCaps/>
          <w:sz w:val="24"/>
        </w:rPr>
        <w:fldChar w:fldCharType="end"/>
      </w:r>
    </w:p>
    <w:p w14:paraId="0057521F" w14:textId="77777777" w:rsidR="0098172F" w:rsidRDefault="008F0638" w:rsidP="0098172F">
      <w:pPr>
        <w:keepNext/>
        <w:keepLines/>
        <w:tabs>
          <w:tab w:val="left" w:pos="0"/>
        </w:tabs>
        <w:suppressAutoHyphens/>
        <w:rPr>
          <w:sz w:val="24"/>
        </w:rPr>
      </w:pPr>
      <w:r>
        <w:rPr>
          <w:b/>
          <w:smallCaps/>
          <w:sz w:val="24"/>
        </w:rPr>
        <w:fldChar w:fldCharType="begin"/>
      </w:r>
      <w:r w:rsidR="0098172F">
        <w:rPr>
          <w:b/>
          <w:smallCaps/>
          <w:sz w:val="24"/>
        </w:rPr>
        <w:instrText xml:space="preserve">PRIVATE </w:instrText>
      </w:r>
      <w:r>
        <w:rPr>
          <w:b/>
          <w:smallCaps/>
          <w:sz w:val="24"/>
        </w:rPr>
        <w:fldChar w:fldCharType="end"/>
      </w:r>
      <w:r w:rsidR="0098172F">
        <w:rPr>
          <w:b/>
          <w:smallCaps/>
          <w:sz w:val="24"/>
        </w:rPr>
        <w:t>PRECEPTOR</w:t>
      </w:r>
      <w:r>
        <w:rPr>
          <w:b/>
          <w:smallCaps/>
          <w:sz w:val="24"/>
        </w:rPr>
        <w:fldChar w:fldCharType="begin"/>
      </w:r>
      <w:r w:rsidR="0098172F">
        <w:rPr>
          <w:b/>
          <w:smallCaps/>
          <w:sz w:val="24"/>
        </w:rPr>
        <w:instrText>tc  \l 4 "PRECEPTOR"</w:instrText>
      </w:r>
      <w:r>
        <w:rPr>
          <w:b/>
          <w:smallCaps/>
          <w:sz w:val="24"/>
        </w:rPr>
        <w:fldChar w:fldCharType="end"/>
      </w:r>
    </w:p>
    <w:p w14:paraId="30F61E8B" w14:textId="77777777" w:rsidR="0098172F" w:rsidRDefault="0098172F" w:rsidP="0098172F">
      <w:pPr>
        <w:tabs>
          <w:tab w:val="left" w:pos="0"/>
        </w:tabs>
        <w:suppressAutoHyphens/>
        <w:rPr>
          <w:sz w:val="24"/>
        </w:rPr>
      </w:pPr>
    </w:p>
    <w:p w14:paraId="6CFE8593" w14:textId="77777777" w:rsidR="0098172F" w:rsidRDefault="00A73A94" w:rsidP="0008477C">
      <w:pPr>
        <w:tabs>
          <w:tab w:val="left" w:pos="0"/>
        </w:tabs>
        <w:suppressAutoHyphens/>
        <w:rPr>
          <w:sz w:val="24"/>
        </w:rPr>
      </w:pPr>
      <w:r>
        <w:rPr>
          <w:sz w:val="24"/>
        </w:rPr>
        <w:t>Credentials of Preceptor</w:t>
      </w:r>
      <w:r w:rsidR="0098172F">
        <w:rPr>
          <w:sz w:val="24"/>
        </w:rPr>
        <w:t>_____________________________________________</w:t>
      </w:r>
    </w:p>
    <w:p w14:paraId="7B5740C6" w14:textId="77777777" w:rsidR="0098172F" w:rsidRDefault="0098172F" w:rsidP="0008477C">
      <w:pPr>
        <w:tabs>
          <w:tab w:val="left" w:pos="0"/>
        </w:tabs>
        <w:suppressAutoHyphens/>
        <w:rPr>
          <w:sz w:val="24"/>
        </w:rPr>
      </w:pPr>
      <w:r>
        <w:rPr>
          <w:sz w:val="24"/>
        </w:rPr>
        <w:t>Affiliation Agreement (please attach)</w:t>
      </w:r>
    </w:p>
    <w:p w14:paraId="5D5CED2E" w14:textId="77777777" w:rsidR="0098172F" w:rsidRDefault="0098172F" w:rsidP="0008477C">
      <w:pPr>
        <w:tabs>
          <w:tab w:val="left" w:pos="0"/>
        </w:tabs>
        <w:suppressAutoHyphens/>
        <w:rPr>
          <w:sz w:val="24"/>
        </w:rPr>
      </w:pPr>
      <w:r>
        <w:rPr>
          <w:sz w:val="24"/>
        </w:rPr>
        <w:t>Proof of off-site living arrangements (please attach)</w:t>
      </w:r>
    </w:p>
    <w:p w14:paraId="5103E449" w14:textId="77777777" w:rsidR="0098172F" w:rsidRDefault="0098172F" w:rsidP="0008477C">
      <w:pPr>
        <w:tabs>
          <w:tab w:val="left" w:pos="0"/>
        </w:tabs>
        <w:suppressAutoHyphens/>
        <w:rPr>
          <w:sz w:val="24"/>
        </w:rPr>
      </w:pPr>
      <w:r>
        <w:rPr>
          <w:sz w:val="24"/>
        </w:rPr>
        <w:t>Proof of travel arrangements (please attach travel approval form)</w:t>
      </w:r>
    </w:p>
    <w:p w14:paraId="1D59B7E9" w14:textId="77777777" w:rsidR="0098172F" w:rsidRDefault="0098172F" w:rsidP="0098172F">
      <w:pPr>
        <w:tabs>
          <w:tab w:val="left" w:pos="0"/>
        </w:tabs>
        <w:suppressAutoHyphens/>
        <w:rPr>
          <w:sz w:val="24"/>
        </w:rPr>
      </w:pPr>
      <w:r>
        <w:rPr>
          <w:sz w:val="24"/>
        </w:rPr>
        <w:t>Source of financial support (please provide letter)</w:t>
      </w:r>
    </w:p>
    <w:p w14:paraId="15F134FF" w14:textId="77777777" w:rsidR="0098172F" w:rsidRDefault="0098172F" w:rsidP="0098172F">
      <w:pPr>
        <w:tabs>
          <w:tab w:val="left" w:pos="0"/>
        </w:tabs>
        <w:suppressAutoHyphens/>
        <w:rPr>
          <w:sz w:val="24"/>
        </w:rPr>
      </w:pPr>
    </w:p>
    <w:p w14:paraId="618ADBD3" w14:textId="77777777" w:rsidR="0098172F" w:rsidRDefault="008F0638" w:rsidP="0098172F">
      <w:pPr>
        <w:keepNext/>
        <w:keepLines/>
        <w:tabs>
          <w:tab w:val="left" w:pos="0"/>
        </w:tabs>
        <w:suppressAutoHyphens/>
        <w:rPr>
          <w:sz w:val="24"/>
        </w:rPr>
      </w:pPr>
      <w:r>
        <w:rPr>
          <w:b/>
          <w:smallCaps/>
          <w:sz w:val="24"/>
        </w:rPr>
        <w:fldChar w:fldCharType="begin"/>
      </w:r>
      <w:r w:rsidR="0098172F">
        <w:rPr>
          <w:b/>
          <w:smallCaps/>
          <w:sz w:val="24"/>
        </w:rPr>
        <w:instrText xml:space="preserve">PRIVATE </w:instrText>
      </w:r>
      <w:r>
        <w:rPr>
          <w:b/>
          <w:smallCaps/>
          <w:sz w:val="24"/>
        </w:rPr>
        <w:fldChar w:fldCharType="end"/>
      </w:r>
      <w:r w:rsidR="0098172F">
        <w:rPr>
          <w:b/>
          <w:smallCaps/>
          <w:sz w:val="24"/>
        </w:rPr>
        <w:t>CONTACT INFORMATION</w:t>
      </w:r>
      <w:r>
        <w:rPr>
          <w:b/>
          <w:smallCaps/>
          <w:sz w:val="24"/>
        </w:rPr>
        <w:fldChar w:fldCharType="begin"/>
      </w:r>
      <w:r w:rsidR="0098172F">
        <w:rPr>
          <w:b/>
          <w:smallCaps/>
          <w:sz w:val="24"/>
        </w:rPr>
        <w:instrText>tc  \l 4 "CONTACT INFORMATION"</w:instrText>
      </w:r>
      <w:r>
        <w:rPr>
          <w:b/>
          <w:smallCaps/>
          <w:sz w:val="24"/>
        </w:rPr>
        <w:fldChar w:fldCharType="end"/>
      </w:r>
    </w:p>
    <w:p w14:paraId="2720088B" w14:textId="77777777" w:rsidR="0098172F" w:rsidRDefault="0098172F" w:rsidP="0098172F">
      <w:pPr>
        <w:tabs>
          <w:tab w:val="left" w:pos="0"/>
        </w:tabs>
        <w:suppressAutoHyphens/>
        <w:rPr>
          <w:sz w:val="24"/>
        </w:rPr>
      </w:pPr>
    </w:p>
    <w:p w14:paraId="12F47CA3" w14:textId="77777777" w:rsidR="0098172F" w:rsidRDefault="00A73A94" w:rsidP="0098172F">
      <w:pPr>
        <w:tabs>
          <w:tab w:val="left" w:pos="0"/>
        </w:tabs>
        <w:suppressAutoHyphens/>
        <w:rPr>
          <w:sz w:val="24"/>
        </w:rPr>
      </w:pPr>
      <w:r>
        <w:rPr>
          <w:sz w:val="24"/>
        </w:rPr>
        <w:t>Contact Person</w:t>
      </w:r>
      <w:r w:rsidR="0098172F">
        <w:rPr>
          <w:sz w:val="24"/>
        </w:rPr>
        <w:t>________________________________________________</w:t>
      </w:r>
    </w:p>
    <w:p w14:paraId="485E3F46" w14:textId="77777777" w:rsidR="0098172F" w:rsidRDefault="0098172F" w:rsidP="0098172F">
      <w:pPr>
        <w:tabs>
          <w:tab w:val="left" w:pos="0"/>
        </w:tabs>
        <w:suppressAutoHyphens/>
        <w:rPr>
          <w:sz w:val="24"/>
        </w:rPr>
      </w:pPr>
      <w:r>
        <w:rPr>
          <w:sz w:val="24"/>
        </w:rPr>
        <w:t>Address</w:t>
      </w:r>
      <w:r>
        <w:rPr>
          <w:sz w:val="24"/>
        </w:rPr>
        <w:tab/>
        <w:t>________________________________________________________</w:t>
      </w:r>
    </w:p>
    <w:p w14:paraId="62AE33E6" w14:textId="77777777" w:rsidR="0098172F" w:rsidRDefault="008F0638" w:rsidP="00A73A94">
      <w:pPr>
        <w:framePr w:w="8047" w:wrap="auto" w:vAnchor="text" w:hAnchor="page" w:x="1873" w:y="292"/>
        <w:pBdr>
          <w:bottom w:val="single" w:sz="7" w:space="0" w:color="auto"/>
        </w:pBdr>
        <w:tabs>
          <w:tab w:val="left" w:pos="-720"/>
        </w:tabs>
        <w:suppressAutoHyphens/>
        <w:jc w:val="both"/>
        <w:rPr>
          <w:spacing w:val="-3"/>
          <w:sz w:val="24"/>
        </w:rPr>
      </w:pPr>
      <w:r>
        <w:rPr>
          <w:sz w:val="24"/>
        </w:rPr>
        <w:fldChar w:fldCharType="begin"/>
      </w:r>
      <w:r w:rsidR="0098172F">
        <w:rPr>
          <w:sz w:val="24"/>
        </w:rPr>
        <w:instrText xml:space="preserve">PRIVATE </w:instrText>
      </w:r>
      <w:r>
        <w:rPr>
          <w:sz w:val="24"/>
        </w:rPr>
        <w:fldChar w:fldCharType="end"/>
      </w:r>
    </w:p>
    <w:p w14:paraId="5009E5BB" w14:textId="77777777" w:rsidR="0098172F" w:rsidRDefault="008F0638" w:rsidP="00A73A94">
      <w:pPr>
        <w:pStyle w:val="Caption"/>
        <w:framePr w:w="8047" w:wrap="auto" w:vAnchor="text" w:hAnchor="page" w:x="1873" w:y="292"/>
        <w:pBdr>
          <w:bottom w:val="single" w:sz="7" w:space="0" w:color="auto"/>
        </w:pBdr>
        <w:tabs>
          <w:tab w:val="left" w:pos="-720"/>
        </w:tabs>
        <w:suppressAutoHyphens/>
        <w:spacing w:line="1" w:lineRule="exact"/>
        <w:jc w:val="both"/>
        <w:rPr>
          <w:vanish/>
          <w:color w:val="000000"/>
          <w:spacing w:val="-3"/>
        </w:rPr>
      </w:pPr>
      <w:r>
        <w:rPr>
          <w:vanish/>
          <w:color w:val="000000"/>
          <w:spacing w:val="-3"/>
        </w:rPr>
        <w:fldChar w:fldCharType="begin"/>
      </w:r>
      <w:r w:rsidR="0098172F">
        <w:rPr>
          <w:vanish/>
          <w:color w:val="000000"/>
          <w:spacing w:val="-3"/>
        </w:rPr>
        <w:instrText>seq Text_Box  \* Arabic  \r1</w:instrText>
      </w:r>
      <w:r>
        <w:rPr>
          <w:vanish/>
          <w:color w:val="000000"/>
          <w:spacing w:val="-3"/>
        </w:rPr>
        <w:fldChar w:fldCharType="separate"/>
      </w:r>
      <w:r w:rsidR="007E646F">
        <w:rPr>
          <w:noProof/>
          <w:vanish/>
          <w:color w:val="000000"/>
          <w:spacing w:val="-3"/>
        </w:rPr>
        <w:t>1</w:t>
      </w:r>
      <w:r>
        <w:rPr>
          <w:vanish/>
          <w:color w:val="000000"/>
          <w:spacing w:val="-3"/>
        </w:rPr>
        <w:fldChar w:fldCharType="end"/>
      </w:r>
    </w:p>
    <w:p w14:paraId="26BF1558" w14:textId="77777777" w:rsidR="0098172F" w:rsidRDefault="0098172F" w:rsidP="0098172F">
      <w:pPr>
        <w:tabs>
          <w:tab w:val="left" w:pos="0"/>
        </w:tabs>
        <w:suppressAutoHyphens/>
        <w:rPr>
          <w:sz w:val="24"/>
        </w:rPr>
      </w:pPr>
    </w:p>
    <w:p w14:paraId="0BA2A5B7" w14:textId="77777777" w:rsidR="0098172F" w:rsidRDefault="0098172F" w:rsidP="0098172F">
      <w:pPr>
        <w:tabs>
          <w:tab w:val="left" w:pos="0"/>
        </w:tabs>
        <w:suppressAutoHyphens/>
        <w:rPr>
          <w:sz w:val="24"/>
        </w:rPr>
      </w:pPr>
    </w:p>
    <w:p w14:paraId="79BC21A9" w14:textId="77777777" w:rsidR="0098172F" w:rsidRDefault="0098172F" w:rsidP="0098172F">
      <w:pPr>
        <w:tabs>
          <w:tab w:val="left" w:pos="0"/>
        </w:tabs>
        <w:suppressAutoHyphens/>
        <w:rPr>
          <w:sz w:val="24"/>
        </w:rPr>
      </w:pPr>
    </w:p>
    <w:p w14:paraId="41645BD6" w14:textId="77777777" w:rsidR="0098172F" w:rsidRDefault="0098172F" w:rsidP="0098172F">
      <w:pPr>
        <w:tabs>
          <w:tab w:val="left" w:pos="0"/>
        </w:tabs>
        <w:suppressAutoHyphens/>
        <w:rPr>
          <w:sz w:val="24"/>
        </w:rPr>
      </w:pPr>
      <w:r>
        <w:rPr>
          <w:sz w:val="24"/>
        </w:rPr>
        <w:t>Telephone#</w:t>
      </w:r>
      <w:r>
        <w:rPr>
          <w:sz w:val="24"/>
        </w:rPr>
        <w:tab/>
        <w:t>______________________________</w:t>
      </w:r>
    </w:p>
    <w:p w14:paraId="4223FBEE" w14:textId="77777777" w:rsidR="0098172F" w:rsidRDefault="0098172F" w:rsidP="0098172F">
      <w:pPr>
        <w:tabs>
          <w:tab w:val="left" w:pos="0"/>
        </w:tabs>
        <w:suppressAutoHyphens/>
        <w:jc w:val="center"/>
        <w:rPr>
          <w:b/>
          <w:sz w:val="24"/>
        </w:rPr>
      </w:pPr>
    </w:p>
    <w:p w14:paraId="7984B578" w14:textId="77777777" w:rsidR="0098172F" w:rsidRDefault="0098172F" w:rsidP="0098172F">
      <w:pPr>
        <w:tabs>
          <w:tab w:val="left" w:pos="0"/>
        </w:tabs>
        <w:suppressAutoHyphens/>
        <w:jc w:val="center"/>
        <w:rPr>
          <w:b/>
          <w:sz w:val="24"/>
        </w:rPr>
      </w:pPr>
    </w:p>
    <w:p w14:paraId="7332BEE4" w14:textId="77777777" w:rsidR="0046033D" w:rsidRDefault="0046033D" w:rsidP="0098172F">
      <w:pPr>
        <w:tabs>
          <w:tab w:val="left" w:pos="0"/>
        </w:tabs>
        <w:suppressAutoHyphens/>
        <w:jc w:val="center"/>
        <w:rPr>
          <w:b/>
          <w:sz w:val="24"/>
        </w:rPr>
        <w:sectPr w:rsidR="0046033D" w:rsidSect="003648E2">
          <w:pgSz w:w="12240" w:h="15840"/>
          <w:pgMar w:top="1440" w:right="1800" w:bottom="1440" w:left="1800" w:header="720" w:footer="720" w:gutter="0"/>
          <w:cols w:space="720"/>
          <w:titlePg/>
          <w:docGrid w:linePitch="360"/>
        </w:sectPr>
      </w:pPr>
    </w:p>
    <w:p w14:paraId="7CD22C3B" w14:textId="77777777" w:rsidR="002E5665" w:rsidRDefault="002E5665" w:rsidP="0098172F">
      <w:pPr>
        <w:tabs>
          <w:tab w:val="left" w:pos="0"/>
        </w:tabs>
        <w:suppressAutoHyphens/>
        <w:jc w:val="center"/>
        <w:rPr>
          <w:b/>
          <w:sz w:val="24"/>
        </w:rPr>
      </w:pPr>
    </w:p>
    <w:p w14:paraId="25F7D9EF" w14:textId="77777777" w:rsidR="0098172F" w:rsidRDefault="0098172F" w:rsidP="0098172F">
      <w:pPr>
        <w:tabs>
          <w:tab w:val="left" w:pos="0"/>
        </w:tabs>
        <w:suppressAutoHyphens/>
        <w:jc w:val="center"/>
        <w:rPr>
          <w:b/>
          <w:sz w:val="24"/>
        </w:rPr>
      </w:pPr>
    </w:p>
    <w:p w14:paraId="30705B19" w14:textId="77777777" w:rsidR="0098172F" w:rsidRDefault="0098172F" w:rsidP="0098172F">
      <w:pPr>
        <w:tabs>
          <w:tab w:val="left" w:pos="0"/>
        </w:tabs>
        <w:suppressAutoHyphens/>
        <w:jc w:val="center"/>
        <w:rPr>
          <w:b/>
          <w:sz w:val="24"/>
        </w:rPr>
      </w:pPr>
    </w:p>
    <w:p w14:paraId="6163AD8A" w14:textId="77777777" w:rsidR="0098172F" w:rsidRDefault="0098172F" w:rsidP="0098172F">
      <w:pPr>
        <w:tabs>
          <w:tab w:val="center" w:pos="4680"/>
        </w:tabs>
        <w:jc w:val="center"/>
        <w:rPr>
          <w:rFonts w:ascii="Times New Roman" w:hAnsi="Times New Roman"/>
          <w:b/>
          <w:sz w:val="28"/>
          <w:szCs w:val="28"/>
          <w:lang w:val="nl-NL"/>
        </w:rPr>
      </w:pPr>
      <w:r>
        <w:rPr>
          <w:rFonts w:ascii="Times New Roman" w:hAnsi="Times New Roman"/>
          <w:b/>
          <w:noProof/>
          <w:sz w:val="28"/>
          <w:szCs w:val="28"/>
        </w:rPr>
        <w:drawing>
          <wp:anchor distT="0" distB="0" distL="114300" distR="114300" simplePos="0" relativeHeight="251668992" behindDoc="1" locked="0" layoutInCell="1" allowOverlap="1" wp14:anchorId="21C7A09B" wp14:editId="02692E3B">
            <wp:simplePos x="0" y="0"/>
            <wp:positionH relativeFrom="column">
              <wp:posOffset>1263650</wp:posOffset>
            </wp:positionH>
            <wp:positionV relativeFrom="paragraph">
              <wp:posOffset>-215265</wp:posOffset>
            </wp:positionV>
            <wp:extent cx="2530475" cy="635635"/>
            <wp:effectExtent l="19050" t="0" r="3175" b="0"/>
            <wp:wrapTight wrapText="bothSides">
              <wp:wrapPolygon edited="0">
                <wp:start x="-163" y="0"/>
                <wp:lineTo x="-163" y="20715"/>
                <wp:lineTo x="21627" y="20715"/>
                <wp:lineTo x="21627" y="0"/>
                <wp:lineTo x="-163" y="0"/>
              </wp:wrapPolygon>
            </wp:wrapTight>
            <wp:docPr id="12" name="Picture 2" descr="Morehouse SOM Logo PMS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ehouse SOM Logo PMS280"/>
                    <pic:cNvPicPr>
                      <a:picLocks noChangeAspect="1" noChangeArrowheads="1"/>
                    </pic:cNvPicPr>
                  </pic:nvPicPr>
                  <pic:blipFill>
                    <a:blip r:embed="rId42" cstate="print"/>
                    <a:srcRect/>
                    <a:stretch>
                      <a:fillRect/>
                    </a:stretch>
                  </pic:blipFill>
                  <pic:spPr bwMode="auto">
                    <a:xfrm>
                      <a:off x="0" y="0"/>
                      <a:ext cx="2530475" cy="635635"/>
                    </a:xfrm>
                    <a:prstGeom prst="rect">
                      <a:avLst/>
                    </a:prstGeom>
                    <a:noFill/>
                    <a:ln w="9525">
                      <a:noFill/>
                      <a:miter lim="800000"/>
                      <a:headEnd/>
                      <a:tailEnd/>
                    </a:ln>
                  </pic:spPr>
                </pic:pic>
              </a:graphicData>
            </a:graphic>
          </wp:anchor>
        </w:drawing>
      </w:r>
    </w:p>
    <w:p w14:paraId="480570B5" w14:textId="77777777" w:rsidR="0098172F" w:rsidRDefault="0098172F" w:rsidP="0098172F">
      <w:pPr>
        <w:tabs>
          <w:tab w:val="center" w:pos="4680"/>
        </w:tabs>
        <w:jc w:val="center"/>
        <w:rPr>
          <w:rFonts w:ascii="Times New Roman" w:hAnsi="Times New Roman"/>
          <w:b/>
          <w:sz w:val="28"/>
          <w:szCs w:val="28"/>
          <w:lang w:val="nl-NL"/>
        </w:rPr>
      </w:pPr>
    </w:p>
    <w:p w14:paraId="13C1A6F9" w14:textId="77777777" w:rsidR="0098172F" w:rsidRDefault="0098172F" w:rsidP="0098172F">
      <w:pPr>
        <w:tabs>
          <w:tab w:val="center" w:pos="4680"/>
        </w:tabs>
        <w:jc w:val="center"/>
        <w:rPr>
          <w:rFonts w:ascii="Times New Roman" w:hAnsi="Times New Roman"/>
          <w:b/>
          <w:sz w:val="28"/>
          <w:szCs w:val="28"/>
          <w:lang w:val="nl-NL"/>
        </w:rPr>
      </w:pPr>
    </w:p>
    <w:p w14:paraId="072F626C" w14:textId="30D91252" w:rsidR="0098172F" w:rsidRPr="00F72557" w:rsidRDefault="0098172F" w:rsidP="00F72557">
      <w:pPr>
        <w:pStyle w:val="Heading1"/>
        <w:spacing w:before="0" w:after="0"/>
        <w:rPr>
          <w:lang w:val="nl-NL"/>
        </w:rPr>
      </w:pPr>
      <w:bookmarkStart w:id="256" w:name="_Toc422733469"/>
      <w:bookmarkStart w:id="257" w:name="_Toc423699767"/>
      <w:bookmarkStart w:id="258" w:name="_Toc12015125"/>
      <w:r w:rsidRPr="00F72557">
        <w:rPr>
          <w:lang w:val="nl-NL"/>
        </w:rPr>
        <w:t>Journal Club Schedule</w:t>
      </w:r>
      <w:bookmarkStart w:id="259" w:name="_Toc413081040"/>
      <w:bookmarkStart w:id="260" w:name="_Toc422733470"/>
      <w:bookmarkEnd w:id="256"/>
      <w:r w:rsidR="0046033D">
        <w:rPr>
          <w:lang w:val="nl-NL"/>
        </w:rPr>
        <w:br/>
      </w:r>
      <w:bookmarkEnd w:id="257"/>
      <w:bookmarkEnd w:id="259"/>
      <w:bookmarkEnd w:id="260"/>
      <w:r w:rsidR="00E775D5">
        <w:rPr>
          <w:lang w:val="nl-NL"/>
        </w:rPr>
        <w:t>2019-2020</w:t>
      </w:r>
      <w:bookmarkEnd w:id="258"/>
    </w:p>
    <w:p w14:paraId="3FDF730B" w14:textId="77777777" w:rsidR="00C97AF6" w:rsidRPr="00BB50C8" w:rsidRDefault="00C97AF6" w:rsidP="0098172F">
      <w:pPr>
        <w:jc w:val="center"/>
        <w:rPr>
          <w:rFonts w:ascii="Times New Roman" w:hAnsi="Times New Roman"/>
          <w:b/>
          <w:sz w:val="24"/>
          <w:szCs w:val="24"/>
          <w:lang w:val="nl-NL"/>
        </w:rPr>
      </w:pPr>
    </w:p>
    <w:p w14:paraId="7A4D5478" w14:textId="77777777" w:rsidR="0098172F" w:rsidRDefault="0098172F" w:rsidP="0098172F">
      <w:pPr>
        <w:jc w:val="center"/>
        <w:rPr>
          <w:rFonts w:ascii="Times New Roman" w:hAnsi="Times New Roman"/>
          <w:sz w:val="28"/>
          <w:szCs w:val="28"/>
          <w:lang w:val="nl-NL"/>
        </w:rPr>
      </w:pPr>
    </w:p>
    <w:p w14:paraId="03AE79E1" w14:textId="77777777" w:rsidR="0098172F" w:rsidRPr="00D36D8F" w:rsidRDefault="0098172F" w:rsidP="007648D8">
      <w:pPr>
        <w:tabs>
          <w:tab w:val="left" w:pos="2160"/>
        </w:tabs>
        <w:ind w:left="-990" w:right="-720"/>
        <w:jc w:val="both"/>
        <w:rPr>
          <w:b/>
          <w:sz w:val="24"/>
          <w:szCs w:val="24"/>
          <w:u w:val="single"/>
          <w:lang w:val="nl-NL"/>
        </w:rPr>
      </w:pPr>
      <w:r w:rsidRPr="00D36D8F">
        <w:rPr>
          <w:b/>
          <w:sz w:val="24"/>
          <w:szCs w:val="24"/>
          <w:u w:val="single"/>
          <w:lang w:val="nl-NL"/>
        </w:rPr>
        <w:t>Journal Club Presenter</w:t>
      </w:r>
      <w:r w:rsidRPr="00D36D8F">
        <w:rPr>
          <w:sz w:val="24"/>
          <w:szCs w:val="24"/>
          <w:lang w:val="nl-NL"/>
        </w:rPr>
        <w:tab/>
      </w:r>
      <w:r w:rsidRPr="00D36D8F">
        <w:rPr>
          <w:sz w:val="24"/>
          <w:szCs w:val="24"/>
          <w:lang w:val="nl-NL"/>
        </w:rPr>
        <w:tab/>
      </w:r>
      <w:r w:rsidRPr="00D36D8F">
        <w:rPr>
          <w:b/>
          <w:sz w:val="24"/>
          <w:szCs w:val="24"/>
          <w:u w:val="single"/>
          <w:lang w:val="nl-NL"/>
        </w:rPr>
        <w:t xml:space="preserve">Article Submission </w:t>
      </w:r>
      <w:r w:rsidR="00337B2B">
        <w:rPr>
          <w:b/>
          <w:sz w:val="24"/>
          <w:szCs w:val="24"/>
          <w:u w:val="single"/>
          <w:lang w:val="nl-NL"/>
        </w:rPr>
        <w:t>for Approval</w:t>
      </w:r>
      <w:r w:rsidR="00337B2B" w:rsidRPr="00337B2B">
        <w:rPr>
          <w:b/>
          <w:sz w:val="24"/>
          <w:szCs w:val="24"/>
          <w:lang w:val="nl-NL"/>
        </w:rPr>
        <w:tab/>
      </w:r>
      <w:r w:rsidR="00337B2B" w:rsidRPr="00337B2B">
        <w:rPr>
          <w:b/>
          <w:sz w:val="24"/>
          <w:szCs w:val="24"/>
          <w:lang w:val="nl-NL"/>
        </w:rPr>
        <w:tab/>
      </w:r>
      <w:r w:rsidRPr="00D36D8F">
        <w:rPr>
          <w:sz w:val="24"/>
          <w:szCs w:val="24"/>
          <w:lang w:val="nl-NL"/>
        </w:rPr>
        <w:tab/>
      </w:r>
      <w:r w:rsidRPr="00D36D8F">
        <w:rPr>
          <w:b/>
          <w:sz w:val="24"/>
          <w:szCs w:val="24"/>
          <w:u w:val="single"/>
          <w:lang w:val="nl-NL"/>
        </w:rPr>
        <w:t>Presentation Date</w:t>
      </w:r>
    </w:p>
    <w:p w14:paraId="5BA9D2AF" w14:textId="7B32B9CE" w:rsidR="00102E4F" w:rsidRDefault="00102E4F" w:rsidP="00102E4F">
      <w:pPr>
        <w:tabs>
          <w:tab w:val="left" w:pos="3150"/>
          <w:tab w:val="left" w:pos="5850"/>
        </w:tabs>
        <w:ind w:left="-990" w:right="-720"/>
        <w:jc w:val="both"/>
        <w:rPr>
          <w:sz w:val="24"/>
          <w:szCs w:val="24"/>
          <w:lang w:val="nl-NL"/>
        </w:rPr>
      </w:pPr>
      <w:r>
        <w:rPr>
          <w:sz w:val="24"/>
          <w:szCs w:val="24"/>
          <w:lang w:val="nl-NL"/>
        </w:rPr>
        <w:t>Jeremy Aguinaldo, MD, MPH</w:t>
      </w:r>
      <w:r>
        <w:rPr>
          <w:sz w:val="24"/>
          <w:szCs w:val="24"/>
          <w:lang w:val="nl-NL"/>
        </w:rPr>
        <w:tab/>
      </w:r>
      <w:r w:rsidR="00E775D5">
        <w:rPr>
          <w:sz w:val="24"/>
          <w:szCs w:val="24"/>
          <w:lang w:val="nl-NL"/>
        </w:rPr>
        <w:t xml:space="preserve">August </w:t>
      </w:r>
      <w:r w:rsidR="004934BD">
        <w:rPr>
          <w:sz w:val="24"/>
          <w:szCs w:val="24"/>
          <w:lang w:val="nl-NL"/>
        </w:rPr>
        <w:t>9</w:t>
      </w:r>
      <w:r w:rsidR="00FC0A40">
        <w:rPr>
          <w:sz w:val="24"/>
          <w:szCs w:val="24"/>
          <w:lang w:val="nl-NL"/>
        </w:rPr>
        <w:t>, 201</w:t>
      </w:r>
      <w:r>
        <w:rPr>
          <w:sz w:val="24"/>
          <w:szCs w:val="24"/>
          <w:lang w:val="nl-NL"/>
        </w:rPr>
        <w:t>9</w:t>
      </w:r>
      <w:r w:rsidR="00F30095" w:rsidRPr="00D36D8F">
        <w:rPr>
          <w:sz w:val="24"/>
          <w:szCs w:val="24"/>
          <w:lang w:val="nl-NL"/>
        </w:rPr>
        <w:tab/>
      </w:r>
      <w:r w:rsidR="00F30095" w:rsidRPr="00D36D8F">
        <w:rPr>
          <w:sz w:val="24"/>
          <w:szCs w:val="24"/>
          <w:lang w:val="nl-NL"/>
        </w:rPr>
        <w:tab/>
      </w:r>
      <w:r w:rsidR="00F30095" w:rsidRPr="00D36D8F">
        <w:rPr>
          <w:sz w:val="24"/>
          <w:szCs w:val="24"/>
          <w:lang w:val="nl-NL"/>
        </w:rPr>
        <w:tab/>
      </w:r>
      <w:r w:rsidR="00F30095" w:rsidRPr="00D36D8F">
        <w:rPr>
          <w:sz w:val="24"/>
          <w:szCs w:val="24"/>
          <w:lang w:val="nl-NL"/>
        </w:rPr>
        <w:tab/>
      </w:r>
      <w:r w:rsidR="00F30095" w:rsidRPr="00D36D8F">
        <w:rPr>
          <w:sz w:val="24"/>
          <w:szCs w:val="24"/>
          <w:lang w:val="nl-NL"/>
        </w:rPr>
        <w:tab/>
      </w:r>
      <w:r w:rsidR="00E775D5">
        <w:rPr>
          <w:sz w:val="24"/>
          <w:szCs w:val="24"/>
          <w:lang w:val="nl-NL"/>
        </w:rPr>
        <w:t>September</w:t>
      </w:r>
      <w:r w:rsidR="00A40D88">
        <w:rPr>
          <w:sz w:val="24"/>
          <w:szCs w:val="24"/>
          <w:lang w:val="nl-NL"/>
        </w:rPr>
        <w:t xml:space="preserve"> </w:t>
      </w:r>
      <w:r w:rsidR="004934BD">
        <w:rPr>
          <w:sz w:val="24"/>
          <w:szCs w:val="24"/>
          <w:lang w:val="nl-NL"/>
        </w:rPr>
        <w:t>6</w:t>
      </w:r>
      <w:r>
        <w:rPr>
          <w:sz w:val="24"/>
          <w:szCs w:val="24"/>
          <w:lang w:val="nl-NL"/>
        </w:rPr>
        <w:t>, 2019</w:t>
      </w:r>
    </w:p>
    <w:p w14:paraId="1D045A92" w14:textId="5229DAB4" w:rsidR="0098172F" w:rsidRDefault="00E775D5" w:rsidP="00102E4F">
      <w:pPr>
        <w:tabs>
          <w:tab w:val="left" w:pos="3150"/>
          <w:tab w:val="left" w:pos="5850"/>
        </w:tabs>
        <w:ind w:left="-990" w:right="-720"/>
        <w:jc w:val="both"/>
        <w:rPr>
          <w:sz w:val="24"/>
          <w:szCs w:val="24"/>
          <w:lang w:val="nl-NL"/>
        </w:rPr>
      </w:pPr>
      <w:r>
        <w:rPr>
          <w:sz w:val="24"/>
          <w:szCs w:val="24"/>
          <w:lang w:val="nl-NL"/>
        </w:rPr>
        <w:t>Tramaine Wilkinson,</w:t>
      </w:r>
      <w:r w:rsidR="00102E4F" w:rsidRPr="00102E4F">
        <w:t xml:space="preserve"> </w:t>
      </w:r>
      <w:r w:rsidR="00102E4F" w:rsidRPr="00102E4F">
        <w:rPr>
          <w:sz w:val="24"/>
          <w:szCs w:val="24"/>
          <w:lang w:val="nl-NL"/>
        </w:rPr>
        <w:t>MD</w:t>
      </w:r>
      <w:r w:rsidR="00A73A94" w:rsidRPr="00D36D8F">
        <w:rPr>
          <w:sz w:val="24"/>
          <w:szCs w:val="24"/>
          <w:lang w:val="nl-NL"/>
        </w:rPr>
        <w:tab/>
      </w:r>
      <w:r w:rsidR="004934BD">
        <w:rPr>
          <w:sz w:val="24"/>
          <w:szCs w:val="24"/>
          <w:lang w:val="nl-NL"/>
        </w:rPr>
        <w:t>October 4, 2019</w:t>
      </w:r>
      <w:r w:rsidR="00A73A94" w:rsidRPr="00D36D8F">
        <w:rPr>
          <w:sz w:val="24"/>
          <w:szCs w:val="24"/>
          <w:lang w:val="nl-NL"/>
        </w:rPr>
        <w:tab/>
      </w:r>
      <w:r w:rsidR="00EC4ED6" w:rsidRPr="00D36D8F">
        <w:rPr>
          <w:sz w:val="24"/>
          <w:szCs w:val="24"/>
          <w:lang w:val="nl-NL"/>
        </w:rPr>
        <w:tab/>
      </w:r>
      <w:r w:rsidR="00EC4ED6" w:rsidRPr="00D36D8F">
        <w:rPr>
          <w:sz w:val="24"/>
          <w:szCs w:val="24"/>
          <w:lang w:val="nl-NL"/>
        </w:rPr>
        <w:tab/>
      </w:r>
      <w:r w:rsidR="00EC4ED6" w:rsidRPr="00D36D8F">
        <w:rPr>
          <w:sz w:val="24"/>
          <w:szCs w:val="24"/>
          <w:lang w:val="nl-NL"/>
        </w:rPr>
        <w:tab/>
      </w:r>
      <w:r w:rsidR="00EC4ED6" w:rsidRPr="00D36D8F">
        <w:rPr>
          <w:sz w:val="24"/>
          <w:szCs w:val="24"/>
          <w:lang w:val="nl-NL"/>
        </w:rPr>
        <w:tab/>
      </w:r>
      <w:r w:rsidR="004934BD">
        <w:rPr>
          <w:sz w:val="24"/>
          <w:szCs w:val="24"/>
          <w:lang w:val="nl-NL"/>
        </w:rPr>
        <w:t>November 1, 2019</w:t>
      </w:r>
    </w:p>
    <w:p w14:paraId="68D71684" w14:textId="577F5896" w:rsidR="00CA3B4B" w:rsidRDefault="00102E4F" w:rsidP="00CA3B4B">
      <w:pPr>
        <w:tabs>
          <w:tab w:val="left" w:pos="3150"/>
          <w:tab w:val="left" w:pos="5850"/>
        </w:tabs>
        <w:ind w:left="-990" w:right="-720"/>
        <w:jc w:val="both"/>
        <w:rPr>
          <w:sz w:val="24"/>
          <w:szCs w:val="24"/>
          <w:lang w:val="nl-NL"/>
        </w:rPr>
      </w:pPr>
      <w:r>
        <w:rPr>
          <w:sz w:val="24"/>
          <w:szCs w:val="24"/>
          <w:lang w:val="nl-NL"/>
        </w:rPr>
        <w:t>Resident TBN</w:t>
      </w:r>
      <w:r w:rsidR="004934BD">
        <w:rPr>
          <w:sz w:val="24"/>
          <w:szCs w:val="24"/>
          <w:lang w:val="nl-NL"/>
        </w:rPr>
        <w:tab/>
        <w:t xml:space="preserve">January 10, 2020 </w:t>
      </w:r>
      <w:r w:rsidR="004934BD">
        <w:rPr>
          <w:sz w:val="24"/>
          <w:szCs w:val="24"/>
          <w:lang w:val="nl-NL"/>
        </w:rPr>
        <w:tab/>
      </w:r>
      <w:r w:rsidR="004934BD">
        <w:rPr>
          <w:sz w:val="24"/>
          <w:szCs w:val="24"/>
          <w:lang w:val="nl-NL"/>
        </w:rPr>
        <w:tab/>
      </w:r>
      <w:r w:rsidR="004934BD">
        <w:rPr>
          <w:sz w:val="24"/>
          <w:szCs w:val="24"/>
          <w:lang w:val="nl-NL"/>
        </w:rPr>
        <w:tab/>
      </w:r>
      <w:r w:rsidR="004934BD">
        <w:rPr>
          <w:sz w:val="24"/>
          <w:szCs w:val="24"/>
          <w:lang w:val="nl-NL"/>
        </w:rPr>
        <w:tab/>
      </w:r>
      <w:r w:rsidR="004934BD">
        <w:rPr>
          <w:sz w:val="24"/>
          <w:szCs w:val="24"/>
          <w:lang w:val="nl-NL"/>
        </w:rPr>
        <w:tab/>
        <w:t xml:space="preserve">February </w:t>
      </w:r>
      <w:r w:rsidR="00CA3B4B">
        <w:rPr>
          <w:sz w:val="24"/>
          <w:szCs w:val="24"/>
          <w:lang w:val="nl-NL"/>
        </w:rPr>
        <w:t>7, 2020</w:t>
      </w:r>
    </w:p>
    <w:p w14:paraId="6D297EE0" w14:textId="3D17242E" w:rsidR="00E775D5" w:rsidRPr="00D36D8F" w:rsidRDefault="00E775D5" w:rsidP="00CA3B4B">
      <w:pPr>
        <w:ind w:left="-990" w:right="-720"/>
        <w:jc w:val="both"/>
        <w:rPr>
          <w:sz w:val="24"/>
          <w:szCs w:val="24"/>
          <w:lang w:val="nl-NL"/>
        </w:rPr>
      </w:pPr>
      <w:r>
        <w:rPr>
          <w:sz w:val="24"/>
          <w:szCs w:val="24"/>
          <w:lang w:val="nl-NL"/>
        </w:rPr>
        <w:t>Resident TBN</w:t>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t>March 6, 2020</w:t>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r>
      <w:r w:rsidR="00CA3B4B">
        <w:rPr>
          <w:sz w:val="24"/>
          <w:szCs w:val="24"/>
          <w:lang w:val="nl-NL"/>
        </w:rPr>
        <w:tab/>
        <w:t>April 17, 2020</w:t>
      </w:r>
    </w:p>
    <w:p w14:paraId="3CDB6F41" w14:textId="77777777" w:rsidR="0098172F" w:rsidRPr="00D36D8F" w:rsidRDefault="0098172F" w:rsidP="0046033D">
      <w:pPr>
        <w:tabs>
          <w:tab w:val="left" w:pos="3600"/>
          <w:tab w:val="left" w:pos="5850"/>
        </w:tabs>
        <w:ind w:left="-990" w:right="-720"/>
        <w:jc w:val="both"/>
        <w:rPr>
          <w:sz w:val="24"/>
          <w:szCs w:val="24"/>
          <w:lang w:val="nl-NL"/>
        </w:rPr>
      </w:pPr>
    </w:p>
    <w:p w14:paraId="4947F6F7" w14:textId="77777777" w:rsidR="0098172F" w:rsidRPr="007648D8" w:rsidRDefault="0098172F" w:rsidP="0098172F">
      <w:pPr>
        <w:jc w:val="both"/>
        <w:rPr>
          <w:b/>
          <w:sz w:val="28"/>
          <w:szCs w:val="28"/>
          <w:lang w:val="nl-NL"/>
        </w:rPr>
      </w:pPr>
    </w:p>
    <w:p w14:paraId="68DA4036" w14:textId="77777777" w:rsidR="0098172F" w:rsidRPr="007648D8" w:rsidRDefault="0098172F" w:rsidP="0098172F">
      <w:pPr>
        <w:ind w:left="-990"/>
        <w:jc w:val="both"/>
        <w:rPr>
          <w:b/>
          <w:sz w:val="24"/>
          <w:szCs w:val="24"/>
          <w:lang w:val="nl-NL"/>
        </w:rPr>
      </w:pPr>
      <w:r w:rsidRPr="007648D8">
        <w:rPr>
          <w:b/>
          <w:sz w:val="24"/>
          <w:szCs w:val="24"/>
          <w:lang w:val="nl-NL"/>
        </w:rPr>
        <w:t xml:space="preserve">Residents will present Journal Club on the </w:t>
      </w:r>
      <w:r w:rsidRPr="007648D8">
        <w:rPr>
          <w:b/>
          <w:sz w:val="24"/>
          <w:szCs w:val="24"/>
          <w:u w:val="single"/>
          <w:lang w:val="nl-NL"/>
        </w:rPr>
        <w:t>dates listed above</w:t>
      </w:r>
      <w:r w:rsidRPr="007648D8">
        <w:rPr>
          <w:b/>
          <w:sz w:val="24"/>
          <w:szCs w:val="24"/>
          <w:lang w:val="nl-NL"/>
        </w:rPr>
        <w:t>, unless otherwise noted. Residents completing the Cancer Prevention and Control track should present articles with a cancer focus.</w:t>
      </w:r>
    </w:p>
    <w:p w14:paraId="17DE59B2" w14:textId="77777777" w:rsidR="0098172F" w:rsidRPr="007648D8" w:rsidRDefault="0098172F" w:rsidP="0098172F">
      <w:pPr>
        <w:ind w:left="-990"/>
        <w:jc w:val="both"/>
        <w:rPr>
          <w:sz w:val="24"/>
          <w:szCs w:val="24"/>
          <w:lang w:val="nl-NL"/>
        </w:rPr>
      </w:pPr>
    </w:p>
    <w:p w14:paraId="4823C1BA" w14:textId="70912EBC" w:rsidR="0098172F" w:rsidRPr="00F01256" w:rsidRDefault="00777552" w:rsidP="0098172F">
      <w:pPr>
        <w:ind w:left="-990"/>
        <w:jc w:val="both"/>
        <w:rPr>
          <w:sz w:val="24"/>
          <w:szCs w:val="24"/>
          <w:lang w:val="nl-NL"/>
        </w:rPr>
      </w:pPr>
      <w:r w:rsidRPr="00F01256">
        <w:rPr>
          <w:sz w:val="24"/>
          <w:szCs w:val="24"/>
          <w:lang w:val="nl-NL"/>
        </w:rPr>
        <w:t>The j</w:t>
      </w:r>
      <w:r w:rsidR="0098172F" w:rsidRPr="00F01256">
        <w:rPr>
          <w:sz w:val="24"/>
          <w:szCs w:val="24"/>
          <w:lang w:val="nl-NL"/>
        </w:rPr>
        <w:t xml:space="preserve">ournal articles must be </w:t>
      </w:r>
      <w:r w:rsidR="00D36D8F" w:rsidRPr="00F01256">
        <w:rPr>
          <w:sz w:val="24"/>
          <w:szCs w:val="24"/>
          <w:lang w:val="nl-NL"/>
        </w:rPr>
        <w:t>submitted to</w:t>
      </w:r>
      <w:r w:rsidR="0098172F" w:rsidRPr="00F01256">
        <w:rPr>
          <w:sz w:val="24"/>
          <w:szCs w:val="24"/>
          <w:lang w:val="nl-NL"/>
        </w:rPr>
        <w:t xml:space="preserve"> faculty </w:t>
      </w:r>
      <w:r w:rsidR="00D36D8F" w:rsidRPr="00F01256">
        <w:rPr>
          <w:sz w:val="24"/>
          <w:szCs w:val="24"/>
          <w:lang w:val="nl-NL"/>
        </w:rPr>
        <w:t>for approval at</w:t>
      </w:r>
      <w:r w:rsidR="004934BD">
        <w:rPr>
          <w:sz w:val="24"/>
          <w:szCs w:val="24"/>
          <w:lang w:val="nl-NL"/>
        </w:rPr>
        <w:t xml:space="preserve"> least</w:t>
      </w:r>
      <w:r w:rsidR="00D36D8F" w:rsidRPr="00F01256">
        <w:rPr>
          <w:sz w:val="24"/>
          <w:szCs w:val="24"/>
          <w:lang w:val="nl-NL"/>
        </w:rPr>
        <w:t xml:space="preserve"> </w:t>
      </w:r>
      <w:r w:rsidR="00D36D8F" w:rsidRPr="00F01256">
        <w:rPr>
          <w:b/>
          <w:sz w:val="24"/>
          <w:szCs w:val="24"/>
          <w:u w:val="single"/>
          <w:lang w:val="nl-NL"/>
        </w:rPr>
        <w:t>t</w:t>
      </w:r>
      <w:r w:rsidR="00582DE5" w:rsidRPr="00F01256">
        <w:rPr>
          <w:b/>
          <w:sz w:val="24"/>
          <w:szCs w:val="24"/>
          <w:u w:val="single"/>
          <w:lang w:val="nl-NL"/>
        </w:rPr>
        <w:t xml:space="preserve">hree </w:t>
      </w:r>
      <w:r w:rsidR="00D36D8F" w:rsidRPr="00F01256">
        <w:rPr>
          <w:b/>
          <w:sz w:val="24"/>
          <w:szCs w:val="24"/>
          <w:u w:val="single"/>
          <w:lang w:val="nl-NL"/>
        </w:rPr>
        <w:t>weeks prior</w:t>
      </w:r>
      <w:r w:rsidR="00D36D8F" w:rsidRPr="00F01256">
        <w:rPr>
          <w:sz w:val="24"/>
          <w:szCs w:val="24"/>
          <w:lang w:val="nl-NL"/>
        </w:rPr>
        <w:t xml:space="preserve"> to</w:t>
      </w:r>
      <w:r w:rsidRPr="00F01256">
        <w:rPr>
          <w:sz w:val="24"/>
          <w:szCs w:val="24"/>
          <w:lang w:val="nl-NL"/>
        </w:rPr>
        <w:t xml:space="preserve"> t</w:t>
      </w:r>
      <w:r w:rsidR="00D36D8F" w:rsidRPr="00F01256">
        <w:rPr>
          <w:sz w:val="24"/>
          <w:szCs w:val="24"/>
          <w:lang w:val="nl-NL"/>
        </w:rPr>
        <w:t>he sc</w:t>
      </w:r>
      <w:r w:rsidRPr="00F01256">
        <w:rPr>
          <w:sz w:val="24"/>
          <w:szCs w:val="24"/>
          <w:lang w:val="nl-NL"/>
        </w:rPr>
        <w:t>heduled presentation</w:t>
      </w:r>
      <w:r w:rsidR="00582DE5" w:rsidRPr="00F01256">
        <w:rPr>
          <w:sz w:val="24"/>
          <w:szCs w:val="24"/>
          <w:lang w:val="nl-NL"/>
        </w:rPr>
        <w:t xml:space="preserve">.  </w:t>
      </w:r>
      <w:r w:rsidR="00D36D8F" w:rsidRPr="00F01256">
        <w:rPr>
          <w:sz w:val="24"/>
          <w:szCs w:val="24"/>
          <w:lang w:val="nl-NL"/>
        </w:rPr>
        <w:t xml:space="preserve">Once the article is approved, residents should disseminate the article to program faculty </w:t>
      </w:r>
      <w:r w:rsidR="0098172F" w:rsidRPr="00F01256">
        <w:rPr>
          <w:sz w:val="24"/>
          <w:szCs w:val="24"/>
          <w:lang w:val="nl-NL"/>
        </w:rPr>
        <w:t xml:space="preserve">and residents </w:t>
      </w:r>
      <w:r w:rsidR="00D36D8F" w:rsidRPr="00F01256">
        <w:rPr>
          <w:sz w:val="24"/>
          <w:szCs w:val="24"/>
          <w:u w:val="single"/>
          <w:lang w:val="nl-NL"/>
        </w:rPr>
        <w:t xml:space="preserve">prior to the presentation dates </w:t>
      </w:r>
      <w:r w:rsidR="0098172F" w:rsidRPr="00F01256">
        <w:rPr>
          <w:sz w:val="24"/>
          <w:szCs w:val="24"/>
          <w:u w:val="single"/>
          <w:lang w:val="nl-NL"/>
        </w:rPr>
        <w:t>above</w:t>
      </w:r>
      <w:r w:rsidR="0098172F" w:rsidRPr="00F01256">
        <w:rPr>
          <w:sz w:val="24"/>
          <w:szCs w:val="24"/>
          <w:lang w:val="nl-NL"/>
        </w:rPr>
        <w:t>. If for any reason Journal Club is cancelled, the scheduled presentation will take place the following month.</w:t>
      </w:r>
      <w:r w:rsidR="00BF74C4">
        <w:rPr>
          <w:sz w:val="24"/>
          <w:szCs w:val="24"/>
          <w:lang w:val="nl-NL"/>
        </w:rPr>
        <w:t xml:space="preserve">  </w:t>
      </w:r>
      <w:r w:rsidR="00433C95" w:rsidRPr="00433C95">
        <w:rPr>
          <w:b/>
          <w:sz w:val="24"/>
          <w:szCs w:val="24"/>
          <w:u w:val="single"/>
          <w:lang w:val="nl-NL"/>
        </w:rPr>
        <w:t>Please note the Journal Club assessment rubric on P. 151 of this handbook</w:t>
      </w:r>
      <w:r w:rsidR="00433C95">
        <w:rPr>
          <w:sz w:val="24"/>
          <w:szCs w:val="24"/>
          <w:lang w:val="nl-NL"/>
        </w:rPr>
        <w:t>.</w:t>
      </w:r>
    </w:p>
    <w:p w14:paraId="1ECBE207" w14:textId="77777777" w:rsidR="0098172F" w:rsidRPr="00F01256" w:rsidRDefault="0098172F" w:rsidP="0098172F">
      <w:pPr>
        <w:jc w:val="both"/>
        <w:rPr>
          <w:sz w:val="28"/>
          <w:szCs w:val="28"/>
          <w:lang w:val="nl-NL"/>
        </w:rPr>
      </w:pPr>
    </w:p>
    <w:p w14:paraId="0EAAD7C6" w14:textId="77777777" w:rsidR="0098172F" w:rsidRPr="007648D8" w:rsidRDefault="0098172F" w:rsidP="0098172F">
      <w:pPr>
        <w:jc w:val="both"/>
        <w:rPr>
          <w:sz w:val="28"/>
          <w:szCs w:val="28"/>
          <w:lang w:val="nl-NL"/>
        </w:rPr>
      </w:pPr>
    </w:p>
    <w:p w14:paraId="4B24875E" w14:textId="77777777" w:rsidR="0098172F" w:rsidRPr="007648D8" w:rsidRDefault="0098172F" w:rsidP="0098172F">
      <w:pPr>
        <w:ind w:left="-990"/>
        <w:jc w:val="both"/>
        <w:rPr>
          <w:sz w:val="24"/>
          <w:szCs w:val="24"/>
          <w:lang w:val="nl-NL"/>
        </w:rPr>
      </w:pPr>
      <w:r w:rsidRPr="007648D8">
        <w:rPr>
          <w:b/>
          <w:sz w:val="24"/>
          <w:szCs w:val="24"/>
          <w:lang w:val="nl-NL"/>
        </w:rPr>
        <w:t>Suggested Journals</w:t>
      </w:r>
      <w:r w:rsidR="00102E4F">
        <w:rPr>
          <w:b/>
          <w:sz w:val="24"/>
          <w:szCs w:val="24"/>
          <w:lang w:val="nl-NL"/>
        </w:rPr>
        <w:t xml:space="preserve"> (Other Journals May be Used)</w:t>
      </w:r>
      <w:r w:rsidRPr="007648D8">
        <w:rPr>
          <w:sz w:val="24"/>
          <w:szCs w:val="24"/>
          <w:lang w:val="nl-NL"/>
        </w:rPr>
        <w:t xml:space="preserve">: </w:t>
      </w:r>
    </w:p>
    <w:p w14:paraId="536A0314" w14:textId="77777777" w:rsidR="0098172F" w:rsidRPr="007648D8" w:rsidRDefault="0098172F" w:rsidP="0098172F">
      <w:pPr>
        <w:ind w:left="-990"/>
        <w:jc w:val="both"/>
        <w:rPr>
          <w:sz w:val="24"/>
          <w:szCs w:val="24"/>
          <w:lang w:val="nl-NL"/>
        </w:rPr>
      </w:pPr>
      <w:r w:rsidRPr="007648D8">
        <w:rPr>
          <w:sz w:val="24"/>
          <w:szCs w:val="24"/>
          <w:lang w:val="nl-NL"/>
        </w:rPr>
        <w:t>American Journal of Public Health</w:t>
      </w:r>
    </w:p>
    <w:p w14:paraId="2504FF9E" w14:textId="77777777" w:rsidR="0098172F" w:rsidRPr="007648D8" w:rsidRDefault="0098172F" w:rsidP="0098172F">
      <w:pPr>
        <w:ind w:left="-990"/>
        <w:jc w:val="both"/>
        <w:rPr>
          <w:sz w:val="24"/>
          <w:szCs w:val="24"/>
          <w:lang w:val="nl-NL"/>
        </w:rPr>
      </w:pPr>
      <w:r w:rsidRPr="007648D8">
        <w:rPr>
          <w:sz w:val="24"/>
          <w:szCs w:val="24"/>
          <w:lang w:val="nl-NL"/>
        </w:rPr>
        <w:t>American Journal of Preventive Medicine</w:t>
      </w:r>
    </w:p>
    <w:p w14:paraId="4BCF12B6" w14:textId="77777777" w:rsidR="0098172F" w:rsidRPr="007648D8" w:rsidRDefault="0098172F" w:rsidP="0098172F">
      <w:pPr>
        <w:ind w:left="-990"/>
        <w:jc w:val="both"/>
        <w:rPr>
          <w:sz w:val="24"/>
          <w:szCs w:val="24"/>
          <w:lang w:val="nl-NL"/>
        </w:rPr>
      </w:pPr>
      <w:r w:rsidRPr="007648D8">
        <w:rPr>
          <w:sz w:val="24"/>
          <w:szCs w:val="24"/>
          <w:lang w:val="nl-NL"/>
        </w:rPr>
        <w:t>Journal of Cancer Epidemiology</w:t>
      </w:r>
    </w:p>
    <w:p w14:paraId="620DA070" w14:textId="77777777" w:rsidR="0098172F" w:rsidRPr="007648D8" w:rsidRDefault="0098172F" w:rsidP="0098172F">
      <w:pPr>
        <w:ind w:left="-990"/>
        <w:jc w:val="both"/>
        <w:rPr>
          <w:sz w:val="24"/>
          <w:szCs w:val="24"/>
          <w:lang w:val="nl-NL"/>
        </w:rPr>
      </w:pPr>
      <w:r w:rsidRPr="007648D8">
        <w:rPr>
          <w:sz w:val="24"/>
          <w:szCs w:val="24"/>
          <w:lang w:val="nl-NL"/>
        </w:rPr>
        <w:t>Journal of the American Medical Assoc.</w:t>
      </w:r>
    </w:p>
    <w:p w14:paraId="3FD0DE1A" w14:textId="77777777" w:rsidR="0098172F" w:rsidRDefault="0098172F" w:rsidP="007648D8"/>
    <w:p w14:paraId="4AE5571F" w14:textId="77777777" w:rsidR="0098172F" w:rsidRDefault="0098172F" w:rsidP="007648D8"/>
    <w:p w14:paraId="5B4C2BA2" w14:textId="77777777" w:rsidR="00C66414" w:rsidRDefault="00C66414" w:rsidP="007648D8"/>
    <w:p w14:paraId="1432CADC" w14:textId="77777777" w:rsidR="00C66414" w:rsidRDefault="00C66414" w:rsidP="00C66414">
      <w:pPr>
        <w:tabs>
          <w:tab w:val="left" w:pos="0"/>
        </w:tabs>
        <w:suppressAutoHyphens/>
        <w:rPr>
          <w:b/>
          <w:sz w:val="32"/>
          <w:szCs w:val="32"/>
        </w:rPr>
      </w:pPr>
    </w:p>
    <w:p w14:paraId="7B9D07B3" w14:textId="77777777" w:rsidR="00C66414" w:rsidRDefault="00C66414" w:rsidP="00C66414">
      <w:pPr>
        <w:tabs>
          <w:tab w:val="left" w:pos="0"/>
        </w:tabs>
        <w:suppressAutoHyphens/>
        <w:rPr>
          <w:b/>
          <w:sz w:val="32"/>
          <w:szCs w:val="32"/>
        </w:rPr>
      </w:pPr>
    </w:p>
    <w:p w14:paraId="523D5D8E" w14:textId="77777777" w:rsidR="00F72557" w:rsidRDefault="00F72557" w:rsidP="00C66414">
      <w:pPr>
        <w:tabs>
          <w:tab w:val="left" w:pos="0"/>
        </w:tabs>
        <w:suppressAutoHyphens/>
        <w:rPr>
          <w:b/>
          <w:sz w:val="32"/>
          <w:szCs w:val="32"/>
        </w:rPr>
      </w:pPr>
    </w:p>
    <w:p w14:paraId="173AF06C" w14:textId="77777777" w:rsidR="0046033D" w:rsidRDefault="0046033D">
      <w:pPr>
        <w:rPr>
          <w:b/>
          <w:bCs/>
          <w:color w:val="002060"/>
          <w:kern w:val="32"/>
          <w:sz w:val="32"/>
          <w:szCs w:val="32"/>
        </w:rPr>
      </w:pPr>
      <w:bookmarkStart w:id="261" w:name="_Toc422733471"/>
      <w:r>
        <w:rPr>
          <w:color w:val="002060"/>
        </w:rPr>
        <w:br w:type="page"/>
      </w:r>
    </w:p>
    <w:p w14:paraId="4B261EEC" w14:textId="77777777" w:rsidR="00C66414" w:rsidRPr="005E4A90" w:rsidRDefault="00F72557" w:rsidP="005E4A90">
      <w:pPr>
        <w:pStyle w:val="Heading1"/>
      </w:pPr>
      <w:bookmarkStart w:id="262" w:name="_Toc423699768"/>
      <w:bookmarkStart w:id="263" w:name="_Toc12015126"/>
      <w:r w:rsidRPr="005E4A90">
        <w:t xml:space="preserve">Program </w:t>
      </w:r>
      <w:r w:rsidR="00C66414" w:rsidRPr="005E4A90">
        <w:t>Contact Information</w:t>
      </w:r>
      <w:bookmarkEnd w:id="261"/>
      <w:bookmarkEnd w:id="262"/>
      <w:bookmarkEnd w:id="263"/>
    </w:p>
    <w:p w14:paraId="107D2CB6" w14:textId="77777777" w:rsidR="0041016C" w:rsidRDefault="0041016C" w:rsidP="0041016C">
      <w:pPr>
        <w:outlineLvl w:val="0"/>
      </w:pPr>
    </w:p>
    <w:p w14:paraId="2D2907F4" w14:textId="1BF48590" w:rsidR="00F72557" w:rsidRPr="00D135CC" w:rsidRDefault="00D135CC" w:rsidP="00D135CC">
      <w:pPr>
        <w:jc w:val="center"/>
        <w:outlineLvl w:val="0"/>
        <w:rPr>
          <w:sz w:val="24"/>
          <w:szCs w:val="24"/>
        </w:rPr>
        <w:sectPr w:rsidR="00F72557" w:rsidRPr="00D135CC" w:rsidSect="003648E2">
          <w:pgSz w:w="12240" w:h="15840"/>
          <w:pgMar w:top="1440" w:right="1800" w:bottom="1440" w:left="1800" w:header="720" w:footer="720" w:gutter="0"/>
          <w:cols w:space="720"/>
          <w:titlePg/>
          <w:docGrid w:linePitch="360"/>
        </w:sectPr>
      </w:pPr>
      <w:bookmarkStart w:id="264" w:name="_Toc12015127"/>
      <w:r w:rsidRPr="00D135CC">
        <w:rPr>
          <w:sz w:val="24"/>
          <w:szCs w:val="24"/>
        </w:rPr>
        <w:t>Please see the New Innovations Personnel Directory for Faculty and Staff Contact Information</w:t>
      </w:r>
      <w:bookmarkEnd w:id="264"/>
    </w:p>
    <w:p w14:paraId="1A22DA35" w14:textId="77777777" w:rsidR="002A097A" w:rsidRDefault="002A097A" w:rsidP="00F72557">
      <w:pPr>
        <w:pStyle w:val="Heading1"/>
        <w:rPr>
          <w:sz w:val="40"/>
          <w:szCs w:val="40"/>
        </w:rPr>
        <w:sectPr w:rsidR="002A097A" w:rsidSect="0046033D">
          <w:pgSz w:w="12240" w:h="15840"/>
          <w:pgMar w:top="1440" w:right="1800" w:bottom="1440" w:left="1800" w:header="720" w:footer="720" w:gutter="0"/>
          <w:cols w:space="720"/>
          <w:titlePg/>
          <w:docGrid w:linePitch="360"/>
        </w:sectPr>
      </w:pPr>
      <w:bookmarkStart w:id="265" w:name="_Toc422733472"/>
      <w:bookmarkStart w:id="266" w:name="_Toc423699769"/>
    </w:p>
    <w:p w14:paraId="4619F06E" w14:textId="77777777" w:rsidR="00A15ECE" w:rsidRPr="00F72557" w:rsidRDefault="00A15ECE" w:rsidP="00F72557">
      <w:pPr>
        <w:pStyle w:val="Heading1"/>
        <w:rPr>
          <w:sz w:val="40"/>
          <w:szCs w:val="40"/>
        </w:rPr>
      </w:pPr>
      <w:bookmarkStart w:id="267" w:name="_Toc12015128"/>
      <w:r w:rsidRPr="00F72557">
        <w:rPr>
          <w:sz w:val="40"/>
          <w:szCs w:val="40"/>
        </w:rPr>
        <w:t>F</w:t>
      </w:r>
      <w:r w:rsidR="0046033D">
        <w:rPr>
          <w:sz w:val="40"/>
          <w:szCs w:val="40"/>
        </w:rPr>
        <w:t>orms</w:t>
      </w:r>
      <w:bookmarkEnd w:id="265"/>
      <w:bookmarkEnd w:id="266"/>
      <w:bookmarkEnd w:id="267"/>
    </w:p>
    <w:p w14:paraId="6C29893F" w14:textId="77777777" w:rsidR="00A15ECE" w:rsidRDefault="00A15ECE" w:rsidP="00A15ECE">
      <w:pPr>
        <w:tabs>
          <w:tab w:val="left" w:pos="0"/>
        </w:tabs>
        <w:suppressAutoHyphens/>
        <w:jc w:val="center"/>
        <w:rPr>
          <w:b/>
          <w:sz w:val="24"/>
        </w:rPr>
      </w:pPr>
    </w:p>
    <w:p w14:paraId="10831533" w14:textId="77777777" w:rsidR="009F43CB" w:rsidRPr="007648D8" w:rsidRDefault="009F43CB" w:rsidP="004020BB">
      <w:pPr>
        <w:jc w:val="center"/>
        <w:rPr>
          <w:b/>
          <w:sz w:val="28"/>
          <w:szCs w:val="28"/>
        </w:rPr>
      </w:pPr>
      <w:r w:rsidRPr="007648D8">
        <w:rPr>
          <w:b/>
          <w:sz w:val="28"/>
          <w:szCs w:val="28"/>
        </w:rPr>
        <w:t xml:space="preserve">Public Health and Preventive Medicine Residency Program </w:t>
      </w:r>
    </w:p>
    <w:p w14:paraId="0FD0FACE" w14:textId="77777777" w:rsidR="009F43CB" w:rsidRPr="0046033D" w:rsidRDefault="009F43CB" w:rsidP="0046033D">
      <w:pPr>
        <w:pStyle w:val="Heading2"/>
      </w:pPr>
      <w:bookmarkStart w:id="268" w:name="_Toc422733473"/>
      <w:bookmarkStart w:id="269" w:name="_Toc423699770"/>
      <w:bookmarkStart w:id="270" w:name="_Toc12015129"/>
      <w:r w:rsidRPr="0046033D">
        <w:t>Learning Contract</w:t>
      </w:r>
      <w:bookmarkEnd w:id="268"/>
      <w:bookmarkEnd w:id="269"/>
      <w:bookmarkEnd w:id="270"/>
    </w:p>
    <w:p w14:paraId="5F3269EE" w14:textId="77777777" w:rsidR="00CB62D3" w:rsidRPr="007648D8" w:rsidRDefault="00CB62D3" w:rsidP="008D4B5C">
      <w:pPr>
        <w:jc w:val="center"/>
        <w:rPr>
          <w:b/>
          <w:sz w:val="28"/>
          <w:szCs w:val="28"/>
        </w:rPr>
      </w:pPr>
    </w:p>
    <w:p w14:paraId="2C16B909" w14:textId="77777777" w:rsidR="00CB62D3" w:rsidRPr="007648D8" w:rsidRDefault="00CB62D3" w:rsidP="00CB62D3">
      <w:pPr>
        <w:rPr>
          <w:sz w:val="22"/>
          <w:szCs w:val="22"/>
        </w:rPr>
      </w:pPr>
      <w:r w:rsidRPr="007648D8">
        <w:rPr>
          <w:b/>
          <w:sz w:val="22"/>
          <w:szCs w:val="22"/>
        </w:rPr>
        <w:t xml:space="preserve">Instructions: </w:t>
      </w:r>
      <w:r w:rsidRPr="007648D8">
        <w:rPr>
          <w:sz w:val="22"/>
          <w:szCs w:val="22"/>
        </w:rPr>
        <w:t xml:space="preserve">The preceptor and resident should complete, sign, and return to the program office </w:t>
      </w:r>
      <w:r w:rsidRPr="003E3823">
        <w:rPr>
          <w:b/>
          <w:sz w:val="22"/>
          <w:szCs w:val="22"/>
          <w:u w:val="single"/>
        </w:rPr>
        <w:t>no later than the first week of the rotation</w:t>
      </w:r>
      <w:r w:rsidRPr="007648D8">
        <w:rPr>
          <w:sz w:val="22"/>
          <w:szCs w:val="22"/>
        </w:rPr>
        <w:t>.</w:t>
      </w:r>
    </w:p>
    <w:p w14:paraId="7EC5657C" w14:textId="77777777" w:rsidR="009F43CB" w:rsidRPr="007648D8" w:rsidRDefault="009F43CB" w:rsidP="008D4B5C">
      <w:pPr>
        <w:rPr>
          <w:sz w:val="22"/>
          <w:szCs w:val="22"/>
        </w:rPr>
      </w:pPr>
    </w:p>
    <w:tbl>
      <w:tblPr>
        <w:tblW w:w="0" w:type="auto"/>
        <w:tblLook w:val="04A0" w:firstRow="1" w:lastRow="0" w:firstColumn="1" w:lastColumn="0" w:noHBand="0" w:noVBand="1"/>
      </w:tblPr>
      <w:tblGrid>
        <w:gridCol w:w="1750"/>
        <w:gridCol w:w="6890"/>
      </w:tblGrid>
      <w:tr w:rsidR="009F43CB" w:rsidRPr="0046033D" w14:paraId="35060CFF" w14:textId="77777777" w:rsidTr="008D4B5C">
        <w:trPr>
          <w:trHeight w:val="360"/>
        </w:trPr>
        <w:tc>
          <w:tcPr>
            <w:tcW w:w="1818" w:type="dxa"/>
            <w:vAlign w:val="bottom"/>
          </w:tcPr>
          <w:p w14:paraId="75D3305E" w14:textId="77777777" w:rsidR="009F43CB" w:rsidRPr="007648D8" w:rsidRDefault="009F43CB" w:rsidP="008D4B5C">
            <w:pPr>
              <w:rPr>
                <w:sz w:val="22"/>
                <w:szCs w:val="22"/>
              </w:rPr>
            </w:pPr>
            <w:r w:rsidRPr="007648D8">
              <w:rPr>
                <w:sz w:val="22"/>
                <w:szCs w:val="22"/>
              </w:rPr>
              <w:t xml:space="preserve">Rotation Name:  </w:t>
            </w:r>
          </w:p>
        </w:tc>
        <w:tc>
          <w:tcPr>
            <w:tcW w:w="7758" w:type="dxa"/>
            <w:tcBorders>
              <w:bottom w:val="single" w:sz="4" w:space="0" w:color="auto"/>
            </w:tcBorders>
            <w:vAlign w:val="bottom"/>
          </w:tcPr>
          <w:p w14:paraId="41F37CC3" w14:textId="77777777" w:rsidR="009F43CB" w:rsidRPr="007648D8" w:rsidRDefault="009F43CB" w:rsidP="008D4B5C">
            <w:pPr>
              <w:rPr>
                <w:sz w:val="22"/>
                <w:szCs w:val="22"/>
              </w:rPr>
            </w:pPr>
          </w:p>
        </w:tc>
      </w:tr>
      <w:tr w:rsidR="009F43CB" w:rsidRPr="0046033D" w14:paraId="0E53D526" w14:textId="77777777" w:rsidTr="008D4B5C">
        <w:trPr>
          <w:trHeight w:val="360"/>
        </w:trPr>
        <w:tc>
          <w:tcPr>
            <w:tcW w:w="1818" w:type="dxa"/>
            <w:vAlign w:val="bottom"/>
          </w:tcPr>
          <w:p w14:paraId="442D6967" w14:textId="77777777" w:rsidR="009F43CB" w:rsidRPr="007648D8" w:rsidRDefault="009F43CB" w:rsidP="008D4B5C">
            <w:pPr>
              <w:rPr>
                <w:sz w:val="22"/>
                <w:szCs w:val="22"/>
              </w:rPr>
            </w:pPr>
            <w:r w:rsidRPr="007648D8">
              <w:rPr>
                <w:sz w:val="22"/>
                <w:szCs w:val="22"/>
              </w:rPr>
              <w:t xml:space="preserve">Resident:  </w:t>
            </w:r>
          </w:p>
        </w:tc>
        <w:tc>
          <w:tcPr>
            <w:tcW w:w="7758" w:type="dxa"/>
            <w:tcBorders>
              <w:top w:val="single" w:sz="4" w:space="0" w:color="auto"/>
              <w:bottom w:val="single" w:sz="4" w:space="0" w:color="auto"/>
            </w:tcBorders>
            <w:vAlign w:val="bottom"/>
          </w:tcPr>
          <w:p w14:paraId="1D317B4C" w14:textId="77777777" w:rsidR="009F43CB" w:rsidRPr="007648D8" w:rsidRDefault="009F43CB" w:rsidP="008D4B5C">
            <w:pPr>
              <w:rPr>
                <w:sz w:val="22"/>
                <w:szCs w:val="22"/>
              </w:rPr>
            </w:pPr>
          </w:p>
        </w:tc>
      </w:tr>
      <w:tr w:rsidR="009F43CB" w:rsidRPr="0046033D" w14:paraId="739E42C8" w14:textId="77777777" w:rsidTr="008D4B5C">
        <w:trPr>
          <w:trHeight w:val="360"/>
        </w:trPr>
        <w:tc>
          <w:tcPr>
            <w:tcW w:w="1818" w:type="dxa"/>
            <w:vAlign w:val="bottom"/>
          </w:tcPr>
          <w:p w14:paraId="4124D1AB" w14:textId="77777777" w:rsidR="009F43CB" w:rsidRPr="007648D8" w:rsidRDefault="009F43CB" w:rsidP="008D4B5C">
            <w:pPr>
              <w:rPr>
                <w:sz w:val="22"/>
                <w:szCs w:val="22"/>
              </w:rPr>
            </w:pPr>
            <w:r w:rsidRPr="007648D8">
              <w:rPr>
                <w:sz w:val="22"/>
                <w:szCs w:val="22"/>
              </w:rPr>
              <w:t xml:space="preserve">Preceptor: </w:t>
            </w:r>
          </w:p>
        </w:tc>
        <w:tc>
          <w:tcPr>
            <w:tcW w:w="7758" w:type="dxa"/>
            <w:tcBorders>
              <w:top w:val="single" w:sz="4" w:space="0" w:color="auto"/>
              <w:bottom w:val="single" w:sz="4" w:space="0" w:color="auto"/>
            </w:tcBorders>
            <w:vAlign w:val="bottom"/>
          </w:tcPr>
          <w:p w14:paraId="3C8C762C" w14:textId="77777777" w:rsidR="009F43CB" w:rsidRPr="007648D8" w:rsidRDefault="009F43CB" w:rsidP="008D4B5C">
            <w:pPr>
              <w:rPr>
                <w:sz w:val="22"/>
                <w:szCs w:val="22"/>
              </w:rPr>
            </w:pPr>
          </w:p>
        </w:tc>
      </w:tr>
      <w:tr w:rsidR="009F43CB" w:rsidRPr="0046033D" w14:paraId="37AC1F71" w14:textId="77777777" w:rsidTr="008D4B5C">
        <w:trPr>
          <w:trHeight w:val="360"/>
        </w:trPr>
        <w:tc>
          <w:tcPr>
            <w:tcW w:w="1818" w:type="dxa"/>
            <w:vAlign w:val="bottom"/>
          </w:tcPr>
          <w:p w14:paraId="1974F9D4" w14:textId="77777777" w:rsidR="009F43CB" w:rsidRPr="007648D8" w:rsidRDefault="009F43CB" w:rsidP="008D4B5C">
            <w:pPr>
              <w:rPr>
                <w:sz w:val="22"/>
                <w:szCs w:val="22"/>
              </w:rPr>
            </w:pPr>
            <w:r w:rsidRPr="007648D8">
              <w:rPr>
                <w:sz w:val="22"/>
                <w:szCs w:val="22"/>
              </w:rPr>
              <w:t xml:space="preserve">Dates:  </w:t>
            </w:r>
          </w:p>
        </w:tc>
        <w:tc>
          <w:tcPr>
            <w:tcW w:w="7758" w:type="dxa"/>
            <w:tcBorders>
              <w:top w:val="single" w:sz="4" w:space="0" w:color="auto"/>
              <w:bottom w:val="single" w:sz="4" w:space="0" w:color="auto"/>
            </w:tcBorders>
            <w:vAlign w:val="bottom"/>
          </w:tcPr>
          <w:p w14:paraId="37A10791" w14:textId="77777777" w:rsidR="009F43CB" w:rsidRPr="007648D8" w:rsidRDefault="009F43CB" w:rsidP="008D4B5C">
            <w:pPr>
              <w:rPr>
                <w:sz w:val="22"/>
                <w:szCs w:val="22"/>
              </w:rPr>
            </w:pPr>
          </w:p>
        </w:tc>
      </w:tr>
    </w:tbl>
    <w:p w14:paraId="613EFCC1" w14:textId="77777777" w:rsidR="009F43CB" w:rsidRPr="007648D8" w:rsidRDefault="009F43CB" w:rsidP="008D4B5C">
      <w:pPr>
        <w:rPr>
          <w:sz w:val="22"/>
          <w:szCs w:val="22"/>
        </w:rPr>
      </w:pPr>
    </w:p>
    <w:p w14:paraId="487355A0" w14:textId="77777777" w:rsidR="009F43CB" w:rsidRPr="007648D8" w:rsidRDefault="009F43CB" w:rsidP="008D4B5C">
      <w:pPr>
        <w:rPr>
          <w:sz w:val="22"/>
          <w:szCs w:val="22"/>
        </w:rPr>
      </w:pPr>
    </w:p>
    <w:p w14:paraId="0BA8A8FB" w14:textId="77777777" w:rsidR="009F43CB" w:rsidRPr="007648D8" w:rsidRDefault="009F43CB" w:rsidP="008D4B5C">
      <w:pPr>
        <w:rPr>
          <w:b/>
          <w:sz w:val="22"/>
          <w:szCs w:val="22"/>
          <w:u w:val="single"/>
        </w:rPr>
      </w:pPr>
      <w:r w:rsidRPr="007648D8">
        <w:rPr>
          <w:b/>
          <w:sz w:val="22"/>
          <w:szCs w:val="22"/>
          <w:u w:val="single"/>
        </w:rPr>
        <w:t>Competencies to be met:</w:t>
      </w:r>
    </w:p>
    <w:p w14:paraId="60674E18" w14:textId="77777777" w:rsidR="009F43CB" w:rsidRPr="007648D8" w:rsidRDefault="009F43CB" w:rsidP="008D4B5C">
      <w:pPr>
        <w:rPr>
          <w:i/>
          <w:sz w:val="22"/>
          <w:szCs w:val="22"/>
        </w:rPr>
      </w:pPr>
      <w:r w:rsidRPr="007648D8">
        <w:rPr>
          <w:i/>
          <w:sz w:val="22"/>
          <w:szCs w:val="22"/>
        </w:rPr>
        <w:t>This section should list the specific core and subject area competencies that will be met during the rotation</w:t>
      </w:r>
      <w:r w:rsidR="0046033D" w:rsidRPr="007648D8">
        <w:rPr>
          <w:i/>
          <w:sz w:val="22"/>
          <w:szCs w:val="22"/>
        </w:rPr>
        <w:t>.</w:t>
      </w:r>
    </w:p>
    <w:p w14:paraId="762BCF4C" w14:textId="77777777" w:rsidR="009F43CB" w:rsidRPr="007648D8" w:rsidRDefault="009F43CB" w:rsidP="008D4B5C">
      <w:pPr>
        <w:rPr>
          <w:sz w:val="22"/>
          <w:szCs w:val="22"/>
        </w:rPr>
      </w:pPr>
    </w:p>
    <w:p w14:paraId="09BC9BFC" w14:textId="77777777" w:rsidR="009F43CB" w:rsidRPr="007648D8" w:rsidRDefault="009F43CB" w:rsidP="008D4B5C">
      <w:pPr>
        <w:rPr>
          <w:b/>
          <w:sz w:val="22"/>
          <w:szCs w:val="22"/>
        </w:rPr>
      </w:pPr>
      <w:r w:rsidRPr="007648D8">
        <w:rPr>
          <w:b/>
          <w:sz w:val="22"/>
          <w:szCs w:val="22"/>
        </w:rPr>
        <w:t>Core/Milestones Competencies (List each competency and describe how it will be met during rotation)</w:t>
      </w:r>
    </w:p>
    <w:p w14:paraId="23B8D250" w14:textId="77777777" w:rsidR="009F43CB" w:rsidRPr="007648D8" w:rsidRDefault="009F43CB" w:rsidP="008D4B5C">
      <w:pPr>
        <w:rPr>
          <w:b/>
          <w:sz w:val="22"/>
          <w:szCs w:val="22"/>
        </w:rPr>
      </w:pPr>
    </w:p>
    <w:tbl>
      <w:tblPr>
        <w:tblW w:w="0" w:type="auto"/>
        <w:tblLook w:val="04A0" w:firstRow="1" w:lastRow="0" w:firstColumn="1" w:lastColumn="0" w:noHBand="0" w:noVBand="1"/>
      </w:tblPr>
      <w:tblGrid>
        <w:gridCol w:w="400"/>
        <w:gridCol w:w="8240"/>
      </w:tblGrid>
      <w:tr w:rsidR="009F43CB" w:rsidRPr="0046033D" w14:paraId="7F532AF8" w14:textId="77777777" w:rsidTr="008D4B5C">
        <w:tc>
          <w:tcPr>
            <w:tcW w:w="378" w:type="dxa"/>
          </w:tcPr>
          <w:p w14:paraId="046910A5" w14:textId="77777777" w:rsidR="009F43CB" w:rsidRPr="007648D8" w:rsidRDefault="009F43CB" w:rsidP="008D4B5C">
            <w:pPr>
              <w:rPr>
                <w:sz w:val="22"/>
                <w:szCs w:val="22"/>
              </w:rPr>
            </w:pPr>
            <w:r w:rsidRPr="007648D8">
              <w:rPr>
                <w:sz w:val="22"/>
                <w:szCs w:val="22"/>
              </w:rPr>
              <w:t>1.</w:t>
            </w:r>
          </w:p>
        </w:tc>
        <w:tc>
          <w:tcPr>
            <w:tcW w:w="9198" w:type="dxa"/>
            <w:tcBorders>
              <w:bottom w:val="single" w:sz="4" w:space="0" w:color="auto"/>
            </w:tcBorders>
          </w:tcPr>
          <w:p w14:paraId="4DB04BA7" w14:textId="77777777" w:rsidR="009F43CB" w:rsidRPr="007648D8" w:rsidRDefault="009F43CB" w:rsidP="008D4B5C">
            <w:pPr>
              <w:rPr>
                <w:sz w:val="22"/>
                <w:szCs w:val="22"/>
              </w:rPr>
            </w:pPr>
          </w:p>
        </w:tc>
      </w:tr>
      <w:tr w:rsidR="009F43CB" w:rsidRPr="0046033D" w14:paraId="4C2F3808" w14:textId="77777777" w:rsidTr="008D4B5C">
        <w:tc>
          <w:tcPr>
            <w:tcW w:w="378" w:type="dxa"/>
          </w:tcPr>
          <w:p w14:paraId="34A45C1D" w14:textId="77777777" w:rsidR="009F43CB" w:rsidRPr="007648D8" w:rsidRDefault="009F43CB" w:rsidP="008D4B5C">
            <w:pPr>
              <w:rPr>
                <w:sz w:val="22"/>
                <w:szCs w:val="22"/>
              </w:rPr>
            </w:pPr>
            <w:r w:rsidRPr="007648D8">
              <w:rPr>
                <w:sz w:val="22"/>
                <w:szCs w:val="22"/>
              </w:rPr>
              <w:t>2.</w:t>
            </w:r>
          </w:p>
        </w:tc>
        <w:tc>
          <w:tcPr>
            <w:tcW w:w="9198" w:type="dxa"/>
            <w:tcBorders>
              <w:top w:val="single" w:sz="4" w:space="0" w:color="auto"/>
              <w:bottom w:val="single" w:sz="4" w:space="0" w:color="auto"/>
            </w:tcBorders>
          </w:tcPr>
          <w:p w14:paraId="206E8D4B" w14:textId="77777777" w:rsidR="009F43CB" w:rsidRPr="007648D8" w:rsidRDefault="009F43CB" w:rsidP="008D4B5C">
            <w:pPr>
              <w:rPr>
                <w:sz w:val="22"/>
                <w:szCs w:val="22"/>
              </w:rPr>
            </w:pPr>
          </w:p>
        </w:tc>
      </w:tr>
      <w:tr w:rsidR="009F43CB" w:rsidRPr="0046033D" w14:paraId="311C6AF1" w14:textId="77777777" w:rsidTr="008D4B5C">
        <w:tc>
          <w:tcPr>
            <w:tcW w:w="378" w:type="dxa"/>
          </w:tcPr>
          <w:p w14:paraId="4A85772D" w14:textId="77777777" w:rsidR="009F43CB" w:rsidRPr="007648D8" w:rsidRDefault="009F43CB" w:rsidP="008D4B5C">
            <w:pPr>
              <w:rPr>
                <w:sz w:val="22"/>
                <w:szCs w:val="22"/>
              </w:rPr>
            </w:pPr>
            <w:r w:rsidRPr="007648D8">
              <w:rPr>
                <w:sz w:val="22"/>
                <w:szCs w:val="22"/>
              </w:rPr>
              <w:t>3.</w:t>
            </w:r>
          </w:p>
        </w:tc>
        <w:tc>
          <w:tcPr>
            <w:tcW w:w="9198" w:type="dxa"/>
            <w:tcBorders>
              <w:top w:val="single" w:sz="4" w:space="0" w:color="auto"/>
              <w:bottom w:val="single" w:sz="4" w:space="0" w:color="auto"/>
            </w:tcBorders>
          </w:tcPr>
          <w:p w14:paraId="7D39E53E" w14:textId="77777777" w:rsidR="009F43CB" w:rsidRPr="007648D8" w:rsidRDefault="009F43CB" w:rsidP="008D4B5C">
            <w:pPr>
              <w:rPr>
                <w:sz w:val="22"/>
                <w:szCs w:val="22"/>
              </w:rPr>
            </w:pPr>
          </w:p>
        </w:tc>
      </w:tr>
      <w:tr w:rsidR="009F43CB" w:rsidRPr="0046033D" w14:paraId="4A3332B4" w14:textId="77777777" w:rsidTr="008D4B5C">
        <w:tc>
          <w:tcPr>
            <w:tcW w:w="378" w:type="dxa"/>
          </w:tcPr>
          <w:p w14:paraId="2A3F7D4A" w14:textId="77777777" w:rsidR="009F43CB" w:rsidRPr="007648D8" w:rsidRDefault="009F43CB" w:rsidP="008D4B5C">
            <w:pPr>
              <w:rPr>
                <w:sz w:val="22"/>
                <w:szCs w:val="22"/>
              </w:rPr>
            </w:pPr>
            <w:r w:rsidRPr="007648D8">
              <w:rPr>
                <w:sz w:val="22"/>
                <w:szCs w:val="22"/>
              </w:rPr>
              <w:t>4.</w:t>
            </w:r>
          </w:p>
        </w:tc>
        <w:tc>
          <w:tcPr>
            <w:tcW w:w="9198" w:type="dxa"/>
            <w:tcBorders>
              <w:top w:val="single" w:sz="4" w:space="0" w:color="auto"/>
              <w:bottom w:val="single" w:sz="4" w:space="0" w:color="auto"/>
            </w:tcBorders>
          </w:tcPr>
          <w:p w14:paraId="60B63C46" w14:textId="77777777" w:rsidR="009F43CB" w:rsidRPr="007648D8" w:rsidRDefault="009F43CB" w:rsidP="008D4B5C">
            <w:pPr>
              <w:rPr>
                <w:sz w:val="22"/>
                <w:szCs w:val="22"/>
              </w:rPr>
            </w:pPr>
          </w:p>
        </w:tc>
      </w:tr>
      <w:tr w:rsidR="009F43CB" w:rsidRPr="0046033D" w14:paraId="32025DB8" w14:textId="77777777" w:rsidTr="008D4B5C">
        <w:tc>
          <w:tcPr>
            <w:tcW w:w="378" w:type="dxa"/>
          </w:tcPr>
          <w:p w14:paraId="292D0519" w14:textId="77777777" w:rsidR="009F43CB" w:rsidRPr="007648D8" w:rsidRDefault="009F43CB" w:rsidP="008D4B5C">
            <w:pPr>
              <w:rPr>
                <w:sz w:val="22"/>
                <w:szCs w:val="22"/>
              </w:rPr>
            </w:pPr>
            <w:r w:rsidRPr="007648D8">
              <w:rPr>
                <w:sz w:val="22"/>
                <w:szCs w:val="22"/>
              </w:rPr>
              <w:t>5.</w:t>
            </w:r>
          </w:p>
        </w:tc>
        <w:tc>
          <w:tcPr>
            <w:tcW w:w="9198" w:type="dxa"/>
            <w:tcBorders>
              <w:top w:val="single" w:sz="4" w:space="0" w:color="auto"/>
              <w:bottom w:val="single" w:sz="4" w:space="0" w:color="auto"/>
            </w:tcBorders>
          </w:tcPr>
          <w:p w14:paraId="3F296487" w14:textId="77777777" w:rsidR="009F43CB" w:rsidRPr="007648D8" w:rsidRDefault="009F43CB" w:rsidP="008D4B5C">
            <w:pPr>
              <w:rPr>
                <w:sz w:val="22"/>
                <w:szCs w:val="22"/>
              </w:rPr>
            </w:pPr>
          </w:p>
        </w:tc>
      </w:tr>
      <w:tr w:rsidR="009F43CB" w:rsidRPr="0046033D" w14:paraId="510529CD" w14:textId="77777777" w:rsidTr="008D4B5C">
        <w:tc>
          <w:tcPr>
            <w:tcW w:w="378" w:type="dxa"/>
          </w:tcPr>
          <w:p w14:paraId="1FD22B0C" w14:textId="77777777" w:rsidR="009F43CB" w:rsidRPr="007648D8" w:rsidRDefault="009F43CB" w:rsidP="008D4B5C">
            <w:pPr>
              <w:rPr>
                <w:sz w:val="22"/>
                <w:szCs w:val="22"/>
              </w:rPr>
            </w:pPr>
            <w:r w:rsidRPr="007648D8">
              <w:rPr>
                <w:sz w:val="22"/>
                <w:szCs w:val="22"/>
              </w:rPr>
              <w:t>6.</w:t>
            </w:r>
          </w:p>
        </w:tc>
        <w:tc>
          <w:tcPr>
            <w:tcW w:w="9198" w:type="dxa"/>
            <w:tcBorders>
              <w:top w:val="single" w:sz="4" w:space="0" w:color="auto"/>
              <w:bottom w:val="single" w:sz="4" w:space="0" w:color="auto"/>
            </w:tcBorders>
          </w:tcPr>
          <w:p w14:paraId="5CCA1E9C" w14:textId="77777777" w:rsidR="009F43CB" w:rsidRPr="007648D8" w:rsidRDefault="009F43CB" w:rsidP="008D4B5C">
            <w:pPr>
              <w:pStyle w:val="Default"/>
              <w:rPr>
                <w:sz w:val="22"/>
                <w:szCs w:val="22"/>
              </w:rPr>
            </w:pPr>
          </w:p>
        </w:tc>
      </w:tr>
    </w:tbl>
    <w:p w14:paraId="4E21833A" w14:textId="77777777" w:rsidR="009F43CB" w:rsidRPr="007648D8" w:rsidRDefault="009F43CB" w:rsidP="008D4B5C">
      <w:pPr>
        <w:rPr>
          <w:sz w:val="22"/>
          <w:szCs w:val="22"/>
        </w:rPr>
      </w:pPr>
    </w:p>
    <w:p w14:paraId="76B4152B" w14:textId="77777777" w:rsidR="009F43CB" w:rsidRPr="007648D8" w:rsidRDefault="009F43CB" w:rsidP="008D4B5C">
      <w:pPr>
        <w:rPr>
          <w:b/>
          <w:sz w:val="22"/>
          <w:szCs w:val="22"/>
          <w:u w:val="single"/>
        </w:rPr>
      </w:pPr>
      <w:r w:rsidRPr="007648D8">
        <w:rPr>
          <w:b/>
          <w:sz w:val="22"/>
          <w:szCs w:val="22"/>
          <w:u w:val="single"/>
        </w:rPr>
        <w:t xml:space="preserve">Program Goals and Objectives: </w:t>
      </w:r>
    </w:p>
    <w:p w14:paraId="759D0F4C" w14:textId="77777777" w:rsidR="009F43CB" w:rsidRPr="007648D8" w:rsidRDefault="009F43CB" w:rsidP="008D4B5C">
      <w:pPr>
        <w:pStyle w:val="BodyText2"/>
        <w:rPr>
          <w:rFonts w:ascii="Arial" w:hAnsi="Arial" w:cs="Arial"/>
          <w:i/>
          <w:sz w:val="22"/>
          <w:szCs w:val="22"/>
        </w:rPr>
      </w:pPr>
      <w:r w:rsidRPr="007648D8">
        <w:rPr>
          <w:rFonts w:ascii="Arial" w:hAnsi="Arial" w:cs="Arial"/>
          <w:i/>
          <w:sz w:val="22"/>
          <w:szCs w:val="22"/>
        </w:rPr>
        <w:t>List the specific goals and objectives of the project</w:t>
      </w:r>
    </w:p>
    <w:p w14:paraId="2560E068" w14:textId="77777777" w:rsidR="009F43CB" w:rsidRPr="007648D8" w:rsidRDefault="009F43CB" w:rsidP="008D4B5C">
      <w:pPr>
        <w:rPr>
          <w:b/>
          <w:sz w:val="22"/>
          <w:szCs w:val="22"/>
        </w:rPr>
      </w:pPr>
    </w:p>
    <w:tbl>
      <w:tblPr>
        <w:tblW w:w="0" w:type="auto"/>
        <w:tblLook w:val="04A0" w:firstRow="1" w:lastRow="0" w:firstColumn="1" w:lastColumn="0" w:noHBand="0" w:noVBand="1"/>
      </w:tblPr>
      <w:tblGrid>
        <w:gridCol w:w="400"/>
        <w:gridCol w:w="8240"/>
      </w:tblGrid>
      <w:tr w:rsidR="009F43CB" w:rsidRPr="0046033D" w14:paraId="1AC27183" w14:textId="77777777" w:rsidTr="008D4B5C">
        <w:tc>
          <w:tcPr>
            <w:tcW w:w="378" w:type="dxa"/>
            <w:tcBorders>
              <w:top w:val="nil"/>
              <w:left w:val="nil"/>
              <w:right w:val="nil"/>
            </w:tcBorders>
          </w:tcPr>
          <w:p w14:paraId="108DAAC2" w14:textId="77777777" w:rsidR="009F43CB" w:rsidRPr="007648D8" w:rsidRDefault="009F43CB" w:rsidP="008D4B5C">
            <w:pPr>
              <w:rPr>
                <w:sz w:val="22"/>
                <w:szCs w:val="22"/>
              </w:rPr>
            </w:pPr>
            <w:r w:rsidRPr="007648D8">
              <w:rPr>
                <w:sz w:val="22"/>
                <w:szCs w:val="22"/>
              </w:rPr>
              <w:t>1.</w:t>
            </w:r>
          </w:p>
        </w:tc>
        <w:tc>
          <w:tcPr>
            <w:tcW w:w="9198" w:type="dxa"/>
            <w:tcBorders>
              <w:top w:val="nil"/>
              <w:left w:val="nil"/>
              <w:bottom w:val="single" w:sz="4" w:space="0" w:color="auto"/>
              <w:right w:val="nil"/>
            </w:tcBorders>
          </w:tcPr>
          <w:p w14:paraId="25DC9810" w14:textId="77777777" w:rsidR="009F43CB" w:rsidRPr="007648D8" w:rsidRDefault="009F43CB" w:rsidP="008D4B5C">
            <w:pPr>
              <w:rPr>
                <w:sz w:val="22"/>
                <w:szCs w:val="22"/>
              </w:rPr>
            </w:pPr>
          </w:p>
        </w:tc>
      </w:tr>
      <w:tr w:rsidR="009F43CB" w:rsidRPr="0046033D" w14:paraId="2DA7593D" w14:textId="77777777" w:rsidTr="008D4B5C">
        <w:tc>
          <w:tcPr>
            <w:tcW w:w="378" w:type="dxa"/>
            <w:tcBorders>
              <w:left w:val="nil"/>
              <w:right w:val="nil"/>
            </w:tcBorders>
          </w:tcPr>
          <w:p w14:paraId="30895DF2" w14:textId="77777777" w:rsidR="009F43CB" w:rsidRPr="007648D8" w:rsidRDefault="009F43CB" w:rsidP="008D4B5C">
            <w:pPr>
              <w:rPr>
                <w:sz w:val="22"/>
                <w:szCs w:val="22"/>
              </w:rPr>
            </w:pPr>
            <w:r w:rsidRPr="007648D8">
              <w:rPr>
                <w:sz w:val="22"/>
                <w:szCs w:val="22"/>
              </w:rPr>
              <w:t>2.</w:t>
            </w:r>
          </w:p>
        </w:tc>
        <w:tc>
          <w:tcPr>
            <w:tcW w:w="9198" w:type="dxa"/>
            <w:tcBorders>
              <w:top w:val="single" w:sz="4" w:space="0" w:color="auto"/>
              <w:left w:val="nil"/>
              <w:bottom w:val="single" w:sz="4" w:space="0" w:color="auto"/>
              <w:right w:val="nil"/>
            </w:tcBorders>
          </w:tcPr>
          <w:p w14:paraId="20E5DEF6" w14:textId="77777777" w:rsidR="009F43CB" w:rsidRPr="007648D8" w:rsidRDefault="009F43CB" w:rsidP="008D4B5C">
            <w:pPr>
              <w:rPr>
                <w:sz w:val="22"/>
                <w:szCs w:val="22"/>
              </w:rPr>
            </w:pPr>
          </w:p>
        </w:tc>
      </w:tr>
      <w:tr w:rsidR="009F43CB" w:rsidRPr="0046033D" w14:paraId="1B25DAE4" w14:textId="77777777" w:rsidTr="008D4B5C">
        <w:tc>
          <w:tcPr>
            <w:tcW w:w="378" w:type="dxa"/>
            <w:tcBorders>
              <w:left w:val="nil"/>
              <w:right w:val="nil"/>
            </w:tcBorders>
          </w:tcPr>
          <w:p w14:paraId="081732C9" w14:textId="77777777" w:rsidR="009F43CB" w:rsidRPr="007648D8" w:rsidRDefault="009F43CB" w:rsidP="008D4B5C">
            <w:pPr>
              <w:rPr>
                <w:sz w:val="22"/>
                <w:szCs w:val="22"/>
              </w:rPr>
            </w:pPr>
            <w:r w:rsidRPr="007648D8">
              <w:rPr>
                <w:sz w:val="22"/>
                <w:szCs w:val="22"/>
              </w:rPr>
              <w:t>3.</w:t>
            </w:r>
          </w:p>
        </w:tc>
        <w:tc>
          <w:tcPr>
            <w:tcW w:w="9198" w:type="dxa"/>
            <w:tcBorders>
              <w:top w:val="single" w:sz="4" w:space="0" w:color="auto"/>
              <w:left w:val="nil"/>
              <w:bottom w:val="single" w:sz="4" w:space="0" w:color="auto"/>
              <w:right w:val="nil"/>
            </w:tcBorders>
          </w:tcPr>
          <w:p w14:paraId="7D03F047" w14:textId="77777777" w:rsidR="009F43CB" w:rsidRPr="007648D8" w:rsidRDefault="009F43CB" w:rsidP="008D4B5C">
            <w:pPr>
              <w:rPr>
                <w:sz w:val="22"/>
                <w:szCs w:val="22"/>
              </w:rPr>
            </w:pPr>
          </w:p>
        </w:tc>
      </w:tr>
      <w:tr w:rsidR="009F43CB" w:rsidRPr="0046033D" w14:paraId="3869D420" w14:textId="77777777" w:rsidTr="008D4B5C">
        <w:tc>
          <w:tcPr>
            <w:tcW w:w="378" w:type="dxa"/>
            <w:tcBorders>
              <w:left w:val="nil"/>
              <w:right w:val="nil"/>
            </w:tcBorders>
          </w:tcPr>
          <w:p w14:paraId="164B237D" w14:textId="77777777" w:rsidR="009F43CB" w:rsidRPr="007648D8" w:rsidRDefault="009F43CB" w:rsidP="008D4B5C">
            <w:pPr>
              <w:rPr>
                <w:sz w:val="22"/>
                <w:szCs w:val="22"/>
              </w:rPr>
            </w:pPr>
            <w:r w:rsidRPr="007648D8">
              <w:rPr>
                <w:sz w:val="22"/>
                <w:szCs w:val="22"/>
              </w:rPr>
              <w:t>4.</w:t>
            </w:r>
          </w:p>
        </w:tc>
        <w:tc>
          <w:tcPr>
            <w:tcW w:w="9198" w:type="dxa"/>
            <w:tcBorders>
              <w:top w:val="single" w:sz="4" w:space="0" w:color="auto"/>
              <w:left w:val="nil"/>
              <w:bottom w:val="single" w:sz="4" w:space="0" w:color="auto"/>
              <w:right w:val="nil"/>
            </w:tcBorders>
          </w:tcPr>
          <w:p w14:paraId="5B9D30E6" w14:textId="77777777" w:rsidR="009F43CB" w:rsidRPr="007648D8" w:rsidRDefault="009F43CB" w:rsidP="008D4B5C">
            <w:pPr>
              <w:rPr>
                <w:sz w:val="22"/>
                <w:szCs w:val="22"/>
              </w:rPr>
            </w:pPr>
          </w:p>
        </w:tc>
      </w:tr>
      <w:tr w:rsidR="009F43CB" w:rsidRPr="0046033D" w14:paraId="6A1A3D43" w14:textId="77777777" w:rsidTr="008D4B5C">
        <w:tc>
          <w:tcPr>
            <w:tcW w:w="378" w:type="dxa"/>
            <w:tcBorders>
              <w:left w:val="nil"/>
              <w:right w:val="nil"/>
            </w:tcBorders>
          </w:tcPr>
          <w:p w14:paraId="4EFBB108" w14:textId="77777777" w:rsidR="009F43CB" w:rsidRPr="007648D8" w:rsidRDefault="009F43CB" w:rsidP="008D4B5C">
            <w:pPr>
              <w:rPr>
                <w:sz w:val="22"/>
                <w:szCs w:val="22"/>
              </w:rPr>
            </w:pPr>
            <w:r w:rsidRPr="007648D8">
              <w:rPr>
                <w:sz w:val="22"/>
                <w:szCs w:val="22"/>
              </w:rPr>
              <w:t>5.</w:t>
            </w:r>
          </w:p>
        </w:tc>
        <w:tc>
          <w:tcPr>
            <w:tcW w:w="9198" w:type="dxa"/>
            <w:tcBorders>
              <w:top w:val="single" w:sz="4" w:space="0" w:color="auto"/>
              <w:left w:val="nil"/>
              <w:bottom w:val="single" w:sz="4" w:space="0" w:color="auto"/>
              <w:right w:val="nil"/>
            </w:tcBorders>
          </w:tcPr>
          <w:p w14:paraId="28C35ED8" w14:textId="77777777" w:rsidR="009F43CB" w:rsidRPr="007648D8" w:rsidRDefault="009F43CB" w:rsidP="008D4B5C">
            <w:pPr>
              <w:rPr>
                <w:sz w:val="22"/>
                <w:szCs w:val="22"/>
              </w:rPr>
            </w:pPr>
          </w:p>
        </w:tc>
      </w:tr>
      <w:tr w:rsidR="009F43CB" w:rsidRPr="0046033D" w14:paraId="4305A1B9" w14:textId="77777777" w:rsidTr="008D4B5C">
        <w:tc>
          <w:tcPr>
            <w:tcW w:w="378" w:type="dxa"/>
            <w:tcBorders>
              <w:left w:val="nil"/>
              <w:right w:val="nil"/>
            </w:tcBorders>
          </w:tcPr>
          <w:p w14:paraId="0BAD2768" w14:textId="77777777" w:rsidR="009F43CB" w:rsidRPr="007648D8" w:rsidRDefault="009F43CB" w:rsidP="008D4B5C">
            <w:pPr>
              <w:rPr>
                <w:sz w:val="22"/>
                <w:szCs w:val="22"/>
              </w:rPr>
            </w:pPr>
            <w:r w:rsidRPr="007648D8">
              <w:rPr>
                <w:sz w:val="22"/>
                <w:szCs w:val="22"/>
              </w:rPr>
              <w:t>6.</w:t>
            </w:r>
          </w:p>
        </w:tc>
        <w:tc>
          <w:tcPr>
            <w:tcW w:w="9198" w:type="dxa"/>
            <w:tcBorders>
              <w:top w:val="single" w:sz="4" w:space="0" w:color="auto"/>
              <w:left w:val="nil"/>
              <w:bottom w:val="single" w:sz="4" w:space="0" w:color="auto"/>
              <w:right w:val="nil"/>
            </w:tcBorders>
          </w:tcPr>
          <w:p w14:paraId="0CCD821F" w14:textId="77777777" w:rsidR="009F43CB" w:rsidRPr="007648D8" w:rsidRDefault="009F43CB" w:rsidP="008D4B5C">
            <w:pPr>
              <w:rPr>
                <w:sz w:val="22"/>
                <w:szCs w:val="22"/>
              </w:rPr>
            </w:pPr>
          </w:p>
        </w:tc>
      </w:tr>
    </w:tbl>
    <w:p w14:paraId="4A1A1477" w14:textId="77777777" w:rsidR="009F43CB" w:rsidRPr="007648D8" w:rsidRDefault="009F43CB" w:rsidP="008D4B5C">
      <w:pPr>
        <w:rPr>
          <w:sz w:val="22"/>
          <w:szCs w:val="22"/>
        </w:rPr>
      </w:pPr>
    </w:p>
    <w:p w14:paraId="65900666" w14:textId="77777777" w:rsidR="009F43CB" w:rsidRPr="007648D8" w:rsidRDefault="009F43CB" w:rsidP="008D4B5C">
      <w:pPr>
        <w:rPr>
          <w:b/>
          <w:sz w:val="22"/>
          <w:szCs w:val="22"/>
        </w:rPr>
      </w:pPr>
      <w:r w:rsidRPr="007648D8">
        <w:rPr>
          <w:b/>
          <w:sz w:val="22"/>
          <w:szCs w:val="22"/>
        </w:rPr>
        <w:t>Specific Strategies:</w:t>
      </w:r>
    </w:p>
    <w:p w14:paraId="615269D8" w14:textId="77777777" w:rsidR="009F43CB" w:rsidRPr="007648D8" w:rsidRDefault="009F43CB" w:rsidP="008D4B5C">
      <w:pPr>
        <w:rPr>
          <w:i/>
          <w:sz w:val="22"/>
          <w:szCs w:val="22"/>
        </w:rPr>
      </w:pPr>
      <w:r w:rsidRPr="007648D8">
        <w:rPr>
          <w:i/>
          <w:sz w:val="22"/>
          <w:szCs w:val="22"/>
        </w:rPr>
        <w:t>List the ways in which both the competency-based objectives and the program objectives will be met</w:t>
      </w:r>
    </w:p>
    <w:tbl>
      <w:tblPr>
        <w:tblW w:w="0" w:type="auto"/>
        <w:tblLook w:val="04A0" w:firstRow="1" w:lastRow="0" w:firstColumn="1" w:lastColumn="0" w:noHBand="0" w:noVBand="1"/>
      </w:tblPr>
      <w:tblGrid>
        <w:gridCol w:w="8640"/>
      </w:tblGrid>
      <w:tr w:rsidR="009F43CB" w:rsidRPr="0046033D" w14:paraId="4AA1DF44" w14:textId="77777777" w:rsidTr="008D4B5C">
        <w:tc>
          <w:tcPr>
            <w:tcW w:w="9576" w:type="dxa"/>
          </w:tcPr>
          <w:p w14:paraId="31B367CD" w14:textId="77777777" w:rsidR="009F43CB" w:rsidRPr="007648D8" w:rsidRDefault="009F43CB" w:rsidP="00C14CB9">
            <w:pPr>
              <w:pStyle w:val="BodyText3"/>
              <w:numPr>
                <w:ilvl w:val="0"/>
                <w:numId w:val="37"/>
              </w:numPr>
              <w:ind w:left="0"/>
              <w:rPr>
                <w:rFonts w:ascii="Arial" w:eastAsia="Calibri" w:hAnsi="Arial" w:cs="Arial"/>
                <w:b w:val="0"/>
                <w:snapToGrid/>
                <w:color w:val="000000"/>
                <w:sz w:val="22"/>
                <w:szCs w:val="22"/>
              </w:rPr>
            </w:pPr>
          </w:p>
        </w:tc>
      </w:tr>
    </w:tbl>
    <w:p w14:paraId="3EFF0B98" w14:textId="77777777" w:rsidR="009F43CB" w:rsidRPr="0046033D" w:rsidRDefault="009F43CB" w:rsidP="008D4B5C">
      <w:pPr>
        <w:rPr>
          <w:b/>
          <w:sz w:val="24"/>
          <w:szCs w:val="24"/>
          <w:u w:val="single"/>
        </w:rPr>
      </w:pPr>
    </w:p>
    <w:p w14:paraId="596CA287" w14:textId="77777777" w:rsidR="009F43CB" w:rsidRPr="0046033D" w:rsidRDefault="009F43CB" w:rsidP="008D4B5C">
      <w:pPr>
        <w:rPr>
          <w:b/>
          <w:sz w:val="24"/>
          <w:szCs w:val="24"/>
          <w:u w:val="single"/>
        </w:rPr>
      </w:pPr>
    </w:p>
    <w:p w14:paraId="37A40CDB" w14:textId="77777777" w:rsidR="009F43CB" w:rsidRPr="007648D8" w:rsidRDefault="009F43CB" w:rsidP="008D4B5C">
      <w:pPr>
        <w:rPr>
          <w:b/>
          <w:sz w:val="22"/>
          <w:szCs w:val="22"/>
          <w:u w:val="single"/>
        </w:rPr>
      </w:pPr>
      <w:r w:rsidRPr="007648D8">
        <w:rPr>
          <w:b/>
          <w:sz w:val="22"/>
          <w:szCs w:val="22"/>
          <w:u w:val="single"/>
        </w:rPr>
        <w:t>Resident’s Goals and Objectives:</w:t>
      </w:r>
    </w:p>
    <w:p w14:paraId="2B8DF20B" w14:textId="77777777" w:rsidR="009F43CB" w:rsidRPr="007648D8" w:rsidRDefault="009F43CB" w:rsidP="008D4B5C">
      <w:pPr>
        <w:pStyle w:val="ListParagraph"/>
        <w:spacing w:after="0" w:line="240" w:lineRule="auto"/>
        <w:ind w:left="0"/>
        <w:rPr>
          <w:rFonts w:ascii="Arial" w:hAnsi="Arial" w:cs="Arial"/>
          <w:i/>
        </w:rPr>
      </w:pPr>
      <w:r w:rsidRPr="007648D8">
        <w:rPr>
          <w:rFonts w:ascii="Arial" w:hAnsi="Arial" w:cs="Arial"/>
          <w:i/>
        </w:rPr>
        <w:t>List learning/educational goals and objectives</w:t>
      </w:r>
    </w:p>
    <w:p w14:paraId="7F8B6A95" w14:textId="77777777" w:rsidR="009F43CB" w:rsidRPr="007648D8" w:rsidRDefault="009F43CB" w:rsidP="008D4B5C">
      <w:pPr>
        <w:pStyle w:val="BodyText2"/>
        <w:rPr>
          <w:rFonts w:ascii="Arial" w:hAnsi="Arial" w:cs="Arial"/>
          <w:sz w:val="22"/>
          <w:szCs w:val="22"/>
        </w:rPr>
      </w:pPr>
    </w:p>
    <w:tbl>
      <w:tblPr>
        <w:tblW w:w="0" w:type="auto"/>
        <w:tblLook w:val="04A0" w:firstRow="1" w:lastRow="0" w:firstColumn="1" w:lastColumn="0" w:noHBand="0" w:noVBand="1"/>
      </w:tblPr>
      <w:tblGrid>
        <w:gridCol w:w="8640"/>
      </w:tblGrid>
      <w:tr w:rsidR="009F43CB" w:rsidRPr="0046033D" w14:paraId="5AD7C6CD" w14:textId="77777777" w:rsidTr="008D4B5C">
        <w:tc>
          <w:tcPr>
            <w:tcW w:w="9576" w:type="dxa"/>
          </w:tcPr>
          <w:p w14:paraId="2284C71F" w14:textId="77777777" w:rsidR="009F43CB" w:rsidRPr="007648D8" w:rsidRDefault="009F43CB" w:rsidP="00C14CB9">
            <w:pPr>
              <w:pStyle w:val="BodyText3"/>
              <w:numPr>
                <w:ilvl w:val="0"/>
                <w:numId w:val="37"/>
              </w:numPr>
              <w:ind w:left="0"/>
              <w:rPr>
                <w:rFonts w:ascii="Arial" w:eastAsia="Calibri" w:hAnsi="Arial" w:cs="Arial"/>
                <w:b w:val="0"/>
                <w:snapToGrid/>
                <w:color w:val="000000"/>
                <w:sz w:val="22"/>
                <w:szCs w:val="22"/>
              </w:rPr>
            </w:pPr>
          </w:p>
        </w:tc>
      </w:tr>
    </w:tbl>
    <w:p w14:paraId="22F29ECF" w14:textId="77777777" w:rsidR="009F43CB" w:rsidRPr="007648D8" w:rsidRDefault="009F43CB" w:rsidP="008D4B5C">
      <w:pPr>
        <w:pStyle w:val="BodyText3"/>
        <w:rPr>
          <w:rFonts w:ascii="Arial" w:eastAsia="Calibri" w:hAnsi="Arial" w:cs="Arial"/>
          <w:b w:val="0"/>
          <w:snapToGrid/>
          <w:color w:val="000000"/>
          <w:sz w:val="22"/>
          <w:szCs w:val="22"/>
        </w:rPr>
      </w:pPr>
    </w:p>
    <w:p w14:paraId="50C33A19" w14:textId="77777777" w:rsidR="009F43CB" w:rsidRPr="007648D8" w:rsidRDefault="009F43CB" w:rsidP="008D4B5C">
      <w:pPr>
        <w:pStyle w:val="ListParagraph"/>
        <w:spacing w:after="0" w:line="240" w:lineRule="auto"/>
        <w:ind w:left="0"/>
        <w:rPr>
          <w:rFonts w:ascii="Arial" w:hAnsi="Arial" w:cs="Arial"/>
        </w:rPr>
      </w:pPr>
    </w:p>
    <w:p w14:paraId="6C98B52F" w14:textId="77777777" w:rsidR="009F43CB" w:rsidRPr="007648D8" w:rsidRDefault="009F43CB" w:rsidP="008D4B5C">
      <w:pPr>
        <w:rPr>
          <w:sz w:val="22"/>
          <w:szCs w:val="22"/>
        </w:rPr>
      </w:pPr>
      <w:r w:rsidRPr="007648D8">
        <w:rPr>
          <w:b/>
          <w:sz w:val="22"/>
          <w:szCs w:val="22"/>
          <w:u w:val="single"/>
        </w:rPr>
        <w:t>Oral Communication Requirements (Please describe)</w:t>
      </w:r>
      <w:r w:rsidRPr="007648D8">
        <w:rPr>
          <w:sz w:val="22"/>
          <w:szCs w:val="22"/>
        </w:rPr>
        <w:t>:</w:t>
      </w:r>
    </w:p>
    <w:p w14:paraId="396BBFB0" w14:textId="375F4D59" w:rsidR="009F43CB" w:rsidRPr="007648D8" w:rsidRDefault="009F43CB" w:rsidP="008D4B5C">
      <w:pPr>
        <w:rPr>
          <w:i/>
          <w:sz w:val="22"/>
          <w:szCs w:val="22"/>
        </w:rPr>
      </w:pPr>
      <w:r w:rsidRPr="007648D8">
        <w:rPr>
          <w:i/>
          <w:sz w:val="22"/>
          <w:szCs w:val="22"/>
        </w:rPr>
        <w:t>Examples: meetings</w:t>
      </w:r>
      <w:r w:rsidR="003E3823">
        <w:rPr>
          <w:i/>
          <w:sz w:val="22"/>
          <w:szCs w:val="22"/>
        </w:rPr>
        <w:t>, speaking engagements, lecture</w:t>
      </w:r>
      <w:r w:rsidRPr="007648D8">
        <w:rPr>
          <w:i/>
          <w:sz w:val="22"/>
          <w:szCs w:val="22"/>
        </w:rPr>
        <w:t>s</w:t>
      </w:r>
    </w:p>
    <w:p w14:paraId="75A5A743" w14:textId="77777777" w:rsidR="009F43CB" w:rsidRPr="007648D8" w:rsidRDefault="009F43CB" w:rsidP="008D4B5C">
      <w:pPr>
        <w:pStyle w:val="BodyText2"/>
        <w:rPr>
          <w:rFonts w:ascii="Arial" w:hAnsi="Arial" w:cs="Arial"/>
          <w:sz w:val="22"/>
          <w:szCs w:val="22"/>
        </w:rPr>
      </w:pPr>
    </w:p>
    <w:tbl>
      <w:tblPr>
        <w:tblW w:w="0" w:type="auto"/>
        <w:tblLook w:val="04A0" w:firstRow="1" w:lastRow="0" w:firstColumn="1" w:lastColumn="0" w:noHBand="0" w:noVBand="1"/>
      </w:tblPr>
      <w:tblGrid>
        <w:gridCol w:w="8640"/>
      </w:tblGrid>
      <w:tr w:rsidR="009F43CB" w:rsidRPr="0046033D" w14:paraId="239678F7" w14:textId="77777777" w:rsidTr="008D4B5C">
        <w:tc>
          <w:tcPr>
            <w:tcW w:w="9576" w:type="dxa"/>
          </w:tcPr>
          <w:p w14:paraId="6F0EBDDB" w14:textId="77777777" w:rsidR="009F43CB" w:rsidRPr="007648D8" w:rsidRDefault="009F43CB" w:rsidP="00C14CB9">
            <w:pPr>
              <w:pStyle w:val="BodyText3"/>
              <w:numPr>
                <w:ilvl w:val="0"/>
                <w:numId w:val="37"/>
              </w:numPr>
              <w:ind w:left="0"/>
              <w:rPr>
                <w:rFonts w:ascii="Arial" w:eastAsia="Calibri" w:hAnsi="Arial" w:cs="Arial"/>
                <w:b w:val="0"/>
                <w:snapToGrid/>
                <w:color w:val="000000"/>
                <w:sz w:val="22"/>
                <w:szCs w:val="22"/>
              </w:rPr>
            </w:pPr>
          </w:p>
        </w:tc>
      </w:tr>
    </w:tbl>
    <w:p w14:paraId="5EAB5FB0" w14:textId="77777777" w:rsidR="009F43CB" w:rsidRPr="007648D8" w:rsidRDefault="009F43CB" w:rsidP="008D4B5C">
      <w:pPr>
        <w:pStyle w:val="BodyText3"/>
        <w:rPr>
          <w:rFonts w:ascii="Arial" w:eastAsia="Calibri" w:hAnsi="Arial" w:cs="Arial"/>
          <w:b w:val="0"/>
          <w:snapToGrid/>
          <w:color w:val="000000"/>
          <w:sz w:val="22"/>
          <w:szCs w:val="22"/>
        </w:rPr>
      </w:pPr>
    </w:p>
    <w:p w14:paraId="6F82D979" w14:textId="77777777" w:rsidR="009F43CB" w:rsidRPr="007648D8" w:rsidRDefault="009F43CB" w:rsidP="008D4B5C">
      <w:pPr>
        <w:rPr>
          <w:sz w:val="22"/>
          <w:szCs w:val="22"/>
        </w:rPr>
      </w:pPr>
    </w:p>
    <w:p w14:paraId="09DDDE70" w14:textId="77777777" w:rsidR="009F43CB" w:rsidRPr="007648D8" w:rsidRDefault="009F43CB" w:rsidP="008D4B5C">
      <w:pPr>
        <w:rPr>
          <w:b/>
          <w:sz w:val="22"/>
          <w:szCs w:val="22"/>
        </w:rPr>
      </w:pPr>
      <w:r w:rsidRPr="007648D8">
        <w:rPr>
          <w:b/>
          <w:sz w:val="22"/>
          <w:szCs w:val="22"/>
          <w:u w:val="single"/>
        </w:rPr>
        <w:t>Written Communication Requirements (Please describe)</w:t>
      </w:r>
      <w:r w:rsidRPr="007648D8">
        <w:rPr>
          <w:sz w:val="22"/>
          <w:szCs w:val="22"/>
        </w:rPr>
        <w:t>:</w:t>
      </w:r>
    </w:p>
    <w:p w14:paraId="1FAB1C52" w14:textId="77777777" w:rsidR="009F43CB" w:rsidRPr="007648D8" w:rsidRDefault="009F43CB" w:rsidP="008D4B5C">
      <w:pPr>
        <w:rPr>
          <w:i/>
          <w:sz w:val="22"/>
          <w:szCs w:val="22"/>
        </w:rPr>
      </w:pPr>
      <w:r w:rsidRPr="007648D8">
        <w:rPr>
          <w:i/>
          <w:sz w:val="22"/>
          <w:szCs w:val="22"/>
        </w:rPr>
        <w:t>Examples: Reports, summaries, educational materials, and other written deliverables</w:t>
      </w:r>
    </w:p>
    <w:p w14:paraId="026A4105" w14:textId="77777777" w:rsidR="009F43CB" w:rsidRPr="007648D8" w:rsidRDefault="009F43CB" w:rsidP="008D4B5C">
      <w:pPr>
        <w:rPr>
          <w:sz w:val="22"/>
          <w:szCs w:val="22"/>
        </w:rPr>
      </w:pPr>
    </w:p>
    <w:p w14:paraId="414D1E61" w14:textId="77777777" w:rsidR="009F43CB" w:rsidRPr="007648D8" w:rsidRDefault="009F43CB" w:rsidP="008D4B5C">
      <w:pPr>
        <w:pStyle w:val="BodyText2"/>
        <w:rPr>
          <w:rFonts w:ascii="Arial" w:hAnsi="Arial" w:cs="Arial"/>
          <w:sz w:val="22"/>
          <w:szCs w:val="22"/>
        </w:rPr>
      </w:pPr>
    </w:p>
    <w:tbl>
      <w:tblPr>
        <w:tblW w:w="0" w:type="auto"/>
        <w:tblLook w:val="04A0" w:firstRow="1" w:lastRow="0" w:firstColumn="1" w:lastColumn="0" w:noHBand="0" w:noVBand="1"/>
      </w:tblPr>
      <w:tblGrid>
        <w:gridCol w:w="8640"/>
      </w:tblGrid>
      <w:tr w:rsidR="009F43CB" w:rsidRPr="0046033D" w14:paraId="1B089136" w14:textId="77777777" w:rsidTr="008D4B5C">
        <w:tc>
          <w:tcPr>
            <w:tcW w:w="9576" w:type="dxa"/>
          </w:tcPr>
          <w:p w14:paraId="4693469B" w14:textId="77777777" w:rsidR="009F43CB" w:rsidRPr="007648D8" w:rsidRDefault="009F43CB" w:rsidP="00C14CB9">
            <w:pPr>
              <w:pStyle w:val="BodyText3"/>
              <w:numPr>
                <w:ilvl w:val="0"/>
                <w:numId w:val="37"/>
              </w:numPr>
              <w:ind w:left="0"/>
              <w:rPr>
                <w:rFonts w:ascii="Arial" w:eastAsia="Calibri" w:hAnsi="Arial" w:cs="Arial"/>
                <w:b w:val="0"/>
                <w:snapToGrid/>
                <w:color w:val="000000"/>
                <w:sz w:val="22"/>
                <w:szCs w:val="22"/>
              </w:rPr>
            </w:pPr>
          </w:p>
        </w:tc>
      </w:tr>
    </w:tbl>
    <w:p w14:paraId="32B7837C" w14:textId="77777777" w:rsidR="009F43CB" w:rsidRPr="007648D8" w:rsidRDefault="009F43CB" w:rsidP="008D4B5C">
      <w:pPr>
        <w:pStyle w:val="BodyText3"/>
        <w:rPr>
          <w:rFonts w:ascii="Arial" w:eastAsia="Calibri" w:hAnsi="Arial" w:cs="Arial"/>
          <w:b w:val="0"/>
          <w:snapToGrid/>
          <w:color w:val="000000"/>
          <w:sz w:val="22"/>
          <w:szCs w:val="22"/>
        </w:rPr>
      </w:pPr>
    </w:p>
    <w:p w14:paraId="453BEEBC" w14:textId="77777777" w:rsidR="009F43CB" w:rsidRPr="007648D8" w:rsidRDefault="009F43CB" w:rsidP="008D4B5C">
      <w:pPr>
        <w:rPr>
          <w:b/>
          <w:sz w:val="22"/>
          <w:szCs w:val="22"/>
          <w:u w:val="single"/>
        </w:rPr>
      </w:pPr>
      <w:r w:rsidRPr="007648D8">
        <w:rPr>
          <w:b/>
          <w:sz w:val="22"/>
          <w:szCs w:val="22"/>
          <w:u w:val="single"/>
        </w:rPr>
        <w:t>Time Limitations:</w:t>
      </w:r>
    </w:p>
    <w:p w14:paraId="27426F1A" w14:textId="77777777" w:rsidR="009F43CB" w:rsidRPr="007648D8" w:rsidRDefault="009F43CB" w:rsidP="008D4B5C">
      <w:pPr>
        <w:rPr>
          <w:i/>
          <w:sz w:val="22"/>
          <w:szCs w:val="22"/>
        </w:rPr>
      </w:pPr>
      <w:r w:rsidRPr="007648D8">
        <w:rPr>
          <w:i/>
          <w:sz w:val="22"/>
          <w:szCs w:val="22"/>
        </w:rPr>
        <w:t>List proposed schedule here. Include any scheduled clinics, vacation, conferences, and other program obligations.</w:t>
      </w:r>
    </w:p>
    <w:p w14:paraId="3AACF2E4" w14:textId="77777777" w:rsidR="009F43CB" w:rsidRPr="007648D8" w:rsidRDefault="009F43CB" w:rsidP="008D4B5C">
      <w:pPr>
        <w:pStyle w:val="BodyText2"/>
        <w:rPr>
          <w:rFonts w:ascii="Arial" w:hAnsi="Arial" w:cs="Arial"/>
          <w:sz w:val="22"/>
          <w:szCs w:val="22"/>
        </w:rPr>
      </w:pPr>
    </w:p>
    <w:p w14:paraId="17EEE262" w14:textId="77777777" w:rsidR="009F43CB" w:rsidRPr="007648D8" w:rsidRDefault="009F43CB" w:rsidP="008D4B5C">
      <w:pPr>
        <w:pStyle w:val="BodyText3"/>
        <w:rPr>
          <w:rFonts w:ascii="Arial" w:eastAsia="Calibri" w:hAnsi="Arial" w:cs="Arial"/>
          <w:b w:val="0"/>
          <w:snapToGrid/>
          <w:color w:val="000000"/>
          <w:sz w:val="22"/>
          <w:szCs w:val="22"/>
        </w:rPr>
      </w:pPr>
    </w:p>
    <w:p w14:paraId="426F7D01" w14:textId="449509AE" w:rsidR="009F43CB" w:rsidRPr="007648D8" w:rsidRDefault="009F43CB" w:rsidP="008D4B5C">
      <w:pPr>
        <w:rPr>
          <w:b/>
          <w:sz w:val="22"/>
          <w:szCs w:val="22"/>
        </w:rPr>
      </w:pPr>
      <w:r w:rsidRPr="007648D8">
        <w:rPr>
          <w:sz w:val="22"/>
          <w:szCs w:val="22"/>
        </w:rPr>
        <w:t xml:space="preserve">Weekly: Ex. </w:t>
      </w:r>
      <w:r w:rsidRPr="007648D8">
        <w:rPr>
          <w:sz w:val="22"/>
          <w:szCs w:val="22"/>
        </w:rPr>
        <w:tab/>
      </w:r>
      <w:r w:rsidRPr="007648D8">
        <w:rPr>
          <w:b/>
          <w:sz w:val="22"/>
          <w:szCs w:val="22"/>
        </w:rPr>
        <w:t xml:space="preserve">Longitudinal </w:t>
      </w:r>
      <w:r w:rsidR="00D135CC">
        <w:rPr>
          <w:b/>
          <w:sz w:val="22"/>
          <w:szCs w:val="22"/>
        </w:rPr>
        <w:t>Social/Cultural/Behavioral</w:t>
      </w:r>
      <w:r w:rsidRPr="007648D8">
        <w:rPr>
          <w:b/>
          <w:sz w:val="22"/>
          <w:szCs w:val="22"/>
        </w:rPr>
        <w:t xml:space="preserve"> Rotation (Insert Day) </w:t>
      </w:r>
    </w:p>
    <w:p w14:paraId="4A1B5A11" w14:textId="77777777" w:rsidR="009F43CB" w:rsidRPr="007648D8" w:rsidRDefault="009F43CB" w:rsidP="008D4B5C">
      <w:pPr>
        <w:ind w:left="720" w:firstLine="720"/>
        <w:rPr>
          <w:b/>
          <w:sz w:val="22"/>
          <w:szCs w:val="22"/>
        </w:rPr>
      </w:pPr>
      <w:r w:rsidRPr="007648D8">
        <w:rPr>
          <w:b/>
          <w:sz w:val="22"/>
          <w:szCs w:val="22"/>
        </w:rPr>
        <w:t>Clinic (Fridays, 8:00 a.m. – 12:00 p.m.)</w:t>
      </w:r>
    </w:p>
    <w:p w14:paraId="165B1BB0" w14:textId="77777777" w:rsidR="009F43CB" w:rsidRPr="007648D8" w:rsidRDefault="009F43CB" w:rsidP="008D4B5C">
      <w:pPr>
        <w:ind w:left="720" w:firstLine="720"/>
        <w:rPr>
          <w:b/>
          <w:sz w:val="22"/>
          <w:szCs w:val="22"/>
        </w:rPr>
      </w:pPr>
      <w:r w:rsidRPr="007648D8">
        <w:rPr>
          <w:b/>
          <w:sz w:val="22"/>
          <w:szCs w:val="22"/>
        </w:rPr>
        <w:t>Residency Didactics (Fridays, 1:00 p.m. – 5:00 p.m.)</w:t>
      </w:r>
    </w:p>
    <w:p w14:paraId="4041FCCA" w14:textId="77777777" w:rsidR="009F43CB" w:rsidRPr="007648D8" w:rsidRDefault="009F43CB" w:rsidP="008D4B5C">
      <w:pPr>
        <w:ind w:left="720" w:firstLine="720"/>
        <w:rPr>
          <w:b/>
          <w:sz w:val="22"/>
          <w:szCs w:val="22"/>
        </w:rPr>
      </w:pPr>
    </w:p>
    <w:p w14:paraId="3E8BA0A8" w14:textId="77777777" w:rsidR="009F43CB" w:rsidRPr="007648D8" w:rsidRDefault="009F43CB" w:rsidP="008D4B5C">
      <w:pPr>
        <w:ind w:left="720" w:firstLine="720"/>
        <w:rPr>
          <w:sz w:val="22"/>
          <w:szCs w:val="22"/>
        </w:rPr>
      </w:pPr>
    </w:p>
    <w:p w14:paraId="0D9F2D9E" w14:textId="77777777" w:rsidR="009F43CB" w:rsidRPr="007648D8" w:rsidRDefault="009F43CB" w:rsidP="008D4B5C">
      <w:pPr>
        <w:rPr>
          <w:b/>
          <w:sz w:val="22"/>
          <w:szCs w:val="22"/>
        </w:rPr>
      </w:pPr>
      <w:r w:rsidRPr="007648D8">
        <w:rPr>
          <w:sz w:val="22"/>
          <w:szCs w:val="22"/>
        </w:rPr>
        <w:t>*Other:</w:t>
      </w:r>
      <w:r w:rsidRPr="007648D8">
        <w:rPr>
          <w:b/>
          <w:sz w:val="22"/>
          <w:szCs w:val="22"/>
        </w:rPr>
        <w:t xml:space="preserve"> Ex. Vacation (include dates)</w:t>
      </w:r>
    </w:p>
    <w:p w14:paraId="2EA5BF0C" w14:textId="77777777" w:rsidR="001632B0" w:rsidRPr="007648D8" w:rsidRDefault="001632B0" w:rsidP="008D4B5C">
      <w:pPr>
        <w:rPr>
          <w:sz w:val="22"/>
          <w:szCs w:val="22"/>
        </w:rPr>
      </w:pPr>
      <w:r w:rsidRPr="007648D8">
        <w:rPr>
          <w:b/>
          <w:sz w:val="22"/>
          <w:szCs w:val="22"/>
        </w:rPr>
        <w:t>Conferences and other activities (include specific name of activity and dates)</w:t>
      </w:r>
    </w:p>
    <w:p w14:paraId="279EEF20" w14:textId="77777777" w:rsidR="009F43CB" w:rsidRPr="007648D8" w:rsidRDefault="009F43CB" w:rsidP="008D4B5C">
      <w:pPr>
        <w:ind w:firstLine="720"/>
        <w:rPr>
          <w:sz w:val="22"/>
          <w:szCs w:val="22"/>
        </w:rPr>
      </w:pPr>
    </w:p>
    <w:p w14:paraId="17486835" w14:textId="6823F82D" w:rsidR="009F43CB" w:rsidRPr="007648D8" w:rsidRDefault="009F43CB" w:rsidP="008D4B5C">
      <w:pPr>
        <w:rPr>
          <w:b/>
          <w:sz w:val="22"/>
          <w:szCs w:val="22"/>
        </w:rPr>
      </w:pPr>
      <w:r w:rsidRPr="007648D8">
        <w:rPr>
          <w:b/>
          <w:sz w:val="22"/>
          <w:szCs w:val="22"/>
        </w:rPr>
        <w:t xml:space="preserve">Evaluation Process </w:t>
      </w:r>
      <w:r w:rsidR="003E3823">
        <w:rPr>
          <w:sz w:val="22"/>
          <w:szCs w:val="22"/>
        </w:rPr>
        <w:t>Preceptors should provide both formative and summative feedback to residents.  Preceptors and residents should contact the</w:t>
      </w:r>
      <w:r w:rsidRPr="007648D8">
        <w:rPr>
          <w:sz w:val="22"/>
          <w:szCs w:val="22"/>
        </w:rPr>
        <w:t xml:space="preserve"> PH/PM Residency Program Manager via e</w:t>
      </w:r>
      <w:r w:rsidR="0046033D" w:rsidRPr="007648D8">
        <w:rPr>
          <w:sz w:val="22"/>
          <w:szCs w:val="22"/>
        </w:rPr>
        <w:t>-</w:t>
      </w:r>
      <w:r w:rsidRPr="007648D8">
        <w:rPr>
          <w:sz w:val="22"/>
          <w:szCs w:val="22"/>
        </w:rPr>
        <w:t>mail or phone</w:t>
      </w:r>
      <w:r w:rsidR="003E3823">
        <w:rPr>
          <w:sz w:val="22"/>
          <w:szCs w:val="22"/>
        </w:rPr>
        <w:t xml:space="preserve"> with any questions or concerns.  The f</w:t>
      </w:r>
      <w:r w:rsidRPr="007648D8">
        <w:rPr>
          <w:sz w:val="22"/>
          <w:szCs w:val="22"/>
        </w:rPr>
        <w:t xml:space="preserve">inal evaluation </w:t>
      </w:r>
      <w:r w:rsidR="003E3823">
        <w:rPr>
          <w:sz w:val="22"/>
          <w:szCs w:val="22"/>
        </w:rPr>
        <w:t xml:space="preserve">is </w:t>
      </w:r>
      <w:r w:rsidRPr="007648D8">
        <w:rPr>
          <w:sz w:val="22"/>
          <w:szCs w:val="22"/>
        </w:rPr>
        <w:t>to be completed online through the New Innovations Residency Management system.</w:t>
      </w:r>
      <w:r w:rsidR="003E3823">
        <w:rPr>
          <w:sz w:val="22"/>
          <w:szCs w:val="22"/>
        </w:rPr>
        <w:t xml:space="preserve">  </w:t>
      </w:r>
    </w:p>
    <w:p w14:paraId="4FD27AF7" w14:textId="77777777" w:rsidR="009F43CB" w:rsidRPr="007648D8" w:rsidRDefault="009F43CB" w:rsidP="008D4B5C">
      <w:pPr>
        <w:pStyle w:val="BodyText2"/>
        <w:rPr>
          <w:rFonts w:ascii="Arial" w:hAnsi="Arial" w:cs="Arial"/>
          <w:sz w:val="22"/>
          <w:szCs w:val="22"/>
        </w:rPr>
      </w:pPr>
    </w:p>
    <w:p w14:paraId="58C43B08" w14:textId="77777777" w:rsidR="009F43CB" w:rsidRPr="007648D8" w:rsidRDefault="009F43CB" w:rsidP="008D4B5C">
      <w:pPr>
        <w:pStyle w:val="BodyText2"/>
        <w:rPr>
          <w:rFonts w:ascii="Arial" w:hAnsi="Arial" w:cs="Arial"/>
          <w:sz w:val="22"/>
          <w:szCs w:val="22"/>
        </w:rPr>
      </w:pPr>
    </w:p>
    <w:tbl>
      <w:tblPr>
        <w:tblW w:w="0" w:type="auto"/>
        <w:tblLook w:val="04A0" w:firstRow="1" w:lastRow="0" w:firstColumn="1" w:lastColumn="0" w:noHBand="0" w:noVBand="1"/>
      </w:tblPr>
      <w:tblGrid>
        <w:gridCol w:w="6643"/>
        <w:gridCol w:w="1997"/>
      </w:tblGrid>
      <w:tr w:rsidR="009F43CB" w:rsidRPr="0046033D" w14:paraId="1EFFF9C8" w14:textId="77777777" w:rsidTr="008D4B5C">
        <w:tc>
          <w:tcPr>
            <w:tcW w:w="9576" w:type="dxa"/>
            <w:gridSpan w:val="2"/>
            <w:tcBorders>
              <w:bottom w:val="single" w:sz="4" w:space="0" w:color="auto"/>
            </w:tcBorders>
          </w:tcPr>
          <w:p w14:paraId="7B1991EC" w14:textId="77777777" w:rsidR="009F43CB" w:rsidRPr="007648D8" w:rsidRDefault="009F43CB" w:rsidP="00C14CB9">
            <w:pPr>
              <w:pStyle w:val="BodyText3"/>
              <w:numPr>
                <w:ilvl w:val="0"/>
                <w:numId w:val="37"/>
              </w:numPr>
              <w:ind w:left="0"/>
              <w:rPr>
                <w:rFonts w:ascii="Arial" w:eastAsia="Calibri" w:hAnsi="Arial" w:cs="Arial"/>
                <w:b w:val="0"/>
                <w:snapToGrid/>
                <w:color w:val="000000"/>
                <w:sz w:val="22"/>
                <w:szCs w:val="22"/>
              </w:rPr>
            </w:pPr>
          </w:p>
        </w:tc>
      </w:tr>
      <w:tr w:rsidR="009F43CB" w:rsidRPr="0046033D" w14:paraId="26D207A3" w14:textId="77777777" w:rsidTr="008D4B5C">
        <w:tc>
          <w:tcPr>
            <w:tcW w:w="7398" w:type="dxa"/>
            <w:tcBorders>
              <w:top w:val="single" w:sz="4" w:space="0" w:color="auto"/>
            </w:tcBorders>
          </w:tcPr>
          <w:p w14:paraId="5D1E28A0" w14:textId="77777777" w:rsidR="009F43CB" w:rsidRPr="007648D8" w:rsidRDefault="009F43CB" w:rsidP="00C14CB9">
            <w:pPr>
              <w:pStyle w:val="BodyText3"/>
              <w:numPr>
                <w:ilvl w:val="0"/>
                <w:numId w:val="37"/>
              </w:numPr>
              <w:ind w:left="0"/>
              <w:rPr>
                <w:rFonts w:ascii="Arial" w:eastAsia="Calibri" w:hAnsi="Arial" w:cs="Arial"/>
                <w:b w:val="0"/>
                <w:snapToGrid/>
                <w:color w:val="000000"/>
                <w:sz w:val="22"/>
                <w:szCs w:val="22"/>
              </w:rPr>
            </w:pPr>
            <w:r w:rsidRPr="007648D8">
              <w:rPr>
                <w:rFonts w:ascii="Arial" w:eastAsia="Calibri" w:hAnsi="Arial" w:cs="Arial"/>
                <w:b w:val="0"/>
                <w:snapToGrid/>
                <w:color w:val="000000"/>
                <w:sz w:val="22"/>
                <w:szCs w:val="22"/>
              </w:rPr>
              <w:t>Resident  Signature</w:t>
            </w:r>
          </w:p>
        </w:tc>
        <w:tc>
          <w:tcPr>
            <w:tcW w:w="2178" w:type="dxa"/>
            <w:tcBorders>
              <w:top w:val="single" w:sz="4" w:space="0" w:color="auto"/>
            </w:tcBorders>
          </w:tcPr>
          <w:p w14:paraId="69095A17" w14:textId="77777777" w:rsidR="009F43CB" w:rsidRPr="007648D8" w:rsidRDefault="009F43CB" w:rsidP="008D4B5C">
            <w:pPr>
              <w:pStyle w:val="BodyText3"/>
              <w:jc w:val="center"/>
              <w:rPr>
                <w:rFonts w:ascii="Arial" w:eastAsia="Calibri" w:hAnsi="Arial" w:cs="Arial"/>
                <w:b w:val="0"/>
                <w:snapToGrid/>
                <w:color w:val="000000"/>
                <w:sz w:val="22"/>
                <w:szCs w:val="22"/>
              </w:rPr>
            </w:pPr>
            <w:r w:rsidRPr="007648D8">
              <w:rPr>
                <w:rFonts w:ascii="Arial" w:eastAsia="Calibri" w:hAnsi="Arial" w:cs="Arial"/>
                <w:b w:val="0"/>
                <w:snapToGrid/>
                <w:color w:val="000000"/>
                <w:sz w:val="22"/>
                <w:szCs w:val="22"/>
              </w:rPr>
              <w:t>Date</w:t>
            </w:r>
          </w:p>
        </w:tc>
      </w:tr>
    </w:tbl>
    <w:p w14:paraId="627BC58A" w14:textId="77777777" w:rsidR="009F43CB" w:rsidRPr="007648D8" w:rsidRDefault="009F43CB" w:rsidP="008D4B5C">
      <w:pPr>
        <w:pStyle w:val="BodyText3"/>
        <w:rPr>
          <w:rFonts w:ascii="Arial" w:eastAsia="Calibri" w:hAnsi="Arial" w:cs="Arial"/>
          <w:b w:val="0"/>
          <w:snapToGrid/>
          <w:color w:val="000000"/>
          <w:sz w:val="22"/>
          <w:szCs w:val="22"/>
        </w:rPr>
      </w:pPr>
    </w:p>
    <w:p w14:paraId="41562A5B" w14:textId="77777777" w:rsidR="009F43CB" w:rsidRPr="007648D8" w:rsidRDefault="009F43CB" w:rsidP="008D4B5C">
      <w:pPr>
        <w:pStyle w:val="BodyText2"/>
        <w:rPr>
          <w:rFonts w:ascii="Arial" w:hAnsi="Arial" w:cs="Arial"/>
          <w:sz w:val="22"/>
          <w:szCs w:val="22"/>
        </w:rPr>
      </w:pPr>
    </w:p>
    <w:tbl>
      <w:tblPr>
        <w:tblW w:w="0" w:type="auto"/>
        <w:tblLook w:val="04A0" w:firstRow="1" w:lastRow="0" w:firstColumn="1" w:lastColumn="0" w:noHBand="0" w:noVBand="1"/>
      </w:tblPr>
      <w:tblGrid>
        <w:gridCol w:w="6643"/>
        <w:gridCol w:w="1997"/>
      </w:tblGrid>
      <w:tr w:rsidR="009F43CB" w:rsidRPr="0046033D" w14:paraId="2174F404" w14:textId="77777777" w:rsidTr="008D4B5C">
        <w:tc>
          <w:tcPr>
            <w:tcW w:w="9576" w:type="dxa"/>
            <w:gridSpan w:val="2"/>
            <w:tcBorders>
              <w:top w:val="nil"/>
              <w:left w:val="nil"/>
              <w:bottom w:val="single" w:sz="4" w:space="0" w:color="auto"/>
              <w:right w:val="nil"/>
            </w:tcBorders>
          </w:tcPr>
          <w:p w14:paraId="21A3BC21" w14:textId="77777777" w:rsidR="009F43CB" w:rsidRPr="007648D8" w:rsidRDefault="009F43CB" w:rsidP="00C14CB9">
            <w:pPr>
              <w:pStyle w:val="BodyText3"/>
              <w:numPr>
                <w:ilvl w:val="0"/>
                <w:numId w:val="38"/>
              </w:numPr>
              <w:snapToGrid w:val="0"/>
              <w:ind w:left="0"/>
              <w:rPr>
                <w:rFonts w:ascii="Arial" w:eastAsia="Calibri" w:hAnsi="Arial" w:cs="Arial"/>
                <w:b w:val="0"/>
                <w:color w:val="000000"/>
                <w:sz w:val="22"/>
                <w:szCs w:val="22"/>
              </w:rPr>
            </w:pPr>
          </w:p>
        </w:tc>
      </w:tr>
      <w:tr w:rsidR="009F43CB" w:rsidRPr="0046033D" w14:paraId="635291D1" w14:textId="77777777" w:rsidTr="008D4B5C">
        <w:tc>
          <w:tcPr>
            <w:tcW w:w="7398" w:type="dxa"/>
            <w:tcBorders>
              <w:top w:val="single" w:sz="4" w:space="0" w:color="auto"/>
              <w:left w:val="nil"/>
              <w:bottom w:val="nil"/>
              <w:right w:val="nil"/>
            </w:tcBorders>
            <w:hideMark/>
          </w:tcPr>
          <w:p w14:paraId="1EC1EF82" w14:textId="77777777" w:rsidR="009F43CB" w:rsidRPr="007648D8" w:rsidRDefault="009F43CB" w:rsidP="00C14CB9">
            <w:pPr>
              <w:pStyle w:val="BodyText3"/>
              <w:numPr>
                <w:ilvl w:val="0"/>
                <w:numId w:val="38"/>
              </w:numPr>
              <w:snapToGrid w:val="0"/>
              <w:ind w:left="0"/>
              <w:rPr>
                <w:rFonts w:ascii="Arial" w:eastAsia="Calibri" w:hAnsi="Arial" w:cs="Arial"/>
                <w:b w:val="0"/>
                <w:color w:val="000000"/>
                <w:sz w:val="22"/>
                <w:szCs w:val="22"/>
              </w:rPr>
            </w:pPr>
            <w:r w:rsidRPr="007648D8">
              <w:rPr>
                <w:rFonts w:ascii="Arial" w:eastAsia="Calibri" w:hAnsi="Arial" w:cs="Arial"/>
                <w:b w:val="0"/>
                <w:color w:val="000000"/>
                <w:sz w:val="22"/>
                <w:szCs w:val="22"/>
              </w:rPr>
              <w:t>Preceptor  Signature</w:t>
            </w:r>
          </w:p>
        </w:tc>
        <w:tc>
          <w:tcPr>
            <w:tcW w:w="2178" w:type="dxa"/>
            <w:tcBorders>
              <w:top w:val="single" w:sz="4" w:space="0" w:color="auto"/>
              <w:left w:val="nil"/>
              <w:bottom w:val="nil"/>
              <w:right w:val="nil"/>
            </w:tcBorders>
            <w:hideMark/>
          </w:tcPr>
          <w:p w14:paraId="110E0E98" w14:textId="77777777" w:rsidR="009F43CB" w:rsidRPr="007648D8" w:rsidRDefault="009F43CB">
            <w:pPr>
              <w:pStyle w:val="BodyText3"/>
              <w:jc w:val="center"/>
              <w:rPr>
                <w:rFonts w:ascii="Arial" w:eastAsia="Calibri" w:hAnsi="Arial" w:cs="Arial"/>
                <w:b w:val="0"/>
                <w:color w:val="000000"/>
                <w:sz w:val="22"/>
                <w:szCs w:val="22"/>
              </w:rPr>
            </w:pPr>
            <w:r w:rsidRPr="007648D8">
              <w:rPr>
                <w:rFonts w:ascii="Arial" w:eastAsia="Calibri" w:hAnsi="Arial" w:cs="Arial"/>
                <w:b w:val="0"/>
                <w:color w:val="000000"/>
                <w:sz w:val="22"/>
                <w:szCs w:val="22"/>
              </w:rPr>
              <w:t>Date</w:t>
            </w:r>
          </w:p>
        </w:tc>
      </w:tr>
    </w:tbl>
    <w:p w14:paraId="71B0EC65" w14:textId="77777777" w:rsidR="009F43CB" w:rsidRPr="007648D8" w:rsidRDefault="009F43CB" w:rsidP="008D4B5C">
      <w:pPr>
        <w:pStyle w:val="BodyText3"/>
        <w:rPr>
          <w:rFonts w:ascii="Arial" w:eastAsia="Calibri" w:hAnsi="Arial" w:cs="Arial"/>
          <w:b w:val="0"/>
          <w:color w:val="000000"/>
          <w:sz w:val="22"/>
          <w:szCs w:val="22"/>
        </w:rPr>
      </w:pPr>
    </w:p>
    <w:p w14:paraId="2B69C6FE" w14:textId="77777777" w:rsidR="009F43CB" w:rsidRPr="007648D8" w:rsidRDefault="009F43CB" w:rsidP="008D4B5C">
      <w:pPr>
        <w:pStyle w:val="BodyText3"/>
        <w:rPr>
          <w:rFonts w:ascii="Arial" w:eastAsia="Calibri" w:hAnsi="Arial" w:cs="Arial"/>
          <w:b w:val="0"/>
          <w:color w:val="000000"/>
          <w:sz w:val="22"/>
          <w:szCs w:val="22"/>
        </w:rPr>
      </w:pPr>
    </w:p>
    <w:tbl>
      <w:tblPr>
        <w:tblW w:w="0" w:type="auto"/>
        <w:tblLook w:val="04A0" w:firstRow="1" w:lastRow="0" w:firstColumn="1" w:lastColumn="0" w:noHBand="0" w:noVBand="1"/>
      </w:tblPr>
      <w:tblGrid>
        <w:gridCol w:w="6665"/>
        <w:gridCol w:w="1975"/>
      </w:tblGrid>
      <w:tr w:rsidR="009F43CB" w:rsidRPr="0046033D" w14:paraId="71A0AC8D" w14:textId="77777777" w:rsidTr="008D4B5C">
        <w:tc>
          <w:tcPr>
            <w:tcW w:w="9576" w:type="dxa"/>
            <w:gridSpan w:val="2"/>
            <w:tcBorders>
              <w:top w:val="nil"/>
              <w:left w:val="nil"/>
              <w:bottom w:val="single" w:sz="4" w:space="0" w:color="auto"/>
              <w:right w:val="nil"/>
            </w:tcBorders>
          </w:tcPr>
          <w:p w14:paraId="1403D21F" w14:textId="77777777" w:rsidR="009F43CB" w:rsidRPr="007648D8" w:rsidRDefault="009F43CB" w:rsidP="00C14CB9">
            <w:pPr>
              <w:pStyle w:val="BodyText3"/>
              <w:numPr>
                <w:ilvl w:val="0"/>
                <w:numId w:val="38"/>
              </w:numPr>
              <w:snapToGrid w:val="0"/>
              <w:ind w:left="0"/>
              <w:rPr>
                <w:rFonts w:ascii="Arial" w:eastAsia="Calibri" w:hAnsi="Arial" w:cs="Arial"/>
                <w:b w:val="0"/>
                <w:color w:val="000000"/>
                <w:sz w:val="22"/>
                <w:szCs w:val="22"/>
              </w:rPr>
            </w:pPr>
          </w:p>
        </w:tc>
      </w:tr>
      <w:tr w:rsidR="009F43CB" w:rsidRPr="0046033D" w14:paraId="3B4AFBBA" w14:textId="77777777" w:rsidTr="008D4B5C">
        <w:tc>
          <w:tcPr>
            <w:tcW w:w="7398" w:type="dxa"/>
            <w:tcBorders>
              <w:top w:val="single" w:sz="4" w:space="0" w:color="auto"/>
              <w:left w:val="nil"/>
              <w:bottom w:val="nil"/>
              <w:right w:val="nil"/>
            </w:tcBorders>
            <w:hideMark/>
          </w:tcPr>
          <w:p w14:paraId="3C088D64" w14:textId="77777777" w:rsidR="009F43CB" w:rsidRPr="007648D8" w:rsidRDefault="009F43CB" w:rsidP="00C14CB9">
            <w:pPr>
              <w:pStyle w:val="BodyText3"/>
              <w:numPr>
                <w:ilvl w:val="0"/>
                <w:numId w:val="38"/>
              </w:numPr>
              <w:snapToGrid w:val="0"/>
              <w:ind w:left="0"/>
              <w:rPr>
                <w:rFonts w:ascii="Arial" w:eastAsia="Calibri" w:hAnsi="Arial" w:cs="Arial"/>
                <w:b w:val="0"/>
                <w:color w:val="000000"/>
                <w:sz w:val="22"/>
                <w:szCs w:val="22"/>
              </w:rPr>
            </w:pPr>
            <w:r w:rsidRPr="007648D8">
              <w:rPr>
                <w:rFonts w:ascii="Arial" w:eastAsia="Calibri" w:hAnsi="Arial" w:cs="Arial"/>
                <w:b w:val="0"/>
                <w:color w:val="000000"/>
                <w:sz w:val="22"/>
                <w:szCs w:val="22"/>
              </w:rPr>
              <w:t>Program Director/Associate Director’s Signature</w:t>
            </w:r>
          </w:p>
        </w:tc>
        <w:tc>
          <w:tcPr>
            <w:tcW w:w="2178" w:type="dxa"/>
            <w:tcBorders>
              <w:top w:val="single" w:sz="4" w:space="0" w:color="auto"/>
              <w:left w:val="nil"/>
              <w:bottom w:val="nil"/>
              <w:right w:val="nil"/>
            </w:tcBorders>
            <w:hideMark/>
          </w:tcPr>
          <w:p w14:paraId="2F250C06" w14:textId="77777777" w:rsidR="009F43CB" w:rsidRPr="007648D8" w:rsidRDefault="009F43CB">
            <w:pPr>
              <w:pStyle w:val="BodyText3"/>
              <w:jc w:val="center"/>
              <w:rPr>
                <w:rFonts w:ascii="Arial" w:eastAsia="Calibri" w:hAnsi="Arial" w:cs="Arial"/>
                <w:b w:val="0"/>
                <w:color w:val="000000"/>
                <w:sz w:val="22"/>
                <w:szCs w:val="22"/>
              </w:rPr>
            </w:pPr>
            <w:r w:rsidRPr="007648D8">
              <w:rPr>
                <w:rFonts w:ascii="Arial" w:eastAsia="Calibri" w:hAnsi="Arial" w:cs="Arial"/>
                <w:b w:val="0"/>
                <w:color w:val="000000"/>
                <w:sz w:val="22"/>
                <w:szCs w:val="22"/>
              </w:rPr>
              <w:t>Date</w:t>
            </w:r>
          </w:p>
        </w:tc>
      </w:tr>
    </w:tbl>
    <w:p w14:paraId="46A7D53A" w14:textId="77777777" w:rsidR="009F43CB" w:rsidRPr="005B4684" w:rsidRDefault="009F43CB" w:rsidP="008D4B5C">
      <w:pPr>
        <w:rPr>
          <w:sz w:val="24"/>
          <w:szCs w:val="24"/>
        </w:rPr>
      </w:pPr>
    </w:p>
    <w:p w14:paraId="5CF95F57" w14:textId="0B03E8EB" w:rsidR="000C5C29" w:rsidRPr="000C5C29" w:rsidRDefault="0046033D" w:rsidP="000C5C29">
      <w:pPr>
        <w:jc w:val="center"/>
        <w:rPr>
          <w:rFonts w:ascii="Arial Narrow" w:eastAsiaTheme="minorEastAsia" w:hAnsi="Arial Narrow"/>
          <w:b/>
          <w:color w:val="auto"/>
          <w:sz w:val="28"/>
          <w:szCs w:val="28"/>
        </w:rPr>
      </w:pPr>
      <w:r>
        <w:rPr>
          <w:b/>
          <w:sz w:val="24"/>
        </w:rPr>
        <w:br w:type="page"/>
      </w:r>
      <w:bookmarkStart w:id="271" w:name="_Toc422733475"/>
      <w:bookmarkStart w:id="272" w:name="_Toc423699772"/>
      <w:bookmarkStart w:id="273" w:name="_Toc12015131"/>
      <w:r w:rsidR="000C5C29" w:rsidRPr="000C5C29">
        <w:rPr>
          <w:rFonts w:ascii="Arial Narrow" w:eastAsiaTheme="minorEastAsia" w:hAnsi="Arial Narrow" w:cs="Times New Roman"/>
          <w:b/>
          <w:color w:val="auto"/>
          <w:sz w:val="28"/>
          <w:szCs w:val="28"/>
          <w:lang w:val="en-CA"/>
        </w:rPr>
        <w:fldChar w:fldCharType="begin"/>
      </w:r>
      <w:r w:rsidR="000C5C29" w:rsidRPr="000C5C29">
        <w:rPr>
          <w:rFonts w:ascii="Arial Narrow" w:eastAsiaTheme="minorEastAsia" w:hAnsi="Arial Narrow" w:cs="Times New Roman"/>
          <w:b/>
          <w:color w:val="auto"/>
          <w:sz w:val="28"/>
          <w:szCs w:val="28"/>
          <w:lang w:val="en-CA"/>
        </w:rPr>
        <w:instrText xml:space="preserve"> SEQ CHAPTER \h \r 1</w:instrText>
      </w:r>
      <w:r w:rsidR="000C5C29" w:rsidRPr="000C5C29">
        <w:rPr>
          <w:rFonts w:ascii="Arial Narrow" w:eastAsiaTheme="minorEastAsia" w:hAnsi="Arial Narrow" w:cs="Times New Roman"/>
          <w:b/>
          <w:color w:val="auto"/>
          <w:sz w:val="28"/>
          <w:szCs w:val="28"/>
          <w:lang w:val="en-CA"/>
        </w:rPr>
        <w:fldChar w:fldCharType="end"/>
      </w:r>
      <w:r w:rsidR="000C5C29" w:rsidRPr="000C5C29">
        <w:rPr>
          <w:rFonts w:ascii="Arial Narrow" w:eastAsiaTheme="minorEastAsia" w:hAnsi="Arial Narrow"/>
          <w:b/>
          <w:color w:val="auto"/>
          <w:sz w:val="28"/>
          <w:szCs w:val="28"/>
        </w:rPr>
        <w:t>Journal Article Critique Form</w:t>
      </w:r>
    </w:p>
    <w:p w14:paraId="65CB7EB8" w14:textId="77777777" w:rsidR="000C5C29" w:rsidRPr="000C5C29" w:rsidRDefault="000C5C29" w:rsidP="000C5C29">
      <w:pPr>
        <w:widowControl w:val="0"/>
        <w:autoSpaceDE w:val="0"/>
        <w:autoSpaceDN w:val="0"/>
        <w:adjustRightInd w:val="0"/>
        <w:rPr>
          <w:rFonts w:ascii="Arial Narrow" w:eastAsiaTheme="minorEastAsia" w:hAnsi="Arial Narrow"/>
          <w:b/>
          <w:color w:val="auto"/>
          <w:sz w:val="28"/>
          <w:szCs w:val="28"/>
        </w:rPr>
      </w:pPr>
    </w:p>
    <w:p w14:paraId="4AC94B2F" w14:textId="77777777" w:rsidR="000C5C29" w:rsidRPr="000C5C29" w:rsidRDefault="000C5C29" w:rsidP="000C5C29">
      <w:pPr>
        <w:widowControl w:val="0"/>
        <w:autoSpaceDE w:val="0"/>
        <w:autoSpaceDN w:val="0"/>
        <w:adjustRightInd w:val="0"/>
        <w:rPr>
          <w:rFonts w:ascii="Arial Narrow" w:eastAsiaTheme="minorEastAsia" w:hAnsi="Arial Narrow"/>
          <w:color w:val="auto"/>
          <w:sz w:val="24"/>
          <w:szCs w:val="24"/>
        </w:rPr>
      </w:pPr>
      <w:r w:rsidRPr="000C5C29">
        <w:rPr>
          <w:rFonts w:ascii="Arial Narrow" w:eastAsiaTheme="minorEastAsia" w:hAnsi="Arial Narrow"/>
          <w:color w:val="auto"/>
          <w:sz w:val="24"/>
          <w:szCs w:val="24"/>
        </w:rPr>
        <w:t>Please use the below form as a guide for developing your Journal Club presentation.</w:t>
      </w:r>
    </w:p>
    <w:p w14:paraId="27562AF5"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tbl>
      <w:tblPr>
        <w:tblW w:w="9630" w:type="dxa"/>
        <w:tblInd w:w="-638" w:type="dxa"/>
        <w:tblLayout w:type="fixed"/>
        <w:tblCellMar>
          <w:left w:w="100" w:type="dxa"/>
          <w:right w:w="100" w:type="dxa"/>
        </w:tblCellMar>
        <w:tblLook w:val="0000" w:firstRow="0" w:lastRow="0" w:firstColumn="0" w:lastColumn="0" w:noHBand="0" w:noVBand="0"/>
      </w:tblPr>
      <w:tblGrid>
        <w:gridCol w:w="5868"/>
        <w:gridCol w:w="3762"/>
      </w:tblGrid>
      <w:tr w:rsidR="000C5C29" w:rsidRPr="000C5C29" w14:paraId="529B389E"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2FBACD86"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Background</w:t>
            </w:r>
          </w:p>
          <w:p w14:paraId="2C6B6353"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 xml:space="preserve"> What is currently known about the topic being examined?</w:t>
            </w:r>
          </w:p>
          <w:p w14:paraId="2ECE323B"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3769DB6C"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 xml:space="preserve">• </w:t>
            </w:r>
            <w:r w:rsidRPr="000C5C29">
              <w:rPr>
                <w:rFonts w:ascii="Arial Narrow" w:eastAsiaTheme="minorEastAsia" w:hAnsi="Arial Narrow"/>
                <w:color w:val="auto"/>
                <w:szCs w:val="20"/>
              </w:rPr>
              <w:tab/>
              <w:t>Why was the study done (what question did it examine)?</w:t>
            </w:r>
          </w:p>
        </w:tc>
        <w:tc>
          <w:tcPr>
            <w:tcW w:w="3762" w:type="dxa"/>
            <w:tcBorders>
              <w:top w:val="single" w:sz="6" w:space="0" w:color="000000"/>
              <w:left w:val="single" w:sz="6" w:space="0" w:color="000000"/>
              <w:bottom w:val="nil"/>
              <w:right w:val="single" w:sz="6" w:space="0" w:color="000000"/>
            </w:tcBorders>
          </w:tcPr>
          <w:p w14:paraId="73139DD7"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44262298"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27D7D473"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Hypothesis</w:t>
            </w:r>
          </w:p>
          <w:p w14:paraId="1DFE0B75"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If an analytic study, what is the hypothesis that is being tested?</w:t>
            </w:r>
          </w:p>
        </w:tc>
        <w:tc>
          <w:tcPr>
            <w:tcW w:w="3762" w:type="dxa"/>
            <w:tcBorders>
              <w:top w:val="single" w:sz="6" w:space="0" w:color="000000"/>
              <w:left w:val="single" w:sz="6" w:space="0" w:color="000000"/>
              <w:bottom w:val="nil"/>
              <w:right w:val="single" w:sz="6" w:space="0" w:color="000000"/>
            </w:tcBorders>
          </w:tcPr>
          <w:p w14:paraId="360A4C84"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bookmarkStart w:id="274" w:name="_GoBack"/>
            <w:bookmarkEnd w:id="274"/>
          </w:p>
        </w:tc>
      </w:tr>
      <w:tr w:rsidR="000C5C29" w:rsidRPr="000C5C29" w14:paraId="67380B7B"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0609F55E"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Objectives</w:t>
            </w:r>
          </w:p>
          <w:p w14:paraId="4716C9F3"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are the objectives of the study?</w:t>
            </w:r>
          </w:p>
        </w:tc>
        <w:tc>
          <w:tcPr>
            <w:tcW w:w="3762" w:type="dxa"/>
            <w:tcBorders>
              <w:top w:val="single" w:sz="6" w:space="0" w:color="000000"/>
              <w:left w:val="single" w:sz="6" w:space="0" w:color="000000"/>
              <w:bottom w:val="nil"/>
              <w:right w:val="single" w:sz="6" w:space="0" w:color="000000"/>
            </w:tcBorders>
          </w:tcPr>
          <w:p w14:paraId="504E4EF6"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32245F48"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6C1D5EE6"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Methods - Design</w:t>
            </w:r>
          </w:p>
          <w:p w14:paraId="3DCE8901"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type of study was done?</w:t>
            </w:r>
          </w:p>
          <w:p w14:paraId="376AB11F"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1319D03A"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Primary research (experiment, randomized controlled trial, other controlled clinical trial, cohort study, case control study, cross sectional survey, longitudinal survey, case report, or case series)?</w:t>
            </w:r>
          </w:p>
          <w:p w14:paraId="6055EC01"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5B4BBF46"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Secondary research (simple overview, systematic review, meta-analysis, decision analysis, guideline development, economic analysis)?</w:t>
            </w:r>
          </w:p>
          <w:p w14:paraId="03F5C344"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0650AB39"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If a "randomized trial" was randomization truly random?</w:t>
            </w:r>
          </w:p>
        </w:tc>
        <w:tc>
          <w:tcPr>
            <w:tcW w:w="3762" w:type="dxa"/>
            <w:tcBorders>
              <w:top w:val="single" w:sz="6" w:space="0" w:color="000000"/>
              <w:left w:val="single" w:sz="6" w:space="0" w:color="000000"/>
              <w:bottom w:val="nil"/>
              <w:right w:val="single" w:sz="6" w:space="0" w:color="000000"/>
            </w:tcBorders>
          </w:tcPr>
          <w:p w14:paraId="5FC560ED"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6472196A"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3868184F"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Methods - Setting</w:t>
            </w:r>
          </w:p>
          <w:p w14:paraId="0C796FA9"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is the setting in which the subjects were studied (e.g. inpatient, outpatient, community hospital, teaching hospital, university)?</w:t>
            </w:r>
          </w:p>
          <w:p w14:paraId="29BD5B85"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606CCED6"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If a clinical investigation, was the study conducted in "real life" circumstances?</w:t>
            </w:r>
          </w:p>
        </w:tc>
        <w:tc>
          <w:tcPr>
            <w:tcW w:w="3762" w:type="dxa"/>
            <w:tcBorders>
              <w:top w:val="single" w:sz="6" w:space="0" w:color="000000"/>
              <w:left w:val="single" w:sz="6" w:space="0" w:color="000000"/>
              <w:bottom w:val="nil"/>
              <w:right w:val="single" w:sz="6" w:space="0" w:color="000000"/>
            </w:tcBorders>
          </w:tcPr>
          <w:p w14:paraId="4947D98F"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189FC1EF"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0845E8E1"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Methods - Subjects</w:t>
            </w:r>
          </w:p>
          <w:p w14:paraId="7D03AC64"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Who is the study about?</w:t>
            </w:r>
          </w:p>
          <w:p w14:paraId="10F9826D"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4F0D3A15"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How were subjects recruited?</w:t>
            </w:r>
          </w:p>
          <w:p w14:paraId="497A1118"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6AEE9AE9"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Who was included in and who was excluded from the study?</w:t>
            </w:r>
          </w:p>
        </w:tc>
        <w:tc>
          <w:tcPr>
            <w:tcW w:w="3762" w:type="dxa"/>
            <w:tcBorders>
              <w:top w:val="single" w:sz="6" w:space="0" w:color="000000"/>
              <w:left w:val="single" w:sz="6" w:space="0" w:color="000000"/>
              <w:bottom w:val="nil"/>
              <w:right w:val="single" w:sz="6" w:space="0" w:color="000000"/>
            </w:tcBorders>
          </w:tcPr>
          <w:p w14:paraId="5EB9CAA3"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090943A3"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43DFA4D2"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Methods – Intervention</w:t>
            </w:r>
          </w:p>
          <w:p w14:paraId="75C2F290"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intervention or other maneuver was being considered?</w:t>
            </w:r>
          </w:p>
        </w:tc>
        <w:tc>
          <w:tcPr>
            <w:tcW w:w="3762" w:type="dxa"/>
            <w:tcBorders>
              <w:top w:val="single" w:sz="6" w:space="0" w:color="000000"/>
              <w:left w:val="single" w:sz="6" w:space="0" w:color="000000"/>
              <w:bottom w:val="nil"/>
              <w:right w:val="single" w:sz="6" w:space="0" w:color="000000"/>
            </w:tcBorders>
          </w:tcPr>
          <w:p w14:paraId="52E07C31"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4188A006"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437483E7"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c>
          <w:tcPr>
            <w:tcW w:w="3762" w:type="dxa"/>
            <w:tcBorders>
              <w:top w:val="single" w:sz="6" w:space="0" w:color="000000"/>
              <w:left w:val="single" w:sz="6" w:space="0" w:color="000000"/>
              <w:bottom w:val="nil"/>
              <w:right w:val="single" w:sz="6" w:space="0" w:color="000000"/>
            </w:tcBorders>
          </w:tcPr>
          <w:p w14:paraId="67F51DE4"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11157B54"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316FEB1C"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Methods – Outcomes</w:t>
            </w:r>
          </w:p>
          <w:p w14:paraId="2D9B5E59"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outcome(s) were measured and how?</w:t>
            </w:r>
          </w:p>
          <w:p w14:paraId="3C7F599E"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7C9DE1B4"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Was assessment of outcome (or, in a case-control study, allocation of cases) "blind"?</w:t>
            </w:r>
          </w:p>
          <w:p w14:paraId="4FE8B864"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2DF6B3DD" w14:textId="77777777" w:rsidR="000C5C29" w:rsidRPr="000C5C29" w:rsidRDefault="000C5C29" w:rsidP="000C5C29">
            <w:pPr>
              <w:widowControl w:val="0"/>
              <w:autoSpaceDE w:val="0"/>
              <w:autoSpaceDN w:val="0"/>
              <w:adjustRightInd w:val="0"/>
              <w:spacing w:after="55"/>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Was follow-up complete?</w:t>
            </w:r>
          </w:p>
        </w:tc>
        <w:tc>
          <w:tcPr>
            <w:tcW w:w="3762" w:type="dxa"/>
            <w:tcBorders>
              <w:top w:val="single" w:sz="6" w:space="0" w:color="000000"/>
              <w:left w:val="single" w:sz="6" w:space="0" w:color="000000"/>
              <w:bottom w:val="nil"/>
              <w:right w:val="single" w:sz="6" w:space="0" w:color="000000"/>
            </w:tcBorders>
          </w:tcPr>
          <w:p w14:paraId="6C5EEF76"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6B9B2BC8"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002909EE"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Methods – Statistics</w:t>
            </w:r>
          </w:p>
          <w:p w14:paraId="416E9CB8"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sort of data do the authors have?</w:t>
            </w:r>
          </w:p>
          <w:p w14:paraId="4B7F0D98"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643964C5"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types of statistical tests were used and were they appropriate to the data type?</w:t>
            </w:r>
          </w:p>
          <w:p w14:paraId="08DBD0A2"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73DF7C03"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Have the data been analyzed according to the original study protocol?</w:t>
            </w:r>
          </w:p>
        </w:tc>
        <w:tc>
          <w:tcPr>
            <w:tcW w:w="3762" w:type="dxa"/>
            <w:tcBorders>
              <w:top w:val="single" w:sz="6" w:space="0" w:color="000000"/>
              <w:left w:val="single" w:sz="6" w:space="0" w:color="000000"/>
              <w:bottom w:val="nil"/>
              <w:right w:val="single" w:sz="6" w:space="0" w:color="000000"/>
            </w:tcBorders>
          </w:tcPr>
          <w:p w14:paraId="5FA582E3"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7A8643BD"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3AEB9862"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Results</w:t>
            </w:r>
          </w:p>
          <w:p w14:paraId="7B41C3D6"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Were the groups similar at the start of the trial?</w:t>
            </w:r>
          </w:p>
          <w:p w14:paraId="2502D996"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7962183F"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Aside from the experimental intervention, were the groups treated equally?</w:t>
            </w:r>
          </w:p>
          <w:p w14:paraId="4349110A"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651F72B0" w14:textId="77777777" w:rsidR="000C5C29" w:rsidRPr="000C5C29" w:rsidRDefault="000C5C29" w:rsidP="000C5C29">
            <w:pPr>
              <w:widowControl w:val="0"/>
              <w:autoSpaceDE w:val="0"/>
              <w:autoSpaceDN w:val="0"/>
              <w:adjustRightInd w:val="0"/>
              <w:spacing w:after="55"/>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are the key results?</w:t>
            </w:r>
          </w:p>
        </w:tc>
        <w:tc>
          <w:tcPr>
            <w:tcW w:w="3762" w:type="dxa"/>
            <w:tcBorders>
              <w:top w:val="single" w:sz="6" w:space="0" w:color="000000"/>
              <w:left w:val="single" w:sz="6" w:space="0" w:color="000000"/>
              <w:bottom w:val="nil"/>
              <w:right w:val="single" w:sz="6" w:space="0" w:color="000000"/>
            </w:tcBorders>
          </w:tcPr>
          <w:p w14:paraId="027FC3C6"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3DA86554" w14:textId="77777777" w:rsidTr="000C5C29">
        <w:tblPrEx>
          <w:tblCellMar>
            <w:top w:w="0" w:type="dxa"/>
            <w:bottom w:w="0" w:type="dxa"/>
          </w:tblCellMar>
        </w:tblPrEx>
        <w:trPr>
          <w:cantSplit/>
        </w:trPr>
        <w:tc>
          <w:tcPr>
            <w:tcW w:w="5868" w:type="dxa"/>
            <w:tcBorders>
              <w:top w:val="single" w:sz="6" w:space="0" w:color="000000"/>
              <w:left w:val="single" w:sz="6" w:space="0" w:color="000000"/>
              <w:bottom w:val="nil"/>
              <w:right w:val="nil"/>
            </w:tcBorders>
          </w:tcPr>
          <w:p w14:paraId="0BE1AE70"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Conclusions</w:t>
            </w:r>
          </w:p>
          <w:p w14:paraId="6BEDC425"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Do the results support the original study hypothesis?</w:t>
            </w:r>
          </w:p>
          <w:p w14:paraId="1B8AA7E5"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3157B7C3"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What are the strengths and weaknesses of the study</w:t>
            </w:r>
          </w:p>
        </w:tc>
        <w:tc>
          <w:tcPr>
            <w:tcW w:w="3762" w:type="dxa"/>
            <w:tcBorders>
              <w:top w:val="single" w:sz="6" w:space="0" w:color="000000"/>
              <w:left w:val="single" w:sz="6" w:space="0" w:color="000000"/>
              <w:bottom w:val="nil"/>
              <w:right w:val="single" w:sz="6" w:space="0" w:color="000000"/>
            </w:tcBorders>
          </w:tcPr>
          <w:p w14:paraId="0D3176D4"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r w:rsidR="000C5C29" w:rsidRPr="000C5C29" w14:paraId="588EE39E" w14:textId="77777777" w:rsidTr="000C5C29">
        <w:tblPrEx>
          <w:tblCellMar>
            <w:top w:w="0" w:type="dxa"/>
            <w:bottom w:w="0" w:type="dxa"/>
          </w:tblCellMar>
        </w:tblPrEx>
        <w:trPr>
          <w:cantSplit/>
        </w:trPr>
        <w:tc>
          <w:tcPr>
            <w:tcW w:w="5868" w:type="dxa"/>
            <w:tcBorders>
              <w:top w:val="single" w:sz="6" w:space="0" w:color="000000"/>
              <w:left w:val="single" w:sz="6" w:space="0" w:color="000000"/>
              <w:bottom w:val="single" w:sz="6" w:space="0" w:color="000000"/>
              <w:right w:val="nil"/>
            </w:tcBorders>
          </w:tcPr>
          <w:p w14:paraId="004417D8" w14:textId="77777777" w:rsidR="000C5C29" w:rsidRPr="000C5C29" w:rsidRDefault="000C5C29" w:rsidP="000C5C29">
            <w:pPr>
              <w:widowControl w:val="0"/>
              <w:autoSpaceDE w:val="0"/>
              <w:autoSpaceDN w:val="0"/>
              <w:adjustRightInd w:val="0"/>
              <w:spacing w:before="100"/>
              <w:rPr>
                <w:rFonts w:ascii="Arial Narrow" w:eastAsiaTheme="minorEastAsia" w:hAnsi="Arial Narrow"/>
                <w:color w:val="auto"/>
                <w:szCs w:val="20"/>
              </w:rPr>
            </w:pPr>
            <w:r w:rsidRPr="000C5C29">
              <w:rPr>
                <w:rFonts w:ascii="Arial Narrow" w:eastAsiaTheme="minorEastAsia" w:hAnsi="Arial Narrow"/>
                <w:b/>
                <w:bCs/>
                <w:color w:val="auto"/>
                <w:szCs w:val="20"/>
              </w:rPr>
              <w:t>Discussion</w:t>
            </w:r>
          </w:p>
          <w:p w14:paraId="4F536227"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Will the results help me in caring for my patients/community/population?</w:t>
            </w:r>
          </w:p>
          <w:p w14:paraId="4CE96436"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Can the results be applied to my patients/community/population?</w:t>
            </w:r>
          </w:p>
          <w:p w14:paraId="30B63F03"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5A9C364C"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Will the results lead directly to applying the study?</w:t>
            </w:r>
          </w:p>
          <w:p w14:paraId="35DBE424"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4FCC0D72" w14:textId="77777777" w:rsidR="000C5C29" w:rsidRPr="000C5C29" w:rsidRDefault="000C5C29" w:rsidP="000C5C29">
            <w:pPr>
              <w:widowControl w:val="0"/>
              <w:tabs>
                <w:tab w:val="left" w:pos="720"/>
              </w:tabs>
              <w:autoSpaceDE w:val="0"/>
              <w:autoSpaceDN w:val="0"/>
              <w:adjustRightInd w:val="0"/>
              <w:ind w:left="840" w:hanging="840"/>
              <w:rPr>
                <w:rFonts w:ascii="Arial Narrow" w:eastAsiaTheme="minorEastAsia" w:hAnsi="Arial Narrow"/>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Are the results useful for reassuring or counseling my patients/community/population?</w:t>
            </w:r>
          </w:p>
          <w:p w14:paraId="622CBC7B" w14:textId="77777777" w:rsidR="000C5C29" w:rsidRPr="000C5C29" w:rsidRDefault="000C5C29" w:rsidP="000C5C29">
            <w:pPr>
              <w:widowControl w:val="0"/>
              <w:autoSpaceDE w:val="0"/>
              <w:autoSpaceDN w:val="0"/>
              <w:adjustRightInd w:val="0"/>
              <w:rPr>
                <w:rFonts w:ascii="Arial Narrow" w:eastAsiaTheme="minorEastAsia" w:hAnsi="Arial Narrow"/>
                <w:color w:val="auto"/>
                <w:szCs w:val="20"/>
              </w:rPr>
            </w:pPr>
          </w:p>
          <w:p w14:paraId="6947B45D" w14:textId="77777777" w:rsidR="000C5C29" w:rsidRPr="000C5C29" w:rsidRDefault="000C5C29" w:rsidP="000C5C29">
            <w:pPr>
              <w:widowControl w:val="0"/>
              <w:tabs>
                <w:tab w:val="left" w:pos="720"/>
              </w:tabs>
              <w:autoSpaceDE w:val="0"/>
              <w:autoSpaceDN w:val="0"/>
              <w:adjustRightInd w:val="0"/>
              <w:spacing w:after="55"/>
              <w:ind w:left="840" w:hanging="840"/>
              <w:rPr>
                <w:rFonts w:ascii="Arial Narrow" w:eastAsiaTheme="minorEastAsia" w:hAnsi="Arial Narrow" w:cs="Times New Roman"/>
                <w:color w:val="auto"/>
                <w:szCs w:val="20"/>
              </w:rPr>
            </w:pPr>
            <w:r w:rsidRPr="000C5C29">
              <w:rPr>
                <w:rFonts w:ascii="Arial Narrow" w:eastAsiaTheme="minorEastAsia" w:hAnsi="Arial Narrow"/>
                <w:color w:val="auto"/>
                <w:szCs w:val="20"/>
              </w:rPr>
              <w:t>•</w:t>
            </w:r>
            <w:r w:rsidRPr="000C5C29">
              <w:rPr>
                <w:rFonts w:ascii="Arial Narrow" w:eastAsiaTheme="minorEastAsia" w:hAnsi="Arial Narrow"/>
                <w:color w:val="auto"/>
                <w:szCs w:val="20"/>
              </w:rPr>
              <w:tab/>
              <w:t xml:space="preserve">Was there any potential bias?  What is its impact on the study? </w:t>
            </w:r>
          </w:p>
        </w:tc>
        <w:tc>
          <w:tcPr>
            <w:tcW w:w="3762" w:type="dxa"/>
            <w:tcBorders>
              <w:top w:val="single" w:sz="6" w:space="0" w:color="000000"/>
              <w:left w:val="single" w:sz="6" w:space="0" w:color="000000"/>
              <w:bottom w:val="single" w:sz="6" w:space="0" w:color="000000"/>
              <w:right w:val="single" w:sz="6" w:space="0" w:color="000000"/>
            </w:tcBorders>
          </w:tcPr>
          <w:p w14:paraId="7EDF5362" w14:textId="77777777" w:rsidR="000C5C29" w:rsidRPr="000C5C29" w:rsidRDefault="000C5C29" w:rsidP="000C5C29">
            <w:pPr>
              <w:widowControl w:val="0"/>
              <w:autoSpaceDE w:val="0"/>
              <w:autoSpaceDN w:val="0"/>
              <w:adjustRightInd w:val="0"/>
              <w:spacing w:before="100" w:after="55"/>
              <w:rPr>
                <w:rFonts w:ascii="Arial Narrow" w:eastAsiaTheme="minorEastAsia" w:hAnsi="Arial Narrow" w:cs="Times New Roman"/>
                <w:color w:val="auto"/>
                <w:szCs w:val="20"/>
              </w:rPr>
            </w:pPr>
          </w:p>
        </w:tc>
      </w:tr>
    </w:tbl>
    <w:p w14:paraId="7CBEF88A" w14:textId="77777777" w:rsidR="000C5C29" w:rsidRPr="000C5C29" w:rsidRDefault="000C5C29" w:rsidP="000C5C29">
      <w:pPr>
        <w:widowControl w:val="0"/>
        <w:autoSpaceDE w:val="0"/>
        <w:autoSpaceDN w:val="0"/>
        <w:adjustRightInd w:val="0"/>
        <w:rPr>
          <w:rFonts w:ascii="Arial Narrow" w:eastAsiaTheme="minorEastAsia" w:hAnsi="Arial Narrow" w:cs="Times New Roman"/>
          <w:color w:val="auto"/>
          <w:szCs w:val="20"/>
        </w:rPr>
      </w:pPr>
    </w:p>
    <w:p w14:paraId="0F067DB4" w14:textId="6474A7D5" w:rsidR="00A15ECE" w:rsidRDefault="00A15ECE" w:rsidP="00A15349">
      <w:pPr>
        <w:pStyle w:val="Heading2"/>
      </w:pPr>
      <w:r w:rsidRPr="000C4164">
        <w:t>Residency Travel Checklist</w:t>
      </w:r>
      <w:bookmarkEnd w:id="271"/>
      <w:bookmarkEnd w:id="272"/>
      <w:bookmarkEnd w:id="273"/>
      <w:r w:rsidR="00E31BC6">
        <w:t xml:space="preserve"> </w:t>
      </w:r>
    </w:p>
    <w:p w14:paraId="10209274" w14:textId="59D9D077" w:rsidR="00135D1B" w:rsidRPr="00135D1B" w:rsidRDefault="00135D1B" w:rsidP="00135D1B">
      <w:r>
        <w:t>Please follow the above steps for all MSM-sponsored travel (both local and out-of-town meetings, conferences, and other residency-sponsored rotations/activities).  Please note that per the MSM Finance Policy, reimbursements are not allowed.</w:t>
      </w:r>
    </w:p>
    <w:tbl>
      <w:tblPr>
        <w:tblW w:w="91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9"/>
      </w:tblGrid>
      <w:tr w:rsidR="00A15ECE" w:rsidRPr="009920AA" w14:paraId="39018EF9" w14:textId="77777777" w:rsidTr="00A25858">
        <w:tc>
          <w:tcPr>
            <w:tcW w:w="9149" w:type="dxa"/>
            <w:shd w:val="clear" w:color="auto" w:fill="800080"/>
          </w:tcPr>
          <w:p w14:paraId="07112D3F" w14:textId="77777777" w:rsidR="00A15ECE" w:rsidRPr="009920AA" w:rsidRDefault="00A15ECE" w:rsidP="00414702">
            <w:pPr>
              <w:rPr>
                <w:b/>
                <w:sz w:val="28"/>
                <w:szCs w:val="28"/>
              </w:rPr>
            </w:pPr>
            <w:bookmarkStart w:id="275" w:name="_Toc413056968"/>
            <w:bookmarkStart w:id="276" w:name="_Toc413081055"/>
            <w:r w:rsidRPr="009920AA">
              <w:rPr>
                <w:b/>
                <w:sz w:val="28"/>
                <w:szCs w:val="28"/>
              </w:rPr>
              <w:t>Travel Preparation (at least two months prior to travel)</w:t>
            </w:r>
            <w:bookmarkEnd w:id="275"/>
            <w:bookmarkEnd w:id="276"/>
          </w:p>
        </w:tc>
      </w:tr>
      <w:tr w:rsidR="00A15ECE" w:rsidRPr="009920AA" w14:paraId="77A5C5D5" w14:textId="77777777" w:rsidTr="00A25858">
        <w:tc>
          <w:tcPr>
            <w:tcW w:w="9149" w:type="dxa"/>
          </w:tcPr>
          <w:p w14:paraId="0BD6AC12" w14:textId="77777777" w:rsidR="00A15ECE" w:rsidRPr="009920AA" w:rsidRDefault="00A15ECE" w:rsidP="00C14CB9">
            <w:pPr>
              <w:numPr>
                <w:ilvl w:val="0"/>
                <w:numId w:val="6"/>
              </w:numPr>
              <w:rPr>
                <w:szCs w:val="20"/>
              </w:rPr>
            </w:pPr>
            <w:r w:rsidRPr="009920AA">
              <w:rPr>
                <w:szCs w:val="20"/>
              </w:rPr>
              <w:t>Complete conference/meeting registration and forward copy to Program Office</w:t>
            </w:r>
            <w:r w:rsidR="009920AA">
              <w:rPr>
                <w:szCs w:val="20"/>
              </w:rPr>
              <w:t>.</w:t>
            </w:r>
          </w:p>
          <w:p w14:paraId="4593D833" w14:textId="77777777" w:rsidR="00A15ECE" w:rsidRPr="009920AA" w:rsidRDefault="00A15ECE" w:rsidP="00C14CB9">
            <w:pPr>
              <w:numPr>
                <w:ilvl w:val="0"/>
                <w:numId w:val="6"/>
              </w:numPr>
              <w:rPr>
                <w:szCs w:val="20"/>
              </w:rPr>
            </w:pPr>
            <w:r w:rsidRPr="009920AA">
              <w:rPr>
                <w:szCs w:val="20"/>
              </w:rPr>
              <w:t>Complete room reservations and forward an electronic copy to Program Office.</w:t>
            </w:r>
          </w:p>
          <w:p w14:paraId="53D9F611" w14:textId="77777777" w:rsidR="00A15ECE" w:rsidRPr="009920AA" w:rsidRDefault="00A15ECE" w:rsidP="00C14CB9">
            <w:pPr>
              <w:numPr>
                <w:ilvl w:val="0"/>
                <w:numId w:val="6"/>
              </w:numPr>
              <w:rPr>
                <w:szCs w:val="20"/>
              </w:rPr>
            </w:pPr>
            <w:r w:rsidRPr="009920AA">
              <w:rPr>
                <w:szCs w:val="20"/>
              </w:rPr>
              <w:t>Inform preceptors/instructors of conference plans</w:t>
            </w:r>
            <w:r w:rsidR="009920AA">
              <w:rPr>
                <w:szCs w:val="20"/>
              </w:rPr>
              <w:t>.</w:t>
            </w:r>
          </w:p>
          <w:p w14:paraId="6BC1C656" w14:textId="111FC0A9" w:rsidR="00A15ECE" w:rsidRPr="009920AA" w:rsidRDefault="00A15ECE" w:rsidP="00C14CB9">
            <w:pPr>
              <w:numPr>
                <w:ilvl w:val="0"/>
                <w:numId w:val="6"/>
              </w:numPr>
              <w:rPr>
                <w:szCs w:val="20"/>
              </w:rPr>
            </w:pPr>
            <w:r w:rsidRPr="009920AA">
              <w:rPr>
                <w:szCs w:val="20"/>
              </w:rPr>
              <w:t>Forward travel preference</w:t>
            </w:r>
            <w:r w:rsidR="003E3823">
              <w:rPr>
                <w:szCs w:val="20"/>
              </w:rPr>
              <w:t>s (i.e. seat assignment, time preference</w:t>
            </w:r>
            <w:r w:rsidRPr="009920AA">
              <w:rPr>
                <w:szCs w:val="20"/>
              </w:rPr>
              <w:t>, and airport parking request) to Program Office</w:t>
            </w:r>
            <w:r w:rsidR="009920AA">
              <w:rPr>
                <w:szCs w:val="20"/>
              </w:rPr>
              <w:t>.</w:t>
            </w:r>
          </w:p>
          <w:p w14:paraId="2C313AB4" w14:textId="5881288D" w:rsidR="00A15ECE" w:rsidRPr="003E3823" w:rsidRDefault="008D2258" w:rsidP="003E3823">
            <w:pPr>
              <w:numPr>
                <w:ilvl w:val="0"/>
                <w:numId w:val="6"/>
              </w:numPr>
              <w:rPr>
                <w:szCs w:val="20"/>
              </w:rPr>
            </w:pPr>
            <w:r w:rsidRPr="009920AA">
              <w:rPr>
                <w:szCs w:val="20"/>
              </w:rPr>
              <w:t>Enter Administrative Leave request in the Kronos System.</w:t>
            </w:r>
          </w:p>
        </w:tc>
      </w:tr>
    </w:tbl>
    <w:p w14:paraId="2DA3704B" w14:textId="77777777" w:rsidR="00A15ECE" w:rsidRDefault="00A15ECE"/>
    <w:tbl>
      <w:tblPr>
        <w:tblpPr w:leftFromText="180" w:rightFromText="180" w:vertAnchor="text" w:horzAnchor="margin" w:tblpX="-342" w:tblpY="-23"/>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8"/>
      </w:tblGrid>
      <w:tr w:rsidR="00A15ECE" w:rsidRPr="0091129E" w14:paraId="153D68AB" w14:textId="77777777" w:rsidTr="00377E19">
        <w:tc>
          <w:tcPr>
            <w:tcW w:w="9198" w:type="dxa"/>
            <w:shd w:val="clear" w:color="auto" w:fill="800080"/>
          </w:tcPr>
          <w:p w14:paraId="7217C715" w14:textId="77777777" w:rsidR="00A15ECE" w:rsidRPr="00414702" w:rsidRDefault="00A15ECE" w:rsidP="00414702">
            <w:pPr>
              <w:rPr>
                <w:b/>
                <w:sz w:val="28"/>
                <w:szCs w:val="28"/>
              </w:rPr>
            </w:pPr>
            <w:bookmarkStart w:id="277" w:name="_Toc413056969"/>
            <w:bookmarkStart w:id="278" w:name="_Toc413081056"/>
            <w:r w:rsidRPr="00414702">
              <w:rPr>
                <w:b/>
                <w:sz w:val="28"/>
                <w:szCs w:val="28"/>
              </w:rPr>
              <w:t>2-5 days prior to travel</w:t>
            </w:r>
            <w:bookmarkEnd w:id="277"/>
            <w:bookmarkEnd w:id="278"/>
          </w:p>
        </w:tc>
      </w:tr>
      <w:tr w:rsidR="00A15ECE" w:rsidRPr="0091129E" w14:paraId="0223DBEB" w14:textId="77777777" w:rsidTr="00377E19">
        <w:tc>
          <w:tcPr>
            <w:tcW w:w="9198" w:type="dxa"/>
          </w:tcPr>
          <w:p w14:paraId="6FE51B4B" w14:textId="77777777" w:rsidR="00A15ECE" w:rsidRPr="0091129E" w:rsidRDefault="00A15ECE" w:rsidP="00C14CB9">
            <w:pPr>
              <w:numPr>
                <w:ilvl w:val="0"/>
                <w:numId w:val="7"/>
              </w:numPr>
            </w:pPr>
            <w:r w:rsidRPr="0091129E">
              <w:rPr>
                <w:szCs w:val="20"/>
              </w:rPr>
              <w:t xml:space="preserve">Pick up travel advance from Finance Office or Program Office </w:t>
            </w:r>
          </w:p>
          <w:p w14:paraId="43550EC5" w14:textId="77777777" w:rsidR="00A15ECE" w:rsidRPr="0091129E" w:rsidRDefault="00A15ECE" w:rsidP="00C14CB9">
            <w:pPr>
              <w:numPr>
                <w:ilvl w:val="0"/>
                <w:numId w:val="7"/>
              </w:numPr>
              <w:rPr>
                <w:szCs w:val="20"/>
              </w:rPr>
            </w:pPr>
            <w:r w:rsidRPr="0091129E">
              <w:rPr>
                <w:szCs w:val="20"/>
              </w:rPr>
              <w:t>Remind Preceptors/Instructors of conference travel.</w:t>
            </w:r>
          </w:p>
          <w:p w14:paraId="6125CC84" w14:textId="43001C5F" w:rsidR="00A15ECE" w:rsidRPr="003E3823" w:rsidRDefault="00A15ECE" w:rsidP="007648D8">
            <w:pPr>
              <w:numPr>
                <w:ilvl w:val="0"/>
                <w:numId w:val="7"/>
              </w:numPr>
              <w:rPr>
                <w:szCs w:val="20"/>
              </w:rPr>
            </w:pPr>
            <w:r>
              <w:rPr>
                <w:szCs w:val="20"/>
              </w:rPr>
              <w:t>Make arrangements for coverage of any academic/administrative/practicum responsibilities during absence</w:t>
            </w:r>
          </w:p>
        </w:tc>
      </w:tr>
    </w:tbl>
    <w:tbl>
      <w:tblPr>
        <w:tblW w:w="923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9"/>
      </w:tblGrid>
      <w:tr w:rsidR="00A15ECE" w14:paraId="230AB850" w14:textId="77777777" w:rsidTr="00A25858">
        <w:tc>
          <w:tcPr>
            <w:tcW w:w="9239" w:type="dxa"/>
            <w:shd w:val="clear" w:color="auto" w:fill="800080"/>
          </w:tcPr>
          <w:p w14:paraId="34B8726E" w14:textId="77777777" w:rsidR="00A15ECE" w:rsidRPr="00BC0329" w:rsidRDefault="00A15ECE" w:rsidP="00A15349">
            <w:pPr>
              <w:pStyle w:val="Heading2"/>
            </w:pPr>
            <w:bookmarkStart w:id="279" w:name="_Toc413056970"/>
            <w:bookmarkStart w:id="280" w:name="_Toc413081057"/>
            <w:bookmarkStart w:id="281" w:name="_Toc422733476"/>
            <w:bookmarkStart w:id="282" w:name="_Toc423699773"/>
            <w:bookmarkStart w:id="283" w:name="_Toc12015132"/>
            <w:r>
              <w:t>Allowable Expenses</w:t>
            </w:r>
            <w:bookmarkEnd w:id="279"/>
            <w:bookmarkEnd w:id="280"/>
            <w:bookmarkEnd w:id="281"/>
            <w:bookmarkEnd w:id="282"/>
            <w:bookmarkEnd w:id="283"/>
            <w:r>
              <w:t xml:space="preserve"> </w:t>
            </w:r>
          </w:p>
        </w:tc>
      </w:tr>
      <w:tr w:rsidR="00A15ECE" w14:paraId="1E5A682B" w14:textId="77777777" w:rsidTr="00A25858">
        <w:tc>
          <w:tcPr>
            <w:tcW w:w="9239" w:type="dxa"/>
          </w:tcPr>
          <w:p w14:paraId="6D4D9114" w14:textId="0A2ED69C" w:rsidR="00A15ECE" w:rsidRDefault="00A15ECE" w:rsidP="00C14CB9">
            <w:pPr>
              <w:numPr>
                <w:ilvl w:val="0"/>
                <w:numId w:val="8"/>
              </w:numPr>
              <w:autoSpaceDE w:val="0"/>
              <w:autoSpaceDN w:val="0"/>
              <w:adjustRightInd w:val="0"/>
            </w:pPr>
            <w:r>
              <w:t xml:space="preserve">Round-trip baggage fees (I </w:t>
            </w:r>
            <w:r w:rsidR="003E3823">
              <w:t xml:space="preserve">checked </w:t>
            </w:r>
            <w:r>
              <w:t>bag limit)</w:t>
            </w:r>
          </w:p>
          <w:p w14:paraId="53C39910" w14:textId="77777777" w:rsidR="00A15ECE" w:rsidRPr="00595BE6" w:rsidRDefault="00A15ECE" w:rsidP="00C14CB9">
            <w:pPr>
              <w:numPr>
                <w:ilvl w:val="0"/>
                <w:numId w:val="8"/>
              </w:numPr>
              <w:autoSpaceDE w:val="0"/>
              <w:autoSpaceDN w:val="0"/>
              <w:adjustRightInd w:val="0"/>
            </w:pPr>
            <w:r>
              <w:t>Conference Registration</w:t>
            </w:r>
          </w:p>
          <w:p w14:paraId="11D3CAC4" w14:textId="77777777" w:rsidR="00A15ECE" w:rsidRPr="008B6F2F" w:rsidRDefault="00A15ECE" w:rsidP="00C14CB9">
            <w:pPr>
              <w:numPr>
                <w:ilvl w:val="0"/>
                <w:numId w:val="8"/>
              </w:numPr>
              <w:autoSpaceDE w:val="0"/>
              <w:autoSpaceDN w:val="0"/>
              <w:adjustRightInd w:val="0"/>
              <w:rPr>
                <w:szCs w:val="20"/>
              </w:rPr>
            </w:pPr>
            <w:r w:rsidRPr="008B6F2F">
              <w:rPr>
                <w:szCs w:val="20"/>
              </w:rPr>
              <w:t>Lodging for duration of conference</w:t>
            </w:r>
          </w:p>
          <w:p w14:paraId="05166D6A" w14:textId="77777777" w:rsidR="00A15ECE" w:rsidRPr="008B6F2F" w:rsidRDefault="00A15ECE" w:rsidP="00C14CB9">
            <w:pPr>
              <w:numPr>
                <w:ilvl w:val="0"/>
                <w:numId w:val="8"/>
              </w:numPr>
              <w:autoSpaceDE w:val="0"/>
              <w:autoSpaceDN w:val="0"/>
              <w:adjustRightInd w:val="0"/>
              <w:rPr>
                <w:rFonts w:cs="Times New Roman"/>
                <w:szCs w:val="24"/>
              </w:rPr>
            </w:pPr>
            <w:r w:rsidRPr="008B6F2F">
              <w:rPr>
                <w:szCs w:val="20"/>
              </w:rPr>
              <w:t>Meals</w:t>
            </w:r>
          </w:p>
          <w:p w14:paraId="4870356D" w14:textId="059EDAD5" w:rsidR="00A15ECE" w:rsidRPr="00595BE6" w:rsidRDefault="00A15ECE" w:rsidP="00C14CB9">
            <w:pPr>
              <w:numPr>
                <w:ilvl w:val="0"/>
                <w:numId w:val="8"/>
              </w:numPr>
              <w:autoSpaceDE w:val="0"/>
              <w:autoSpaceDN w:val="0"/>
              <w:adjustRightInd w:val="0"/>
            </w:pPr>
            <w:r w:rsidRPr="008B6F2F">
              <w:rPr>
                <w:szCs w:val="20"/>
              </w:rPr>
              <w:t>Major Transportation (Air Fare, Train, Mileage for Personal Vehicle</w:t>
            </w:r>
            <w:r w:rsidR="00A25858">
              <w:rPr>
                <w:szCs w:val="20"/>
              </w:rPr>
              <w:t>; one/trip</w:t>
            </w:r>
            <w:r w:rsidRPr="008B6F2F">
              <w:rPr>
                <w:szCs w:val="20"/>
              </w:rPr>
              <w:t>)</w:t>
            </w:r>
          </w:p>
          <w:p w14:paraId="13BE801A" w14:textId="41EBCF86" w:rsidR="00A15ECE" w:rsidRPr="008B6F2F" w:rsidRDefault="00A15ECE" w:rsidP="00C14CB9">
            <w:pPr>
              <w:numPr>
                <w:ilvl w:val="0"/>
                <w:numId w:val="8"/>
              </w:numPr>
              <w:rPr>
                <w:szCs w:val="24"/>
              </w:rPr>
            </w:pPr>
            <w:r w:rsidRPr="008B6F2F">
              <w:rPr>
                <w:szCs w:val="20"/>
              </w:rPr>
              <w:t>Ground Transportation (Taxi, Bus, Subway, Shuttle</w:t>
            </w:r>
            <w:r w:rsidR="003E3823">
              <w:rPr>
                <w:szCs w:val="20"/>
              </w:rPr>
              <w:t>, Uber/Lyft</w:t>
            </w:r>
            <w:r w:rsidRPr="008B6F2F">
              <w:rPr>
                <w:szCs w:val="20"/>
              </w:rPr>
              <w:t>)</w:t>
            </w:r>
          </w:p>
          <w:p w14:paraId="0A69F7F7" w14:textId="1C7D0304" w:rsidR="00A15ECE" w:rsidRPr="003E3823" w:rsidRDefault="00A15ECE" w:rsidP="003E3823">
            <w:pPr>
              <w:numPr>
                <w:ilvl w:val="0"/>
                <w:numId w:val="8"/>
              </w:numPr>
              <w:rPr>
                <w:szCs w:val="24"/>
              </w:rPr>
            </w:pPr>
            <w:r>
              <w:t>Miscellaneous Fees (See MSM Travel Policy)</w:t>
            </w:r>
          </w:p>
        </w:tc>
      </w:tr>
    </w:tbl>
    <w:p w14:paraId="0D5AFE42" w14:textId="77777777" w:rsidR="00A15ECE" w:rsidRDefault="00A15ECE"/>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2"/>
      </w:tblGrid>
      <w:tr w:rsidR="00A15ECE" w14:paraId="7AE7E376" w14:textId="77777777" w:rsidTr="00377E19">
        <w:tc>
          <w:tcPr>
            <w:tcW w:w="9198" w:type="dxa"/>
            <w:shd w:val="clear" w:color="auto" w:fill="800080"/>
          </w:tcPr>
          <w:p w14:paraId="76D8EC23" w14:textId="77777777" w:rsidR="00A15ECE" w:rsidRPr="00F14B88" w:rsidRDefault="00A15ECE" w:rsidP="00F14B88">
            <w:pPr>
              <w:rPr>
                <w:b/>
                <w:i/>
                <w:sz w:val="28"/>
                <w:szCs w:val="28"/>
              </w:rPr>
            </w:pPr>
            <w:bookmarkStart w:id="284" w:name="_Toc413056971"/>
            <w:bookmarkStart w:id="285" w:name="_Toc413081058"/>
            <w:bookmarkStart w:id="286" w:name="_Hlk297220299"/>
            <w:r w:rsidRPr="00F14B88">
              <w:rPr>
                <w:b/>
                <w:i/>
                <w:sz w:val="28"/>
                <w:szCs w:val="28"/>
              </w:rPr>
              <w:t>Program Travel Responsibilities</w:t>
            </w:r>
            <w:bookmarkEnd w:id="284"/>
            <w:bookmarkEnd w:id="285"/>
          </w:p>
        </w:tc>
      </w:tr>
      <w:tr w:rsidR="00A15ECE" w14:paraId="44A405CA" w14:textId="77777777" w:rsidTr="00377E19">
        <w:tc>
          <w:tcPr>
            <w:tcW w:w="9198" w:type="dxa"/>
          </w:tcPr>
          <w:p w14:paraId="2D0E23AC" w14:textId="77777777" w:rsidR="00A15ECE" w:rsidRDefault="00A15ECE" w:rsidP="00C14CB9">
            <w:pPr>
              <w:numPr>
                <w:ilvl w:val="0"/>
                <w:numId w:val="9"/>
              </w:numPr>
            </w:pPr>
            <w:r w:rsidRPr="008B6F2F">
              <w:rPr>
                <w:szCs w:val="20"/>
              </w:rPr>
              <w:t>The Program Office will procure major transportation fare for the resident.</w:t>
            </w:r>
          </w:p>
          <w:p w14:paraId="127B566D" w14:textId="77777777" w:rsidR="00A15ECE" w:rsidRDefault="00A15ECE" w:rsidP="00C14CB9">
            <w:pPr>
              <w:numPr>
                <w:ilvl w:val="0"/>
                <w:numId w:val="9"/>
              </w:numPr>
            </w:pPr>
            <w:r w:rsidRPr="008B6F2F">
              <w:rPr>
                <w:szCs w:val="20"/>
              </w:rPr>
              <w:t>The Program Office will submit and track the processing of resident travel requests</w:t>
            </w:r>
            <w:r w:rsidR="00A22395">
              <w:rPr>
                <w:szCs w:val="20"/>
              </w:rPr>
              <w:t>.</w:t>
            </w:r>
          </w:p>
          <w:p w14:paraId="02C46D5C" w14:textId="76934AE9" w:rsidR="00A15ECE" w:rsidRPr="003E3823" w:rsidRDefault="00A15ECE" w:rsidP="003E3823">
            <w:pPr>
              <w:numPr>
                <w:ilvl w:val="0"/>
                <w:numId w:val="9"/>
              </w:numPr>
            </w:pPr>
            <w:r w:rsidRPr="008B6F2F">
              <w:rPr>
                <w:szCs w:val="20"/>
              </w:rPr>
              <w:t>The Program Office will submit and track the processing of resident travel expenses reports</w:t>
            </w:r>
            <w:r w:rsidR="00A22395">
              <w:rPr>
                <w:szCs w:val="20"/>
              </w:rPr>
              <w:t>.</w:t>
            </w:r>
          </w:p>
        </w:tc>
      </w:tr>
      <w:bookmarkEnd w:id="286"/>
    </w:tbl>
    <w:p w14:paraId="637EE608" w14:textId="77777777" w:rsidR="00A15ECE" w:rsidRDefault="00A15ECE"/>
    <w:tbl>
      <w:tblPr>
        <w:tblW w:w="91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14702" w:rsidRPr="00BC0329" w14:paraId="716A75CB" w14:textId="77777777" w:rsidTr="007648D8">
        <w:tc>
          <w:tcPr>
            <w:tcW w:w="9180" w:type="dxa"/>
            <w:shd w:val="clear" w:color="auto" w:fill="800080"/>
          </w:tcPr>
          <w:p w14:paraId="164BB4F9" w14:textId="77777777" w:rsidR="00414702" w:rsidRPr="00F14B88" w:rsidRDefault="00414702" w:rsidP="009920AA">
            <w:pPr>
              <w:rPr>
                <w:b/>
                <w:i/>
                <w:sz w:val="28"/>
                <w:szCs w:val="28"/>
              </w:rPr>
            </w:pPr>
            <w:bookmarkStart w:id="287" w:name="_Toc413056972"/>
            <w:bookmarkStart w:id="288" w:name="_Toc413081059"/>
            <w:r w:rsidRPr="00F14B88">
              <w:rPr>
                <w:b/>
                <w:i/>
                <w:sz w:val="28"/>
                <w:szCs w:val="28"/>
              </w:rPr>
              <w:t>Resident Post-Travel Responsibilities (3-7 seven days after trip)</w:t>
            </w:r>
            <w:bookmarkEnd w:id="287"/>
            <w:bookmarkEnd w:id="288"/>
          </w:p>
        </w:tc>
      </w:tr>
      <w:tr w:rsidR="00414702" w:rsidRPr="008B6F2F" w14:paraId="6E99D0A6" w14:textId="77777777" w:rsidTr="007648D8">
        <w:tblPrEx>
          <w:tblLook w:val="04A0" w:firstRow="1" w:lastRow="0" w:firstColumn="1" w:lastColumn="0" w:noHBand="0" w:noVBand="1"/>
        </w:tblPrEx>
        <w:tc>
          <w:tcPr>
            <w:tcW w:w="9180" w:type="dxa"/>
          </w:tcPr>
          <w:p w14:paraId="584F205F" w14:textId="39FC0FD8" w:rsidR="00414702" w:rsidRPr="003E3823" w:rsidRDefault="00414702" w:rsidP="003E3823">
            <w:pPr>
              <w:numPr>
                <w:ilvl w:val="0"/>
                <w:numId w:val="9"/>
              </w:numPr>
            </w:pPr>
            <w:r w:rsidRPr="008B6F2F">
              <w:rPr>
                <w:szCs w:val="20"/>
              </w:rPr>
              <w:t>Residents are to submit all transportation, parking, lodging, registration, baggage, and miscellaneous receipts to the program office</w:t>
            </w:r>
            <w:r w:rsidR="00725B94">
              <w:rPr>
                <w:szCs w:val="20"/>
              </w:rPr>
              <w:t>.</w:t>
            </w:r>
          </w:p>
        </w:tc>
      </w:tr>
    </w:tbl>
    <w:p w14:paraId="1DE65EFA" w14:textId="77777777" w:rsidR="00A15ECE" w:rsidRPr="00BC7396" w:rsidRDefault="00A15ECE"/>
    <w:p w14:paraId="1F76F267" w14:textId="77777777" w:rsidR="004A7B2C" w:rsidRDefault="004A7B2C" w:rsidP="00064EE4">
      <w:pPr>
        <w:pStyle w:val="Default"/>
      </w:pPr>
    </w:p>
    <w:p w14:paraId="313E1895" w14:textId="77777777" w:rsidR="004A7B2C" w:rsidRDefault="004A7B2C" w:rsidP="00064EE4">
      <w:pPr>
        <w:pStyle w:val="Default"/>
      </w:pPr>
    </w:p>
    <w:p w14:paraId="3641EAB0" w14:textId="77777777" w:rsidR="004A7B2C" w:rsidRDefault="004A7B2C" w:rsidP="006F55E9">
      <w:pPr>
        <w:pStyle w:val="Default"/>
        <w:jc w:val="center"/>
      </w:pPr>
      <w:r>
        <w:rPr>
          <w:noProof/>
        </w:rPr>
        <w:drawing>
          <wp:inline distT="0" distB="0" distL="0" distR="0" wp14:anchorId="181F51B2" wp14:editId="048DDF5B">
            <wp:extent cx="3108960" cy="808522"/>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380_preventive_medicine_2016.jpg"/>
                    <pic:cNvPicPr/>
                  </pic:nvPicPr>
                  <pic:blipFill>
                    <a:blip r:embed="rId43">
                      <a:extLst>
                        <a:ext uri="{28A0092B-C50C-407E-A947-70E740481C1C}">
                          <a14:useLocalDpi xmlns:a14="http://schemas.microsoft.com/office/drawing/2010/main" val="0"/>
                        </a:ext>
                      </a:extLst>
                    </a:blip>
                    <a:stretch>
                      <a:fillRect/>
                    </a:stretch>
                  </pic:blipFill>
                  <pic:spPr>
                    <a:xfrm>
                      <a:off x="0" y="0"/>
                      <a:ext cx="3108960" cy="808522"/>
                    </a:xfrm>
                    <a:prstGeom prst="rect">
                      <a:avLst/>
                    </a:prstGeom>
                  </pic:spPr>
                </pic:pic>
              </a:graphicData>
            </a:graphic>
          </wp:inline>
        </w:drawing>
      </w:r>
    </w:p>
    <w:p w14:paraId="670F4731" w14:textId="77777777" w:rsidR="004A7B2C" w:rsidRDefault="004A7B2C" w:rsidP="00064EE4">
      <w:pPr>
        <w:pStyle w:val="Default"/>
      </w:pPr>
    </w:p>
    <w:p w14:paraId="502B20E8" w14:textId="77777777" w:rsidR="004A7B2C" w:rsidRDefault="004A7B2C" w:rsidP="00064EE4">
      <w:pPr>
        <w:pStyle w:val="Default"/>
      </w:pPr>
    </w:p>
    <w:p w14:paraId="219A32A9" w14:textId="77777777" w:rsidR="00064EE4" w:rsidRDefault="00064EE4" w:rsidP="00D66EDD">
      <w:pPr>
        <w:pStyle w:val="Heading1"/>
      </w:pPr>
      <w:bookmarkStart w:id="289" w:name="_Toc12015133"/>
      <w:r>
        <w:t>ACGME Program Requirements for Graduate Medical Education in Preventive Medicine</w:t>
      </w:r>
      <w:bookmarkEnd w:id="289"/>
    </w:p>
    <w:p w14:paraId="5EF2012B" w14:textId="77777777" w:rsidR="007B57F2" w:rsidRDefault="007B57F2" w:rsidP="00EA7FB8"/>
    <w:p w14:paraId="36DE637E" w14:textId="0523B49A" w:rsidR="00EF4354" w:rsidRPr="007B57F2" w:rsidRDefault="007B57F2" w:rsidP="00EA7FB8">
      <w:pPr>
        <w:rPr>
          <w:sz w:val="24"/>
          <w:szCs w:val="24"/>
        </w:rPr>
      </w:pPr>
      <w:r w:rsidRPr="007B57F2">
        <w:rPr>
          <w:sz w:val="24"/>
          <w:szCs w:val="24"/>
        </w:rPr>
        <w:t>Please visit the following links to the ACGME Common and Specialty requirements.</w:t>
      </w:r>
    </w:p>
    <w:p w14:paraId="460546DC" w14:textId="77777777" w:rsidR="007B57F2" w:rsidRDefault="007B57F2" w:rsidP="00EA7FB8"/>
    <w:p w14:paraId="0C9B983E" w14:textId="2F084383" w:rsidR="00EF4354" w:rsidRDefault="000C5C29" w:rsidP="00EA7FB8">
      <w:pPr>
        <w:rPr>
          <w:sz w:val="24"/>
          <w:szCs w:val="24"/>
        </w:rPr>
      </w:pPr>
      <w:hyperlink r:id="rId44" w:history="1">
        <w:bookmarkStart w:id="290" w:name="_Toc12015134"/>
        <w:r w:rsidR="00EF4354" w:rsidRPr="00EF4354">
          <w:rPr>
            <w:rStyle w:val="Heading2Char"/>
          </w:rPr>
          <w:t xml:space="preserve">ACGME Common </w:t>
        </w:r>
        <w:r w:rsidR="00EF4354">
          <w:rPr>
            <w:rStyle w:val="Heading2Char"/>
          </w:rPr>
          <w:t xml:space="preserve">Program </w:t>
        </w:r>
        <w:r w:rsidR="00EF4354" w:rsidRPr="00EF4354">
          <w:rPr>
            <w:rStyle w:val="Heading2Char"/>
          </w:rPr>
          <w:t>Requirements</w:t>
        </w:r>
        <w:bookmarkEnd w:id="290"/>
      </w:hyperlink>
      <w:r w:rsidR="00EF4354">
        <w:t xml:space="preserve"> </w:t>
      </w:r>
      <w:r w:rsidR="00EF4354" w:rsidRPr="00EF4354">
        <w:rPr>
          <w:sz w:val="24"/>
          <w:szCs w:val="24"/>
        </w:rPr>
        <w:t>(effective July 2019)</w:t>
      </w:r>
    </w:p>
    <w:p w14:paraId="20E30EA4" w14:textId="77777777" w:rsidR="00EF4354" w:rsidRDefault="00EF4354" w:rsidP="00EA7FB8">
      <w:pPr>
        <w:rPr>
          <w:sz w:val="24"/>
          <w:szCs w:val="24"/>
        </w:rPr>
      </w:pPr>
    </w:p>
    <w:p w14:paraId="795CAE3C" w14:textId="77777777" w:rsidR="00EF4354" w:rsidRDefault="00EF4354" w:rsidP="00EA7FB8">
      <w:pPr>
        <w:rPr>
          <w:sz w:val="24"/>
          <w:szCs w:val="24"/>
        </w:rPr>
      </w:pPr>
    </w:p>
    <w:p w14:paraId="73951F2B" w14:textId="0E1AAEA3" w:rsidR="00EF4354" w:rsidRPr="001414C9" w:rsidRDefault="000C5C29" w:rsidP="00EA7FB8">
      <w:hyperlink r:id="rId45" w:history="1">
        <w:bookmarkStart w:id="291" w:name="_Toc12015135"/>
        <w:r w:rsidR="00EF4354" w:rsidRPr="00EF4354">
          <w:rPr>
            <w:rStyle w:val="Heading2Char"/>
          </w:rPr>
          <w:t>ACGME Preventive Medicine Specialty Requirements</w:t>
        </w:r>
        <w:bookmarkEnd w:id="291"/>
      </w:hyperlink>
      <w:r w:rsidR="00EF4354">
        <w:rPr>
          <w:sz w:val="24"/>
          <w:szCs w:val="24"/>
        </w:rPr>
        <w:t xml:space="preserve"> </w:t>
      </w:r>
      <w:r w:rsidR="00EF4354" w:rsidRPr="00EF4354">
        <w:rPr>
          <w:sz w:val="24"/>
          <w:szCs w:val="24"/>
        </w:rPr>
        <w:t>(effective July 2019)</w:t>
      </w:r>
    </w:p>
    <w:p w14:paraId="23D7ECF2" w14:textId="77777777" w:rsidR="006F55E9" w:rsidRDefault="006F55E9" w:rsidP="006F55E9">
      <w:pPr>
        <w:pStyle w:val="Default"/>
        <w:jc w:val="center"/>
        <w:rPr>
          <w:b/>
          <w:bCs/>
          <w:sz w:val="32"/>
          <w:szCs w:val="32"/>
        </w:rPr>
      </w:pPr>
    </w:p>
    <w:p w14:paraId="2DA9BB2F" w14:textId="77777777" w:rsidR="006F55E9" w:rsidRDefault="006F55E9" w:rsidP="006F55E9">
      <w:pPr>
        <w:pStyle w:val="Default"/>
        <w:jc w:val="center"/>
        <w:rPr>
          <w:b/>
          <w:bCs/>
          <w:sz w:val="32"/>
          <w:szCs w:val="32"/>
        </w:rPr>
      </w:pPr>
    </w:p>
    <w:p w14:paraId="637EC78C" w14:textId="77777777" w:rsidR="006F55E9" w:rsidRDefault="006F55E9" w:rsidP="006F55E9">
      <w:pPr>
        <w:pStyle w:val="Default"/>
        <w:jc w:val="center"/>
        <w:rPr>
          <w:b/>
          <w:bCs/>
          <w:sz w:val="32"/>
          <w:szCs w:val="32"/>
        </w:rPr>
      </w:pPr>
    </w:p>
    <w:p w14:paraId="3B1BEA56" w14:textId="77777777" w:rsidR="00A15ECE" w:rsidRDefault="00A15ECE" w:rsidP="00A15ECE">
      <w:pPr>
        <w:tabs>
          <w:tab w:val="left" w:pos="0"/>
        </w:tabs>
        <w:suppressAutoHyphens/>
        <w:jc w:val="center"/>
        <w:rPr>
          <w:b/>
          <w:sz w:val="24"/>
        </w:rPr>
      </w:pPr>
    </w:p>
    <w:p w14:paraId="38F9C4C7" w14:textId="77777777" w:rsidR="00A15ECE" w:rsidRDefault="00A15ECE" w:rsidP="00A15ECE">
      <w:pPr>
        <w:tabs>
          <w:tab w:val="left" w:pos="0"/>
        </w:tabs>
        <w:suppressAutoHyphens/>
        <w:jc w:val="center"/>
        <w:rPr>
          <w:b/>
          <w:sz w:val="24"/>
        </w:rPr>
      </w:pPr>
    </w:p>
    <w:p w14:paraId="60FED078" w14:textId="77777777" w:rsidR="00A15ECE" w:rsidRDefault="00A15ECE" w:rsidP="00A15ECE">
      <w:pPr>
        <w:tabs>
          <w:tab w:val="left" w:pos="0"/>
        </w:tabs>
        <w:suppressAutoHyphens/>
        <w:jc w:val="center"/>
        <w:rPr>
          <w:b/>
          <w:sz w:val="24"/>
        </w:rPr>
      </w:pPr>
    </w:p>
    <w:p w14:paraId="2A90850E" w14:textId="77777777" w:rsidR="00A15ECE" w:rsidRDefault="00A15ECE" w:rsidP="00A15ECE">
      <w:pPr>
        <w:tabs>
          <w:tab w:val="left" w:pos="0"/>
        </w:tabs>
        <w:suppressAutoHyphens/>
        <w:jc w:val="center"/>
        <w:rPr>
          <w:b/>
          <w:sz w:val="24"/>
        </w:rPr>
      </w:pPr>
    </w:p>
    <w:p w14:paraId="054D2E6D" w14:textId="77777777" w:rsidR="00A15ECE" w:rsidRDefault="00A15ECE" w:rsidP="00A15ECE">
      <w:pPr>
        <w:tabs>
          <w:tab w:val="left" w:pos="0"/>
        </w:tabs>
        <w:suppressAutoHyphens/>
        <w:jc w:val="center"/>
        <w:rPr>
          <w:b/>
          <w:sz w:val="24"/>
        </w:rPr>
      </w:pPr>
    </w:p>
    <w:p w14:paraId="7CFAB1E2" w14:textId="77777777" w:rsidR="00A15ECE" w:rsidRDefault="00A15ECE" w:rsidP="00A15ECE">
      <w:pPr>
        <w:tabs>
          <w:tab w:val="left" w:pos="0"/>
        </w:tabs>
        <w:suppressAutoHyphens/>
        <w:jc w:val="center"/>
        <w:rPr>
          <w:b/>
          <w:sz w:val="24"/>
        </w:rPr>
      </w:pPr>
    </w:p>
    <w:p w14:paraId="38872456" w14:textId="77777777" w:rsidR="00A15ECE" w:rsidRDefault="00A15ECE" w:rsidP="00A15ECE">
      <w:pPr>
        <w:tabs>
          <w:tab w:val="left" w:pos="0"/>
        </w:tabs>
        <w:suppressAutoHyphens/>
        <w:jc w:val="center"/>
        <w:rPr>
          <w:b/>
          <w:sz w:val="24"/>
        </w:rPr>
      </w:pPr>
    </w:p>
    <w:p w14:paraId="3389CD30" w14:textId="77777777" w:rsidR="00A15ECE" w:rsidRDefault="00A15ECE" w:rsidP="00A15ECE">
      <w:pPr>
        <w:tabs>
          <w:tab w:val="left" w:pos="0"/>
        </w:tabs>
        <w:suppressAutoHyphens/>
        <w:jc w:val="center"/>
        <w:rPr>
          <w:b/>
          <w:sz w:val="24"/>
        </w:rPr>
      </w:pPr>
    </w:p>
    <w:p w14:paraId="48916B07" w14:textId="77777777" w:rsidR="00A15ECE" w:rsidRDefault="00A15ECE" w:rsidP="00A15ECE">
      <w:pPr>
        <w:tabs>
          <w:tab w:val="left" w:pos="0"/>
        </w:tabs>
        <w:suppressAutoHyphens/>
        <w:jc w:val="center"/>
        <w:rPr>
          <w:b/>
          <w:sz w:val="24"/>
        </w:rPr>
      </w:pPr>
    </w:p>
    <w:p w14:paraId="0DC3B50D" w14:textId="77777777" w:rsidR="00A15ECE" w:rsidRDefault="00A15ECE" w:rsidP="00A15ECE">
      <w:pPr>
        <w:tabs>
          <w:tab w:val="left" w:pos="0"/>
        </w:tabs>
        <w:suppressAutoHyphens/>
        <w:jc w:val="center"/>
        <w:rPr>
          <w:b/>
          <w:sz w:val="24"/>
        </w:rPr>
      </w:pPr>
    </w:p>
    <w:p w14:paraId="28056E78" w14:textId="77777777" w:rsidR="00A15ECE" w:rsidRDefault="00A15ECE" w:rsidP="00A15ECE">
      <w:pPr>
        <w:tabs>
          <w:tab w:val="left" w:pos="0"/>
        </w:tabs>
        <w:suppressAutoHyphens/>
        <w:jc w:val="center"/>
        <w:rPr>
          <w:b/>
          <w:sz w:val="24"/>
        </w:rPr>
      </w:pPr>
    </w:p>
    <w:p w14:paraId="736BB4A7" w14:textId="77777777" w:rsidR="00A15ECE" w:rsidRDefault="00A15ECE" w:rsidP="00A15ECE">
      <w:pPr>
        <w:tabs>
          <w:tab w:val="left" w:pos="0"/>
        </w:tabs>
        <w:suppressAutoHyphens/>
        <w:jc w:val="center"/>
        <w:rPr>
          <w:b/>
          <w:sz w:val="24"/>
        </w:rPr>
      </w:pPr>
    </w:p>
    <w:p w14:paraId="05FE5A51" w14:textId="77777777" w:rsidR="00A15ECE" w:rsidRDefault="00A15ECE" w:rsidP="00A15ECE">
      <w:pPr>
        <w:tabs>
          <w:tab w:val="left" w:pos="0"/>
        </w:tabs>
        <w:suppressAutoHyphens/>
        <w:jc w:val="center"/>
        <w:rPr>
          <w:b/>
          <w:sz w:val="24"/>
        </w:rPr>
      </w:pPr>
    </w:p>
    <w:p w14:paraId="09DB7B6B" w14:textId="77777777" w:rsidR="00A15ECE" w:rsidRDefault="00A15ECE" w:rsidP="00A15ECE">
      <w:pPr>
        <w:tabs>
          <w:tab w:val="left" w:pos="0"/>
        </w:tabs>
        <w:suppressAutoHyphens/>
        <w:jc w:val="center"/>
        <w:rPr>
          <w:b/>
          <w:sz w:val="24"/>
        </w:rPr>
      </w:pPr>
    </w:p>
    <w:p w14:paraId="441A6EDE" w14:textId="77777777" w:rsidR="00A15ECE" w:rsidRDefault="00A15ECE" w:rsidP="00A15ECE">
      <w:pPr>
        <w:tabs>
          <w:tab w:val="left" w:pos="0"/>
        </w:tabs>
        <w:suppressAutoHyphens/>
        <w:jc w:val="center"/>
        <w:rPr>
          <w:b/>
          <w:sz w:val="24"/>
        </w:rPr>
      </w:pPr>
    </w:p>
    <w:p w14:paraId="451C20ED" w14:textId="77777777" w:rsidR="00A15ECE" w:rsidRDefault="00A15ECE" w:rsidP="00A15ECE">
      <w:pPr>
        <w:tabs>
          <w:tab w:val="left" w:pos="0"/>
        </w:tabs>
        <w:suppressAutoHyphens/>
        <w:jc w:val="center"/>
        <w:rPr>
          <w:b/>
          <w:sz w:val="24"/>
        </w:rPr>
      </w:pPr>
    </w:p>
    <w:p w14:paraId="6327FB9D" w14:textId="77777777" w:rsidR="00A15ECE" w:rsidRDefault="00A15ECE" w:rsidP="00A15ECE">
      <w:pPr>
        <w:tabs>
          <w:tab w:val="left" w:pos="0"/>
        </w:tabs>
        <w:suppressAutoHyphens/>
        <w:jc w:val="center"/>
        <w:rPr>
          <w:b/>
          <w:sz w:val="24"/>
        </w:rPr>
      </w:pPr>
    </w:p>
    <w:p w14:paraId="0FEC95DF" w14:textId="77777777" w:rsidR="00773CF7" w:rsidRPr="0009072C" w:rsidRDefault="00773CF7" w:rsidP="0041016C">
      <w:pPr>
        <w:tabs>
          <w:tab w:val="left" w:pos="0"/>
        </w:tabs>
        <w:suppressAutoHyphens/>
        <w:jc w:val="center"/>
        <w:rPr>
          <w:b/>
          <w:sz w:val="24"/>
          <w:szCs w:val="24"/>
        </w:rPr>
      </w:pPr>
    </w:p>
    <w:sectPr w:rsidR="00773CF7" w:rsidRPr="0009072C" w:rsidSect="000C5C29">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74CA" w14:textId="77777777" w:rsidR="002C1736" w:rsidRDefault="002C1736">
      <w:r>
        <w:separator/>
      </w:r>
    </w:p>
  </w:endnote>
  <w:endnote w:type="continuationSeparator" w:id="0">
    <w:p w14:paraId="4EF2D797" w14:textId="77777777" w:rsidR="002C1736" w:rsidRDefault="002C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ill Sans Ultra Bold">
    <w:panose1 w:val="020B0A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CFFF7" w14:textId="77777777" w:rsidR="002C1736" w:rsidRDefault="002C1736" w:rsidP="00857A25">
    <w:pPr>
      <w:tabs>
        <w:tab w:val="left" w:pos="-720"/>
      </w:tabs>
      <w:suppressAutoHyphens/>
      <w:jc w:val="center"/>
      <w:rPr>
        <w:sz w:val="24"/>
      </w:rPr>
    </w:pPr>
  </w:p>
  <w:p w14:paraId="04448658" w14:textId="77777777" w:rsidR="002C1736" w:rsidRDefault="002C1736" w:rsidP="00857A25">
    <w:pPr>
      <w:tabs>
        <w:tab w:val="left" w:pos="-720"/>
      </w:tabs>
      <w:suppressAutoHyphens/>
      <w:jc w:val="center"/>
    </w:pPr>
    <w:r>
      <w:rPr>
        <w:sz w:val="24"/>
      </w:rPr>
      <w:fldChar w:fldCharType="begin"/>
    </w:r>
    <w:r>
      <w:rPr>
        <w:sz w:val="24"/>
      </w:rPr>
      <w:instrText>page \* arabic</w:instrText>
    </w:r>
    <w:r>
      <w:rPr>
        <w:sz w:val="24"/>
      </w:rPr>
      <w:fldChar w:fldCharType="separate"/>
    </w:r>
    <w:r w:rsidR="000C5C29">
      <w:rPr>
        <w:noProof/>
        <w:sz w:val="24"/>
      </w:rPr>
      <w:t>170</w:t>
    </w:r>
    <w:r>
      <w:rPr>
        <w:sz w:val="24"/>
      </w:rPr>
      <w:fldChar w:fldCharType="end"/>
    </w:r>
    <w:r>
      <w:rPr>
        <w:noProof/>
      </w:rPr>
      <mc:AlternateContent>
        <mc:Choice Requires="wps">
          <w:drawing>
            <wp:anchor distT="0" distB="0" distL="114300" distR="114300" simplePos="0" relativeHeight="251663360" behindDoc="1" locked="0" layoutInCell="0" allowOverlap="1" wp14:anchorId="19BEA312" wp14:editId="4182AB54">
              <wp:simplePos x="0" y="0"/>
              <wp:positionH relativeFrom="margin">
                <wp:posOffset>17834610</wp:posOffset>
              </wp:positionH>
              <wp:positionV relativeFrom="paragraph">
                <wp:posOffset>152400</wp:posOffset>
              </wp:positionV>
              <wp:extent cx="5143500" cy="152400"/>
              <wp:effectExtent l="0" t="0" r="0" b="0"/>
              <wp:wrapNone/>
              <wp:docPr id="2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3EF1AA" w14:textId="77777777" w:rsidR="002C1736" w:rsidRDefault="002C1736" w:rsidP="00857A25">
                          <w:pPr>
                            <w:tabs>
                              <w:tab w:val="left" w:pos="-720"/>
                            </w:tabs>
                            <w:suppressAutoHyphens/>
                            <w:jc w:val="both"/>
                            <w:rPr>
                              <w:sz w:val="24"/>
                            </w:rPr>
                          </w:pPr>
                        </w:p>
                        <w:p w14:paraId="18C9F042" w14:textId="77777777" w:rsidR="002C1736" w:rsidRDefault="002C1736" w:rsidP="00857A25">
                          <w:pPr>
                            <w:tabs>
                              <w:tab w:val="left" w:pos="-720"/>
                            </w:tabs>
                            <w:suppressAutoHyphens/>
                            <w:jc w:val="both"/>
                            <w:rPr>
                              <w:spacing w:val="-3"/>
                              <w:sz w:val="24"/>
                            </w:rPr>
                          </w:pPr>
                        </w:p>
                        <w:p w14:paraId="1612E43A" w14:textId="77777777" w:rsidR="002C1736" w:rsidRDefault="002C1736" w:rsidP="00857A25">
                          <w:pPr>
                            <w:tabs>
                              <w:tab w:val="left" w:pos="-720"/>
                            </w:tabs>
                            <w:suppressAutoHyphens/>
                            <w:jc w:val="both"/>
                            <w:rPr>
                              <w:spacing w:val="-3"/>
                              <w:sz w:val="24"/>
                            </w:rPr>
                          </w:pPr>
                        </w:p>
                        <w:p w14:paraId="6DCA4D26" w14:textId="77777777" w:rsidR="002C1736" w:rsidRDefault="002C1736" w:rsidP="00857A25">
                          <w:pPr>
                            <w:tabs>
                              <w:tab w:val="left" w:pos="-720"/>
                            </w:tabs>
                            <w:suppressAutoHyphens/>
                            <w:jc w:val="both"/>
                            <w:rPr>
                              <w:spacing w:val="-3"/>
                              <w:sz w:val="24"/>
                            </w:rPr>
                          </w:pPr>
                        </w:p>
                        <w:p w14:paraId="04FEA0F8" w14:textId="77777777" w:rsidR="002C1736" w:rsidRDefault="002C1736" w:rsidP="00857A25">
                          <w:pPr>
                            <w:tabs>
                              <w:tab w:val="left" w:pos="-720"/>
                            </w:tabs>
                            <w:suppressAutoHyphens/>
                            <w:jc w:val="both"/>
                            <w:rPr>
                              <w:spacing w:val="-3"/>
                              <w:sz w:val="24"/>
                            </w:rPr>
                          </w:pPr>
                        </w:p>
                        <w:p w14:paraId="37720ECE" w14:textId="77777777" w:rsidR="002C1736" w:rsidRDefault="002C1736" w:rsidP="00857A25">
                          <w:pPr>
                            <w:tabs>
                              <w:tab w:val="left" w:pos="-720"/>
                            </w:tabs>
                            <w:suppressAutoHyphens/>
                            <w:jc w:val="both"/>
                            <w:rPr>
                              <w:spacing w:val="-3"/>
                              <w:sz w:val="24"/>
                            </w:rPr>
                          </w:pPr>
                        </w:p>
                        <w:p w14:paraId="2DAEBDF8" w14:textId="77777777" w:rsidR="002C1736" w:rsidRDefault="002C1736" w:rsidP="00857A25">
                          <w:pPr>
                            <w:tabs>
                              <w:tab w:val="left" w:pos="-720"/>
                            </w:tabs>
                            <w:suppressAutoHyphens/>
                            <w:jc w:val="both"/>
                            <w:rPr>
                              <w:spacing w:val="-3"/>
                              <w:sz w:val="24"/>
                            </w:rPr>
                          </w:pPr>
                        </w:p>
                        <w:p w14:paraId="23BA915C" w14:textId="77777777" w:rsidR="002C1736" w:rsidRDefault="002C1736" w:rsidP="00857A25">
                          <w:pPr>
                            <w:tabs>
                              <w:tab w:val="left" w:pos="-720"/>
                            </w:tabs>
                            <w:suppressAutoHyphens/>
                            <w:jc w:val="center"/>
                            <w:rPr>
                              <w:sz w:val="24"/>
                            </w:rPr>
                          </w:pPr>
                        </w:p>
                        <w:p w14:paraId="47674E16" w14:textId="77777777" w:rsidR="002C1736" w:rsidRDefault="002C1736" w:rsidP="00857A25">
                          <w:pPr>
                            <w:tabs>
                              <w:tab w:val="left" w:pos="-720"/>
                            </w:tabs>
                            <w:suppressAutoHyphens/>
                            <w:jc w:val="center"/>
                            <w:rPr>
                              <w:sz w:val="24"/>
                            </w:rPr>
                          </w:pPr>
                        </w:p>
                        <w:p w14:paraId="612B8FC3" w14:textId="77777777" w:rsidR="002C1736" w:rsidRDefault="002C1736" w:rsidP="00857A25">
                          <w:pPr>
                            <w:tabs>
                              <w:tab w:val="left" w:pos="-720"/>
                            </w:tabs>
                            <w:suppressAutoHyphens/>
                            <w:jc w:val="center"/>
                            <w:rPr>
                              <w:sz w:val="24"/>
                            </w:rPr>
                          </w:pPr>
                        </w:p>
                        <w:p w14:paraId="5F3709A6" w14:textId="77777777" w:rsidR="002C1736" w:rsidRDefault="002C1736" w:rsidP="00857A25">
                          <w:pPr>
                            <w:tabs>
                              <w:tab w:val="left" w:pos="-720"/>
                            </w:tabs>
                            <w:suppressAutoHyphens/>
                            <w:jc w:val="center"/>
                            <w:rPr>
                              <w:sz w:val="24"/>
                            </w:rPr>
                          </w:pPr>
                        </w:p>
                        <w:p w14:paraId="5D7A0F07" w14:textId="77777777" w:rsidR="002C1736" w:rsidRDefault="002C1736" w:rsidP="00857A25">
                          <w:pPr>
                            <w:tabs>
                              <w:tab w:val="left" w:pos="-720"/>
                            </w:tabs>
                            <w:suppressAutoHyphens/>
                            <w:jc w:val="center"/>
                            <w:rPr>
                              <w:sz w:val="24"/>
                            </w:rPr>
                          </w:pPr>
                        </w:p>
                        <w:p w14:paraId="2E9F64B3" w14:textId="77777777" w:rsidR="002C1736" w:rsidRDefault="002C1736" w:rsidP="00857A25">
                          <w:pPr>
                            <w:tabs>
                              <w:tab w:val="left" w:pos="-720"/>
                            </w:tabs>
                            <w:suppressAutoHyphens/>
                            <w:jc w:val="center"/>
                            <w:rPr>
                              <w:sz w:val="24"/>
                            </w:rPr>
                          </w:pPr>
                        </w:p>
                        <w:p w14:paraId="33E6E2BF" w14:textId="77777777" w:rsidR="002C1736" w:rsidRDefault="002C1736" w:rsidP="00857A25">
                          <w:pPr>
                            <w:tabs>
                              <w:tab w:val="left" w:pos="-720"/>
                            </w:tabs>
                            <w:suppressAutoHyphens/>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EA312" id="Rectangle 1" o:spid="_x0000_s1028" style="position:absolute;left:0;text-align:left;margin-left:1404.3pt;margin-top:12pt;width:405pt;height:1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gpgIAAJ8FAAAOAAAAZHJzL2Uyb0RvYy54bWysVF1v0zAUfUfiP1h+z/KxtGuipVPXNAhp&#10;wMTgB7iJ01g4drDdphviv3PtNO26CQkBfYiu7evjc+49vdc3+5ajHVWaSZHh8CLAiIpSVkxsMvz1&#10;S+HNMNKGiIpwKWiGH6nGN/O3b677LqWRbCSvqEIAInTadxlujOlS39dlQ1uiL2RHBRzWUrXEwFJt&#10;/EqRHtBb7kdBMPV7qapOyZJqDbv5cIjnDr+uaWk+1bWmBvEMAzfjvsp91/brz69JulGka1h5oEH+&#10;gkVLmIBHj1A5MQRtFXsF1bJSSS1rc1HK1pd1zUrqNICaMHih5qEhHXVaoDi6O5ZJ/z/Y8uPuXiFW&#10;ZTiKphgJ0kKTPkPZiNhwikJboL7TKeQ9dPfKStTdnSy/aSTksoEsulBK9g0lFdBy+f7ZBbvQcBWt&#10;+w+yAnSyNdLVal+r1gJCFdDeteTx2BK6N6iEzUkYX04C6FwJZ+EkiiEGSj5Jx9ud0uYdlS2yQYYV&#10;cHfoZHenzZA6ptjHhCwY567tXJxtAOawA2/DVXtmWbgu/kiCZDVbzWIvjqYrLw7y3FsUy9ibFuHV&#10;JL/Ml8s8/GnfDeO0YVVFhX1mdFQY/1nHDt4evHD0lJacVRbOUtJqs15yhXYEHF2436Egz9L8cxqu&#10;XqDlhaQQqnkbJV4xnV15cRFPvOQqmHlBmNwm0yBO4rw4l3THBP13Sai3XXZafisscL/XwkjaMgMD&#10;g7M2w7NjEkmt/1aicn01hPEhflYHy/1UB+j12GXnVmvQwehmv94DinXtWlaP4FslwVbgQJhyEDRS&#10;PWHUw8TIsP6+JYpixN8L8L4dL2OgxmA9BkSUcDXDBqMhXJphDG07xTYNIIeuJkIu4P9RM2fdEwug&#10;bhcwBZyIw8SyY+b52mWd5ur8FwAAAP//AwBQSwMEFAAGAAgAAAAhAHNPxBzfAAAACwEAAA8AAABk&#10;cnMvZG93bnJldi54bWxMj8FOwzAQRO9I/IO1SNyo3VJFaRqnQo0iwQ0KF25ubJKIeJ3YbhL+nu0J&#10;brs7o9k3+WGxPZuMD51DCeuVAGawdrrDRsLHe/WQAgtRoVa9QyPhxwQ4FLc3ucq0m/HNTKfYMArB&#10;kCkJbYxDxnmoW2NVWLnBIGlfzlsVafUN117NFG57vhEi4VZ1SB9aNZhja+rv08VKKH2iq3B8Lqvd&#10;51zGl9dxGvko5f3d8rQHFs0S/8xwxSd0KIjp7C6oA+slbFKRJuSlaUulyPGYrK+Xs4RtKoAXOf/f&#10;ofgFAAD//wMAUEsBAi0AFAAGAAgAAAAhALaDOJL+AAAA4QEAABMAAAAAAAAAAAAAAAAAAAAAAFtD&#10;b250ZW50X1R5cGVzXS54bWxQSwECLQAUAAYACAAAACEAOP0h/9YAAACUAQAACwAAAAAAAAAAAAAA&#10;AAAvAQAAX3JlbHMvLnJlbHNQSwECLQAUAAYACAAAACEAP6LbYKYCAACfBQAADgAAAAAAAAAAAAAA&#10;AAAuAgAAZHJzL2Uyb0RvYy54bWxQSwECLQAUAAYACAAAACEAc0/EHN8AAAALAQAADwAAAAAAAAAA&#10;AAAAAAAABQAAZHJzL2Rvd25yZXYueG1sUEsFBgAAAAAEAAQA8wAAAAwGAAAAAA==&#10;" o:allowincell="f" filled="f" stroked="f" strokeweight="0">
              <v:textbox inset="0,0,0,0">
                <w:txbxContent>
                  <w:p w14:paraId="5B3EF1AA" w14:textId="77777777" w:rsidR="002C1736" w:rsidRDefault="002C1736" w:rsidP="00857A25">
                    <w:pPr>
                      <w:tabs>
                        <w:tab w:val="left" w:pos="-720"/>
                      </w:tabs>
                      <w:suppressAutoHyphens/>
                      <w:jc w:val="both"/>
                      <w:rPr>
                        <w:sz w:val="24"/>
                      </w:rPr>
                    </w:pPr>
                  </w:p>
                  <w:p w14:paraId="18C9F042" w14:textId="77777777" w:rsidR="002C1736" w:rsidRDefault="002C1736" w:rsidP="00857A25">
                    <w:pPr>
                      <w:tabs>
                        <w:tab w:val="left" w:pos="-720"/>
                      </w:tabs>
                      <w:suppressAutoHyphens/>
                      <w:jc w:val="both"/>
                      <w:rPr>
                        <w:spacing w:val="-3"/>
                        <w:sz w:val="24"/>
                      </w:rPr>
                    </w:pPr>
                  </w:p>
                  <w:p w14:paraId="1612E43A" w14:textId="77777777" w:rsidR="002C1736" w:rsidRDefault="002C1736" w:rsidP="00857A25">
                    <w:pPr>
                      <w:tabs>
                        <w:tab w:val="left" w:pos="-720"/>
                      </w:tabs>
                      <w:suppressAutoHyphens/>
                      <w:jc w:val="both"/>
                      <w:rPr>
                        <w:spacing w:val="-3"/>
                        <w:sz w:val="24"/>
                      </w:rPr>
                    </w:pPr>
                  </w:p>
                  <w:p w14:paraId="6DCA4D26" w14:textId="77777777" w:rsidR="002C1736" w:rsidRDefault="002C1736" w:rsidP="00857A25">
                    <w:pPr>
                      <w:tabs>
                        <w:tab w:val="left" w:pos="-720"/>
                      </w:tabs>
                      <w:suppressAutoHyphens/>
                      <w:jc w:val="both"/>
                      <w:rPr>
                        <w:spacing w:val="-3"/>
                        <w:sz w:val="24"/>
                      </w:rPr>
                    </w:pPr>
                  </w:p>
                  <w:p w14:paraId="04FEA0F8" w14:textId="77777777" w:rsidR="002C1736" w:rsidRDefault="002C1736" w:rsidP="00857A25">
                    <w:pPr>
                      <w:tabs>
                        <w:tab w:val="left" w:pos="-720"/>
                      </w:tabs>
                      <w:suppressAutoHyphens/>
                      <w:jc w:val="both"/>
                      <w:rPr>
                        <w:spacing w:val="-3"/>
                        <w:sz w:val="24"/>
                      </w:rPr>
                    </w:pPr>
                  </w:p>
                  <w:p w14:paraId="37720ECE" w14:textId="77777777" w:rsidR="002C1736" w:rsidRDefault="002C1736" w:rsidP="00857A25">
                    <w:pPr>
                      <w:tabs>
                        <w:tab w:val="left" w:pos="-720"/>
                      </w:tabs>
                      <w:suppressAutoHyphens/>
                      <w:jc w:val="both"/>
                      <w:rPr>
                        <w:spacing w:val="-3"/>
                        <w:sz w:val="24"/>
                      </w:rPr>
                    </w:pPr>
                  </w:p>
                  <w:p w14:paraId="2DAEBDF8" w14:textId="77777777" w:rsidR="002C1736" w:rsidRDefault="002C1736" w:rsidP="00857A25">
                    <w:pPr>
                      <w:tabs>
                        <w:tab w:val="left" w:pos="-720"/>
                      </w:tabs>
                      <w:suppressAutoHyphens/>
                      <w:jc w:val="both"/>
                      <w:rPr>
                        <w:spacing w:val="-3"/>
                        <w:sz w:val="24"/>
                      </w:rPr>
                    </w:pPr>
                  </w:p>
                  <w:p w14:paraId="23BA915C" w14:textId="77777777" w:rsidR="002C1736" w:rsidRDefault="002C1736" w:rsidP="00857A25">
                    <w:pPr>
                      <w:tabs>
                        <w:tab w:val="left" w:pos="-720"/>
                      </w:tabs>
                      <w:suppressAutoHyphens/>
                      <w:jc w:val="center"/>
                      <w:rPr>
                        <w:sz w:val="24"/>
                      </w:rPr>
                    </w:pPr>
                  </w:p>
                  <w:p w14:paraId="47674E16" w14:textId="77777777" w:rsidR="002C1736" w:rsidRDefault="002C1736" w:rsidP="00857A25">
                    <w:pPr>
                      <w:tabs>
                        <w:tab w:val="left" w:pos="-720"/>
                      </w:tabs>
                      <w:suppressAutoHyphens/>
                      <w:jc w:val="center"/>
                      <w:rPr>
                        <w:sz w:val="24"/>
                      </w:rPr>
                    </w:pPr>
                  </w:p>
                  <w:p w14:paraId="612B8FC3" w14:textId="77777777" w:rsidR="002C1736" w:rsidRDefault="002C1736" w:rsidP="00857A25">
                    <w:pPr>
                      <w:tabs>
                        <w:tab w:val="left" w:pos="-720"/>
                      </w:tabs>
                      <w:suppressAutoHyphens/>
                      <w:jc w:val="center"/>
                      <w:rPr>
                        <w:sz w:val="24"/>
                      </w:rPr>
                    </w:pPr>
                  </w:p>
                  <w:p w14:paraId="5F3709A6" w14:textId="77777777" w:rsidR="002C1736" w:rsidRDefault="002C1736" w:rsidP="00857A25">
                    <w:pPr>
                      <w:tabs>
                        <w:tab w:val="left" w:pos="-720"/>
                      </w:tabs>
                      <w:suppressAutoHyphens/>
                      <w:jc w:val="center"/>
                      <w:rPr>
                        <w:sz w:val="24"/>
                      </w:rPr>
                    </w:pPr>
                  </w:p>
                  <w:p w14:paraId="5D7A0F07" w14:textId="77777777" w:rsidR="002C1736" w:rsidRDefault="002C1736" w:rsidP="00857A25">
                    <w:pPr>
                      <w:tabs>
                        <w:tab w:val="left" w:pos="-720"/>
                      </w:tabs>
                      <w:suppressAutoHyphens/>
                      <w:jc w:val="center"/>
                      <w:rPr>
                        <w:sz w:val="24"/>
                      </w:rPr>
                    </w:pPr>
                  </w:p>
                  <w:p w14:paraId="2E9F64B3" w14:textId="77777777" w:rsidR="002C1736" w:rsidRDefault="002C1736" w:rsidP="00857A25">
                    <w:pPr>
                      <w:tabs>
                        <w:tab w:val="left" w:pos="-720"/>
                      </w:tabs>
                      <w:suppressAutoHyphens/>
                      <w:jc w:val="center"/>
                      <w:rPr>
                        <w:sz w:val="24"/>
                      </w:rPr>
                    </w:pPr>
                  </w:p>
                  <w:p w14:paraId="33E6E2BF" w14:textId="77777777" w:rsidR="002C1736" w:rsidRDefault="002C1736" w:rsidP="00857A25">
                    <w:pPr>
                      <w:tabs>
                        <w:tab w:val="left" w:pos="-720"/>
                      </w:tabs>
                      <w:suppressAutoHyphens/>
                      <w:jc w:val="center"/>
                      <w:rPr>
                        <w:sz w:val="24"/>
                      </w:rPr>
                    </w:pP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52317" w14:textId="77777777" w:rsidR="002C1736" w:rsidRDefault="002C1736">
    <w:pPr>
      <w:spacing w:before="140" w:line="100" w:lineRule="exact"/>
      <w:rPr>
        <w:sz w:val="10"/>
      </w:rPr>
    </w:pPr>
  </w:p>
  <w:p w14:paraId="3E3FEE11" w14:textId="77777777" w:rsidR="002C1736" w:rsidRDefault="002C1736" w:rsidP="00C1117D">
    <w:pPr>
      <w:tabs>
        <w:tab w:val="left" w:pos="-720"/>
      </w:tabs>
      <w:suppressAutoHyphens/>
      <w:jc w:val="center"/>
      <w:rPr>
        <w:sz w:val="24"/>
      </w:rPr>
    </w:pPr>
  </w:p>
  <w:p w14:paraId="359CCB4F" w14:textId="77777777" w:rsidR="002C1736" w:rsidRDefault="002C1736" w:rsidP="00C1117D">
    <w:pPr>
      <w:tabs>
        <w:tab w:val="left" w:pos="-720"/>
      </w:tabs>
      <w:suppressAutoHyphens/>
      <w:jc w:val="center"/>
    </w:pPr>
    <w:r>
      <w:rPr>
        <w:sz w:val="24"/>
      </w:rPr>
      <w:fldChar w:fldCharType="begin"/>
    </w:r>
    <w:r>
      <w:rPr>
        <w:sz w:val="24"/>
      </w:rPr>
      <w:instrText>page \* arabic</w:instrText>
    </w:r>
    <w:r>
      <w:rPr>
        <w:sz w:val="24"/>
      </w:rPr>
      <w:fldChar w:fldCharType="separate"/>
    </w:r>
    <w:r w:rsidR="000C5C29">
      <w:rPr>
        <w:noProof/>
        <w:sz w:val="24"/>
      </w:rPr>
      <w:t>169</w:t>
    </w:r>
    <w:r>
      <w:rPr>
        <w:sz w:val="24"/>
      </w:rPr>
      <w:fldChar w:fldCharType="end"/>
    </w:r>
    <w:r>
      <w:rPr>
        <w:noProof/>
      </w:rPr>
      <mc:AlternateContent>
        <mc:Choice Requires="wps">
          <w:drawing>
            <wp:anchor distT="0" distB="0" distL="114300" distR="114300" simplePos="0" relativeHeight="251655168" behindDoc="1" locked="0" layoutInCell="0" allowOverlap="1" wp14:anchorId="4CF37B6C" wp14:editId="33D2CA22">
              <wp:simplePos x="0" y="0"/>
              <wp:positionH relativeFrom="margin">
                <wp:posOffset>17834610</wp:posOffset>
              </wp:positionH>
              <wp:positionV relativeFrom="paragraph">
                <wp:posOffset>152400</wp:posOffset>
              </wp:positionV>
              <wp:extent cx="51435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E7D921" w14:textId="77777777" w:rsidR="002C1736" w:rsidRDefault="002C1736">
                          <w:pPr>
                            <w:tabs>
                              <w:tab w:val="left" w:pos="-720"/>
                            </w:tabs>
                            <w:suppressAutoHyphens/>
                            <w:jc w:val="both"/>
                            <w:rPr>
                              <w:sz w:val="24"/>
                            </w:rPr>
                          </w:pPr>
                        </w:p>
                        <w:p w14:paraId="4381BE6D" w14:textId="77777777" w:rsidR="002C1736" w:rsidRDefault="002C1736">
                          <w:pPr>
                            <w:tabs>
                              <w:tab w:val="left" w:pos="-720"/>
                            </w:tabs>
                            <w:suppressAutoHyphens/>
                            <w:jc w:val="both"/>
                            <w:rPr>
                              <w:spacing w:val="-3"/>
                              <w:sz w:val="24"/>
                            </w:rPr>
                          </w:pPr>
                        </w:p>
                        <w:p w14:paraId="637323C0" w14:textId="77777777" w:rsidR="002C1736" w:rsidRDefault="002C1736">
                          <w:pPr>
                            <w:tabs>
                              <w:tab w:val="left" w:pos="-720"/>
                            </w:tabs>
                            <w:suppressAutoHyphens/>
                            <w:jc w:val="both"/>
                            <w:rPr>
                              <w:spacing w:val="-3"/>
                              <w:sz w:val="24"/>
                            </w:rPr>
                          </w:pPr>
                        </w:p>
                        <w:p w14:paraId="532F79E1" w14:textId="77777777" w:rsidR="002C1736" w:rsidRDefault="002C1736">
                          <w:pPr>
                            <w:tabs>
                              <w:tab w:val="left" w:pos="-720"/>
                            </w:tabs>
                            <w:suppressAutoHyphens/>
                            <w:jc w:val="both"/>
                            <w:rPr>
                              <w:spacing w:val="-3"/>
                              <w:sz w:val="24"/>
                            </w:rPr>
                          </w:pPr>
                        </w:p>
                        <w:p w14:paraId="5F63939D" w14:textId="77777777" w:rsidR="002C1736" w:rsidRDefault="002C1736">
                          <w:pPr>
                            <w:tabs>
                              <w:tab w:val="left" w:pos="-720"/>
                            </w:tabs>
                            <w:suppressAutoHyphens/>
                            <w:jc w:val="both"/>
                            <w:rPr>
                              <w:spacing w:val="-3"/>
                              <w:sz w:val="24"/>
                            </w:rPr>
                          </w:pPr>
                        </w:p>
                        <w:p w14:paraId="0A22D6F0" w14:textId="77777777" w:rsidR="002C1736" w:rsidRDefault="002C1736">
                          <w:pPr>
                            <w:tabs>
                              <w:tab w:val="left" w:pos="-720"/>
                            </w:tabs>
                            <w:suppressAutoHyphens/>
                            <w:jc w:val="both"/>
                            <w:rPr>
                              <w:spacing w:val="-3"/>
                              <w:sz w:val="24"/>
                            </w:rPr>
                          </w:pPr>
                        </w:p>
                        <w:p w14:paraId="759C740D" w14:textId="77777777" w:rsidR="002C1736" w:rsidRDefault="002C1736">
                          <w:pPr>
                            <w:tabs>
                              <w:tab w:val="left" w:pos="-720"/>
                            </w:tabs>
                            <w:suppressAutoHyphens/>
                            <w:jc w:val="both"/>
                            <w:rPr>
                              <w:spacing w:val="-3"/>
                              <w:sz w:val="24"/>
                            </w:rPr>
                          </w:pPr>
                        </w:p>
                        <w:p w14:paraId="0E1CFFC7" w14:textId="77777777" w:rsidR="002C1736" w:rsidRDefault="002C1736">
                          <w:pPr>
                            <w:tabs>
                              <w:tab w:val="left" w:pos="-720"/>
                            </w:tabs>
                            <w:suppressAutoHyphens/>
                            <w:jc w:val="center"/>
                            <w:rPr>
                              <w:sz w:val="24"/>
                            </w:rPr>
                          </w:pPr>
                        </w:p>
                        <w:p w14:paraId="098D1BE2" w14:textId="77777777" w:rsidR="002C1736" w:rsidRDefault="002C1736">
                          <w:pPr>
                            <w:tabs>
                              <w:tab w:val="left" w:pos="-720"/>
                            </w:tabs>
                            <w:suppressAutoHyphens/>
                            <w:jc w:val="center"/>
                            <w:rPr>
                              <w:sz w:val="24"/>
                            </w:rPr>
                          </w:pPr>
                        </w:p>
                        <w:p w14:paraId="0573757C" w14:textId="77777777" w:rsidR="002C1736" w:rsidRDefault="002C1736">
                          <w:pPr>
                            <w:tabs>
                              <w:tab w:val="left" w:pos="-720"/>
                            </w:tabs>
                            <w:suppressAutoHyphens/>
                            <w:jc w:val="center"/>
                            <w:rPr>
                              <w:sz w:val="24"/>
                            </w:rPr>
                          </w:pPr>
                        </w:p>
                        <w:p w14:paraId="396EDB5B" w14:textId="77777777" w:rsidR="002C1736" w:rsidRDefault="002C1736">
                          <w:pPr>
                            <w:tabs>
                              <w:tab w:val="left" w:pos="-720"/>
                            </w:tabs>
                            <w:suppressAutoHyphens/>
                            <w:jc w:val="center"/>
                            <w:rPr>
                              <w:sz w:val="24"/>
                            </w:rPr>
                          </w:pPr>
                        </w:p>
                        <w:p w14:paraId="6CE20C92" w14:textId="77777777" w:rsidR="002C1736" w:rsidRDefault="002C1736">
                          <w:pPr>
                            <w:tabs>
                              <w:tab w:val="left" w:pos="-720"/>
                            </w:tabs>
                            <w:suppressAutoHyphens/>
                            <w:jc w:val="center"/>
                            <w:rPr>
                              <w:sz w:val="24"/>
                            </w:rPr>
                          </w:pPr>
                        </w:p>
                        <w:p w14:paraId="37092710" w14:textId="77777777" w:rsidR="002C1736" w:rsidRDefault="002C1736">
                          <w:pPr>
                            <w:tabs>
                              <w:tab w:val="left" w:pos="-720"/>
                            </w:tabs>
                            <w:suppressAutoHyphens/>
                            <w:jc w:val="center"/>
                            <w:rPr>
                              <w:sz w:val="24"/>
                            </w:rPr>
                          </w:pPr>
                        </w:p>
                        <w:p w14:paraId="752C6B8C" w14:textId="77777777" w:rsidR="002C1736" w:rsidRDefault="002C1736">
                          <w:pPr>
                            <w:tabs>
                              <w:tab w:val="left" w:pos="-720"/>
                            </w:tabs>
                            <w:suppressAutoHyphens/>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37B6C" id="_x0000_s1029" style="position:absolute;left:0;text-align:left;margin-left:1404.3pt;margin-top:12pt;width:405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xkpwIAAKQFAAAOAAAAZHJzL2Uyb0RvYy54bWysVFFv2yAQfp+0/4B4d22nThpbdao2jqdJ&#10;3Vat2w8gBsdoGDwgcdpp/30HjtOm1aRpGw/ogOPjvruPu7zatwLtmDZcyRzHZxFGTFaKcrnJ8dcv&#10;ZTDHyFgiKRFKshw/MIOvFm/fXPZdxiaqUYIyjQBEmqzvctxY22VhaKqGtcScqY5JOKyVbomFpd6E&#10;VJMe0FsRTqJoFvZK006rihkDu8VwiBcev65ZZT/VtWEWiRxDbNbP2s9rN4eLS5JtNOkaXh3CIH8R&#10;RUu4hEePUAWxBG01fwXV8koro2p7Vqk2VHXNK+Y5AJs4esHmviEd81wgOaY7psn8P9jq4+5OI05z&#10;PMFIkhZK9BmSRuRGMBS79PSdycDrvrvTjqDpblX1zSCplg14sWutVd8wQiEo7x+eXHALA1fRuv+g&#10;KKCTrVU+U/tatw4QcoD2viAPx4KwvUUVbE7j5HwaQd0qOIunkwRsCCkk2Xi708a+Y6pFzsixhtg9&#10;OtndGju4ji7uMalKLoQvupAnG4A57MDbcNWduSh8DX+kUbqar+ZJkExmqyCJiiK4LpdJMCvji2lx&#10;XiyXRfzTvRsnWcMpZdI9M+opTv6sXgdlD0o4KsoowamDcyEZvVkvhUY7Anou/Tgk5JlbeBqGzxdw&#10;eUEphmzeTNKgnM0vgqRMpkF6Ec2DKE5v0lmUpElRnlK65ZL9OyXUuyp7Lr8lFvnxmhjJWm6hXQje&#10;5nh+dCKZ099KUl9XS7gY7Gd5cLE/5QFqPVbZq9UJdBC63a/3/jccpb9W9AHkqxWoC4QIrQ6MRulH&#10;jHpoGzk237dEM4zEewlfwPWY0dCjsR4NIiu4mmOL0WAu7dCLtp3mmwaQY58aqa7hm9TcK9h9oSEK&#10;YOAW0Ao8l0Pbcr3m+dp7PTXXxS8AAAD//wMAUEsDBBQABgAIAAAAIQBzT8Qc3wAAAAsBAAAPAAAA&#10;ZHJzL2Rvd25yZXYueG1sTI/BTsMwEETvSPyDtUjcqN1SRWkap0KNIsENChdubmySiHid2G4S/p7t&#10;CW67O6PZN/lhsT2bjA+dQwnrlQBmsHa6w0bCx3v1kAILUaFWvUMj4ccEOBS3N7nKtJvxzUyn2DAK&#10;wZApCW2MQ8Z5qFtjVVi5wSBpX85bFWn1DddezRRue74RIuFWdUgfWjWYY2vq79PFSih9oqtwfC6r&#10;3edcxpfXcRr5KOX93fK0BxbNEv/McMUndCiI6ewuqAPrJWxSkSbkpWlLpcjxmKyvl7OEbSqAFzn/&#10;36H4BQAA//8DAFBLAQItABQABgAIAAAAIQC2gziS/gAAAOEBAAATAAAAAAAAAAAAAAAAAAAAAABb&#10;Q29udGVudF9UeXBlc10ueG1sUEsBAi0AFAAGAAgAAAAhADj9If/WAAAAlAEAAAsAAAAAAAAAAAAA&#10;AAAALwEAAF9yZWxzLy5yZWxzUEsBAi0AFAAGAAgAAAAhADAuPGSnAgAApAUAAA4AAAAAAAAAAAAA&#10;AAAALgIAAGRycy9lMm9Eb2MueG1sUEsBAi0AFAAGAAgAAAAhAHNPxBzfAAAACwEAAA8AAAAAAAAA&#10;AAAAAAAAAQUAAGRycy9kb3ducmV2LnhtbFBLBQYAAAAABAAEAPMAAAANBgAAAAA=&#10;" o:allowincell="f" filled="f" stroked="f" strokeweight="0">
              <v:textbox inset="0,0,0,0">
                <w:txbxContent>
                  <w:p w14:paraId="72E7D921" w14:textId="77777777" w:rsidR="002C1736" w:rsidRDefault="002C1736">
                    <w:pPr>
                      <w:tabs>
                        <w:tab w:val="left" w:pos="-720"/>
                      </w:tabs>
                      <w:suppressAutoHyphens/>
                      <w:jc w:val="both"/>
                      <w:rPr>
                        <w:sz w:val="24"/>
                      </w:rPr>
                    </w:pPr>
                  </w:p>
                  <w:p w14:paraId="4381BE6D" w14:textId="77777777" w:rsidR="002C1736" w:rsidRDefault="002C1736">
                    <w:pPr>
                      <w:tabs>
                        <w:tab w:val="left" w:pos="-720"/>
                      </w:tabs>
                      <w:suppressAutoHyphens/>
                      <w:jc w:val="both"/>
                      <w:rPr>
                        <w:spacing w:val="-3"/>
                        <w:sz w:val="24"/>
                      </w:rPr>
                    </w:pPr>
                  </w:p>
                  <w:p w14:paraId="637323C0" w14:textId="77777777" w:rsidR="002C1736" w:rsidRDefault="002C1736">
                    <w:pPr>
                      <w:tabs>
                        <w:tab w:val="left" w:pos="-720"/>
                      </w:tabs>
                      <w:suppressAutoHyphens/>
                      <w:jc w:val="both"/>
                      <w:rPr>
                        <w:spacing w:val="-3"/>
                        <w:sz w:val="24"/>
                      </w:rPr>
                    </w:pPr>
                  </w:p>
                  <w:p w14:paraId="532F79E1" w14:textId="77777777" w:rsidR="002C1736" w:rsidRDefault="002C1736">
                    <w:pPr>
                      <w:tabs>
                        <w:tab w:val="left" w:pos="-720"/>
                      </w:tabs>
                      <w:suppressAutoHyphens/>
                      <w:jc w:val="both"/>
                      <w:rPr>
                        <w:spacing w:val="-3"/>
                        <w:sz w:val="24"/>
                      </w:rPr>
                    </w:pPr>
                  </w:p>
                  <w:p w14:paraId="5F63939D" w14:textId="77777777" w:rsidR="002C1736" w:rsidRDefault="002C1736">
                    <w:pPr>
                      <w:tabs>
                        <w:tab w:val="left" w:pos="-720"/>
                      </w:tabs>
                      <w:suppressAutoHyphens/>
                      <w:jc w:val="both"/>
                      <w:rPr>
                        <w:spacing w:val="-3"/>
                        <w:sz w:val="24"/>
                      </w:rPr>
                    </w:pPr>
                  </w:p>
                  <w:p w14:paraId="0A22D6F0" w14:textId="77777777" w:rsidR="002C1736" w:rsidRDefault="002C1736">
                    <w:pPr>
                      <w:tabs>
                        <w:tab w:val="left" w:pos="-720"/>
                      </w:tabs>
                      <w:suppressAutoHyphens/>
                      <w:jc w:val="both"/>
                      <w:rPr>
                        <w:spacing w:val="-3"/>
                        <w:sz w:val="24"/>
                      </w:rPr>
                    </w:pPr>
                  </w:p>
                  <w:p w14:paraId="759C740D" w14:textId="77777777" w:rsidR="002C1736" w:rsidRDefault="002C1736">
                    <w:pPr>
                      <w:tabs>
                        <w:tab w:val="left" w:pos="-720"/>
                      </w:tabs>
                      <w:suppressAutoHyphens/>
                      <w:jc w:val="both"/>
                      <w:rPr>
                        <w:spacing w:val="-3"/>
                        <w:sz w:val="24"/>
                      </w:rPr>
                    </w:pPr>
                  </w:p>
                  <w:p w14:paraId="0E1CFFC7" w14:textId="77777777" w:rsidR="002C1736" w:rsidRDefault="002C1736">
                    <w:pPr>
                      <w:tabs>
                        <w:tab w:val="left" w:pos="-720"/>
                      </w:tabs>
                      <w:suppressAutoHyphens/>
                      <w:jc w:val="center"/>
                      <w:rPr>
                        <w:sz w:val="24"/>
                      </w:rPr>
                    </w:pPr>
                  </w:p>
                  <w:p w14:paraId="098D1BE2" w14:textId="77777777" w:rsidR="002C1736" w:rsidRDefault="002C1736">
                    <w:pPr>
                      <w:tabs>
                        <w:tab w:val="left" w:pos="-720"/>
                      </w:tabs>
                      <w:suppressAutoHyphens/>
                      <w:jc w:val="center"/>
                      <w:rPr>
                        <w:sz w:val="24"/>
                      </w:rPr>
                    </w:pPr>
                  </w:p>
                  <w:p w14:paraId="0573757C" w14:textId="77777777" w:rsidR="002C1736" w:rsidRDefault="002C1736">
                    <w:pPr>
                      <w:tabs>
                        <w:tab w:val="left" w:pos="-720"/>
                      </w:tabs>
                      <w:suppressAutoHyphens/>
                      <w:jc w:val="center"/>
                      <w:rPr>
                        <w:sz w:val="24"/>
                      </w:rPr>
                    </w:pPr>
                  </w:p>
                  <w:p w14:paraId="396EDB5B" w14:textId="77777777" w:rsidR="002C1736" w:rsidRDefault="002C1736">
                    <w:pPr>
                      <w:tabs>
                        <w:tab w:val="left" w:pos="-720"/>
                      </w:tabs>
                      <w:suppressAutoHyphens/>
                      <w:jc w:val="center"/>
                      <w:rPr>
                        <w:sz w:val="24"/>
                      </w:rPr>
                    </w:pPr>
                  </w:p>
                  <w:p w14:paraId="6CE20C92" w14:textId="77777777" w:rsidR="002C1736" w:rsidRDefault="002C1736">
                    <w:pPr>
                      <w:tabs>
                        <w:tab w:val="left" w:pos="-720"/>
                      </w:tabs>
                      <w:suppressAutoHyphens/>
                      <w:jc w:val="center"/>
                      <w:rPr>
                        <w:sz w:val="24"/>
                      </w:rPr>
                    </w:pPr>
                  </w:p>
                  <w:p w14:paraId="37092710" w14:textId="77777777" w:rsidR="002C1736" w:rsidRDefault="002C1736">
                    <w:pPr>
                      <w:tabs>
                        <w:tab w:val="left" w:pos="-720"/>
                      </w:tabs>
                      <w:suppressAutoHyphens/>
                      <w:jc w:val="center"/>
                      <w:rPr>
                        <w:sz w:val="24"/>
                      </w:rPr>
                    </w:pPr>
                  </w:p>
                  <w:p w14:paraId="752C6B8C" w14:textId="77777777" w:rsidR="002C1736" w:rsidRDefault="002C1736">
                    <w:pPr>
                      <w:tabs>
                        <w:tab w:val="left" w:pos="-720"/>
                      </w:tabs>
                      <w:suppressAutoHyphens/>
                      <w:jc w:val="center"/>
                      <w:rPr>
                        <w:sz w:val="24"/>
                      </w:rPr>
                    </w:pP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20265" w14:textId="77777777" w:rsidR="002C1736" w:rsidRDefault="002C1736" w:rsidP="000F5753">
    <w:pPr>
      <w:tabs>
        <w:tab w:val="left" w:pos="-720"/>
      </w:tabs>
      <w:suppressAutoHyphens/>
      <w:jc w:val="center"/>
      <w:rPr>
        <w:sz w:val="24"/>
      </w:rPr>
    </w:pPr>
  </w:p>
  <w:p w14:paraId="15F2CA77" w14:textId="77777777" w:rsidR="002C1736" w:rsidRDefault="002C1736" w:rsidP="007648D8">
    <w:pPr>
      <w:tabs>
        <w:tab w:val="left" w:pos="-720"/>
      </w:tabs>
      <w:suppressAutoHyphens/>
      <w:jc w:val="center"/>
    </w:pPr>
    <w:r>
      <w:rPr>
        <w:sz w:val="24"/>
      </w:rPr>
      <w:fldChar w:fldCharType="begin"/>
    </w:r>
    <w:r>
      <w:rPr>
        <w:sz w:val="24"/>
      </w:rPr>
      <w:instrText>page \* arabic</w:instrText>
    </w:r>
    <w:r>
      <w:rPr>
        <w:sz w:val="24"/>
      </w:rPr>
      <w:fldChar w:fldCharType="separate"/>
    </w:r>
    <w:r w:rsidR="000C5C29">
      <w:rPr>
        <w:noProof/>
        <w:sz w:val="24"/>
      </w:rPr>
      <w:t>168</w:t>
    </w:r>
    <w:r>
      <w:rPr>
        <w:sz w:val="24"/>
      </w:rPr>
      <w:fldChar w:fldCharType="end"/>
    </w:r>
    <w:r>
      <w:rPr>
        <w:noProof/>
      </w:rPr>
      <mc:AlternateContent>
        <mc:Choice Requires="wps">
          <w:drawing>
            <wp:anchor distT="0" distB="0" distL="114300" distR="114300" simplePos="0" relativeHeight="251659264" behindDoc="1" locked="0" layoutInCell="0" allowOverlap="1" wp14:anchorId="38A14368" wp14:editId="1DA3CA72">
              <wp:simplePos x="0" y="0"/>
              <wp:positionH relativeFrom="margin">
                <wp:posOffset>17834610</wp:posOffset>
              </wp:positionH>
              <wp:positionV relativeFrom="paragraph">
                <wp:posOffset>152400</wp:posOffset>
              </wp:positionV>
              <wp:extent cx="514350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1578BD6" w14:textId="77777777" w:rsidR="002C1736" w:rsidRDefault="002C1736" w:rsidP="000F5753">
                          <w:pPr>
                            <w:tabs>
                              <w:tab w:val="left" w:pos="-720"/>
                            </w:tabs>
                            <w:suppressAutoHyphens/>
                            <w:jc w:val="both"/>
                            <w:rPr>
                              <w:sz w:val="24"/>
                            </w:rPr>
                          </w:pPr>
                        </w:p>
                        <w:p w14:paraId="369C4B0A" w14:textId="77777777" w:rsidR="002C1736" w:rsidRDefault="002C1736" w:rsidP="000F5753">
                          <w:pPr>
                            <w:tabs>
                              <w:tab w:val="left" w:pos="-720"/>
                            </w:tabs>
                            <w:suppressAutoHyphens/>
                            <w:jc w:val="both"/>
                            <w:rPr>
                              <w:spacing w:val="-3"/>
                              <w:sz w:val="24"/>
                            </w:rPr>
                          </w:pPr>
                        </w:p>
                        <w:p w14:paraId="24F77E40" w14:textId="77777777" w:rsidR="002C1736" w:rsidRDefault="002C1736" w:rsidP="000F5753">
                          <w:pPr>
                            <w:tabs>
                              <w:tab w:val="left" w:pos="-720"/>
                            </w:tabs>
                            <w:suppressAutoHyphens/>
                            <w:jc w:val="both"/>
                            <w:rPr>
                              <w:spacing w:val="-3"/>
                              <w:sz w:val="24"/>
                            </w:rPr>
                          </w:pPr>
                        </w:p>
                        <w:p w14:paraId="45B318E5" w14:textId="77777777" w:rsidR="002C1736" w:rsidRDefault="002C1736" w:rsidP="000F5753">
                          <w:pPr>
                            <w:tabs>
                              <w:tab w:val="left" w:pos="-720"/>
                            </w:tabs>
                            <w:suppressAutoHyphens/>
                            <w:jc w:val="both"/>
                            <w:rPr>
                              <w:spacing w:val="-3"/>
                              <w:sz w:val="24"/>
                            </w:rPr>
                          </w:pPr>
                        </w:p>
                        <w:p w14:paraId="02CED326" w14:textId="77777777" w:rsidR="002C1736" w:rsidRDefault="002C1736" w:rsidP="000F5753">
                          <w:pPr>
                            <w:tabs>
                              <w:tab w:val="left" w:pos="-720"/>
                            </w:tabs>
                            <w:suppressAutoHyphens/>
                            <w:jc w:val="both"/>
                            <w:rPr>
                              <w:spacing w:val="-3"/>
                              <w:sz w:val="24"/>
                            </w:rPr>
                          </w:pPr>
                        </w:p>
                        <w:p w14:paraId="538716FF" w14:textId="77777777" w:rsidR="002C1736" w:rsidRDefault="002C1736" w:rsidP="000F5753">
                          <w:pPr>
                            <w:tabs>
                              <w:tab w:val="left" w:pos="-720"/>
                            </w:tabs>
                            <w:suppressAutoHyphens/>
                            <w:jc w:val="both"/>
                            <w:rPr>
                              <w:spacing w:val="-3"/>
                              <w:sz w:val="24"/>
                            </w:rPr>
                          </w:pPr>
                        </w:p>
                        <w:p w14:paraId="008A0557" w14:textId="77777777" w:rsidR="002C1736" w:rsidRDefault="002C1736" w:rsidP="000F5753">
                          <w:pPr>
                            <w:tabs>
                              <w:tab w:val="left" w:pos="-720"/>
                            </w:tabs>
                            <w:suppressAutoHyphens/>
                            <w:jc w:val="both"/>
                            <w:rPr>
                              <w:spacing w:val="-3"/>
                              <w:sz w:val="24"/>
                            </w:rPr>
                          </w:pPr>
                        </w:p>
                        <w:p w14:paraId="49FB96C6" w14:textId="77777777" w:rsidR="002C1736" w:rsidRDefault="002C1736" w:rsidP="000F5753">
                          <w:pPr>
                            <w:tabs>
                              <w:tab w:val="left" w:pos="-720"/>
                            </w:tabs>
                            <w:suppressAutoHyphens/>
                            <w:jc w:val="center"/>
                            <w:rPr>
                              <w:sz w:val="24"/>
                            </w:rPr>
                          </w:pPr>
                        </w:p>
                        <w:p w14:paraId="53D3FE4D" w14:textId="77777777" w:rsidR="002C1736" w:rsidRDefault="002C1736" w:rsidP="000F5753">
                          <w:pPr>
                            <w:tabs>
                              <w:tab w:val="left" w:pos="-720"/>
                            </w:tabs>
                            <w:suppressAutoHyphens/>
                            <w:jc w:val="center"/>
                            <w:rPr>
                              <w:sz w:val="24"/>
                            </w:rPr>
                          </w:pPr>
                        </w:p>
                        <w:p w14:paraId="06CFA326" w14:textId="77777777" w:rsidR="002C1736" w:rsidRDefault="002C1736" w:rsidP="000F5753">
                          <w:pPr>
                            <w:tabs>
                              <w:tab w:val="left" w:pos="-720"/>
                            </w:tabs>
                            <w:suppressAutoHyphens/>
                            <w:jc w:val="center"/>
                            <w:rPr>
                              <w:sz w:val="24"/>
                            </w:rPr>
                          </w:pPr>
                        </w:p>
                        <w:p w14:paraId="66B28DBE" w14:textId="77777777" w:rsidR="002C1736" w:rsidRDefault="002C1736" w:rsidP="000F5753">
                          <w:pPr>
                            <w:tabs>
                              <w:tab w:val="left" w:pos="-720"/>
                            </w:tabs>
                            <w:suppressAutoHyphens/>
                            <w:jc w:val="center"/>
                            <w:rPr>
                              <w:sz w:val="24"/>
                            </w:rPr>
                          </w:pPr>
                        </w:p>
                        <w:p w14:paraId="6AF4A0EA" w14:textId="77777777" w:rsidR="002C1736" w:rsidRDefault="002C1736" w:rsidP="000F5753">
                          <w:pPr>
                            <w:tabs>
                              <w:tab w:val="left" w:pos="-720"/>
                            </w:tabs>
                            <w:suppressAutoHyphens/>
                            <w:jc w:val="center"/>
                            <w:rPr>
                              <w:sz w:val="24"/>
                            </w:rPr>
                          </w:pPr>
                        </w:p>
                        <w:p w14:paraId="45CE2A9E" w14:textId="77777777" w:rsidR="002C1736" w:rsidRDefault="002C1736" w:rsidP="000F5753">
                          <w:pPr>
                            <w:tabs>
                              <w:tab w:val="left" w:pos="-720"/>
                            </w:tabs>
                            <w:suppressAutoHyphens/>
                            <w:jc w:val="center"/>
                            <w:rPr>
                              <w:sz w:val="24"/>
                            </w:rPr>
                          </w:pPr>
                        </w:p>
                        <w:p w14:paraId="1145C1BF" w14:textId="77777777" w:rsidR="002C1736" w:rsidRDefault="002C1736" w:rsidP="000F5753">
                          <w:pPr>
                            <w:tabs>
                              <w:tab w:val="left" w:pos="-720"/>
                            </w:tabs>
                            <w:suppressAutoHyphens/>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14368" id="_x0000_s1030" style="position:absolute;left:0;text-align:left;margin-left:1404.3pt;margin-top:12pt;width:40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OZpwIAAKQFAAAOAAAAZHJzL2Uyb0RvYy54bWysVFFv2yAQfp+0/4B4d22nThpbdao2jqdJ&#10;3Vat2w8gBsdoGDwgcdpp/30HjtOm1aRpGw/ogOPjvruPu7zatwLtmDZcyRzHZxFGTFaKcrnJ8dcv&#10;ZTDHyFgiKRFKshw/MIOvFm/fXPZdxiaqUYIyjQBEmqzvctxY22VhaKqGtcScqY5JOKyVbomFpd6E&#10;VJMe0FsRTqJoFvZK006rihkDu8VwiBcev65ZZT/VtWEWiRxDbNbP2s9rN4eLS5JtNOkaXh3CIH8R&#10;RUu4hEePUAWxBG01fwXV8koro2p7Vqk2VHXNK+Y5AJs4esHmviEd81wgOaY7psn8P9jq4+5OI05z&#10;PMVIkhZK9BmSRuRGMBS79PSdycDrvrvTjqDpblX1zSCplg14sWutVd8wQiEo7x+eXHALA1fRuv+g&#10;KKCTrVU+U/tatw4QcoD2viAPx4KwvUUVbE7j5HwaQd0qOIunkwRsCCkk2Xi708a+Y6pFzsixhtg9&#10;OtndGju4ji7uMalKLoQvupAnG4A57MDbcNWduSh8DX+kUbqar+ZJkExmqyCJiiK4LpdJMCvji2lx&#10;XiyXRfzTvRsnWcMpZdI9M+opTv6sXgdlD0o4KsoowamDcyEZvVkvhUY7Anou/Tgk5JlbeBqGzxdw&#10;eUEphmzeTNKgnM0vgqRMpkF6Ec2DKE5v0lmUpElRnlK65ZL9OyXUuyp7Lr8lFvnxmhjJWm6hXQje&#10;5nh+dCKZ099KUl9XS7gY7Gd5cLE/5QFqPVbZq9UJdBC63a/3/jdMRumvFX0A+WoF6gIhQqsDo1H6&#10;EaMe2kaOzfct0Qwj8V7CF3A9ZjT0aKxHg8gKrubYYjSYSzv0om2n+aYB5NinRqpr+CY19wp2X2iI&#10;Ahi4BbQCz+XQtlyveb72Xk/NdfELAAD//wMAUEsDBBQABgAIAAAAIQBzT8Qc3wAAAAsBAAAPAAAA&#10;ZHJzL2Rvd25yZXYueG1sTI/BTsMwEETvSPyDtUjcqN1SRWkap0KNIsENChdubmySiHid2G4S/p7t&#10;CW67O6PZN/lhsT2bjA+dQwnrlQBmsHa6w0bCx3v1kAILUaFWvUMj4ccEOBS3N7nKtJvxzUyn2DAK&#10;wZApCW2MQ8Z5qFtjVVi5wSBpX85bFWn1DddezRRue74RIuFWdUgfWjWYY2vq79PFSih9oqtwfC6r&#10;3edcxpfXcRr5KOX93fK0BxbNEv/McMUndCiI6ewuqAPrJWxSkSbkpWlLpcjxmKyvl7OEbSqAFzn/&#10;36H4BQAA//8DAFBLAQItABQABgAIAAAAIQC2gziS/gAAAOEBAAATAAAAAAAAAAAAAAAAAAAAAABb&#10;Q29udGVudF9UeXBlc10ueG1sUEsBAi0AFAAGAAgAAAAhADj9If/WAAAAlAEAAAsAAAAAAAAAAAAA&#10;AAAALwEAAF9yZWxzLy5yZWxzUEsBAi0AFAAGAAgAAAAhAKIIE5mnAgAApAUAAA4AAAAAAAAAAAAA&#10;AAAALgIAAGRycy9lMm9Eb2MueG1sUEsBAi0AFAAGAAgAAAAhAHNPxBzfAAAACwEAAA8AAAAAAAAA&#10;AAAAAAAAAQUAAGRycy9kb3ducmV2LnhtbFBLBQYAAAAABAAEAPMAAAANBgAAAAA=&#10;" o:allowincell="f" filled="f" stroked="f" strokeweight="0">
              <v:textbox inset="0,0,0,0">
                <w:txbxContent>
                  <w:p w14:paraId="21578BD6" w14:textId="77777777" w:rsidR="002C1736" w:rsidRDefault="002C1736" w:rsidP="000F5753">
                    <w:pPr>
                      <w:tabs>
                        <w:tab w:val="left" w:pos="-720"/>
                      </w:tabs>
                      <w:suppressAutoHyphens/>
                      <w:jc w:val="both"/>
                      <w:rPr>
                        <w:sz w:val="24"/>
                      </w:rPr>
                    </w:pPr>
                  </w:p>
                  <w:p w14:paraId="369C4B0A" w14:textId="77777777" w:rsidR="002C1736" w:rsidRDefault="002C1736" w:rsidP="000F5753">
                    <w:pPr>
                      <w:tabs>
                        <w:tab w:val="left" w:pos="-720"/>
                      </w:tabs>
                      <w:suppressAutoHyphens/>
                      <w:jc w:val="both"/>
                      <w:rPr>
                        <w:spacing w:val="-3"/>
                        <w:sz w:val="24"/>
                      </w:rPr>
                    </w:pPr>
                  </w:p>
                  <w:p w14:paraId="24F77E40" w14:textId="77777777" w:rsidR="002C1736" w:rsidRDefault="002C1736" w:rsidP="000F5753">
                    <w:pPr>
                      <w:tabs>
                        <w:tab w:val="left" w:pos="-720"/>
                      </w:tabs>
                      <w:suppressAutoHyphens/>
                      <w:jc w:val="both"/>
                      <w:rPr>
                        <w:spacing w:val="-3"/>
                        <w:sz w:val="24"/>
                      </w:rPr>
                    </w:pPr>
                  </w:p>
                  <w:p w14:paraId="45B318E5" w14:textId="77777777" w:rsidR="002C1736" w:rsidRDefault="002C1736" w:rsidP="000F5753">
                    <w:pPr>
                      <w:tabs>
                        <w:tab w:val="left" w:pos="-720"/>
                      </w:tabs>
                      <w:suppressAutoHyphens/>
                      <w:jc w:val="both"/>
                      <w:rPr>
                        <w:spacing w:val="-3"/>
                        <w:sz w:val="24"/>
                      </w:rPr>
                    </w:pPr>
                  </w:p>
                  <w:p w14:paraId="02CED326" w14:textId="77777777" w:rsidR="002C1736" w:rsidRDefault="002C1736" w:rsidP="000F5753">
                    <w:pPr>
                      <w:tabs>
                        <w:tab w:val="left" w:pos="-720"/>
                      </w:tabs>
                      <w:suppressAutoHyphens/>
                      <w:jc w:val="both"/>
                      <w:rPr>
                        <w:spacing w:val="-3"/>
                        <w:sz w:val="24"/>
                      </w:rPr>
                    </w:pPr>
                  </w:p>
                  <w:p w14:paraId="538716FF" w14:textId="77777777" w:rsidR="002C1736" w:rsidRDefault="002C1736" w:rsidP="000F5753">
                    <w:pPr>
                      <w:tabs>
                        <w:tab w:val="left" w:pos="-720"/>
                      </w:tabs>
                      <w:suppressAutoHyphens/>
                      <w:jc w:val="both"/>
                      <w:rPr>
                        <w:spacing w:val="-3"/>
                        <w:sz w:val="24"/>
                      </w:rPr>
                    </w:pPr>
                  </w:p>
                  <w:p w14:paraId="008A0557" w14:textId="77777777" w:rsidR="002C1736" w:rsidRDefault="002C1736" w:rsidP="000F5753">
                    <w:pPr>
                      <w:tabs>
                        <w:tab w:val="left" w:pos="-720"/>
                      </w:tabs>
                      <w:suppressAutoHyphens/>
                      <w:jc w:val="both"/>
                      <w:rPr>
                        <w:spacing w:val="-3"/>
                        <w:sz w:val="24"/>
                      </w:rPr>
                    </w:pPr>
                  </w:p>
                  <w:p w14:paraId="49FB96C6" w14:textId="77777777" w:rsidR="002C1736" w:rsidRDefault="002C1736" w:rsidP="000F5753">
                    <w:pPr>
                      <w:tabs>
                        <w:tab w:val="left" w:pos="-720"/>
                      </w:tabs>
                      <w:suppressAutoHyphens/>
                      <w:jc w:val="center"/>
                      <w:rPr>
                        <w:sz w:val="24"/>
                      </w:rPr>
                    </w:pPr>
                  </w:p>
                  <w:p w14:paraId="53D3FE4D" w14:textId="77777777" w:rsidR="002C1736" w:rsidRDefault="002C1736" w:rsidP="000F5753">
                    <w:pPr>
                      <w:tabs>
                        <w:tab w:val="left" w:pos="-720"/>
                      </w:tabs>
                      <w:suppressAutoHyphens/>
                      <w:jc w:val="center"/>
                      <w:rPr>
                        <w:sz w:val="24"/>
                      </w:rPr>
                    </w:pPr>
                  </w:p>
                  <w:p w14:paraId="06CFA326" w14:textId="77777777" w:rsidR="002C1736" w:rsidRDefault="002C1736" w:rsidP="000F5753">
                    <w:pPr>
                      <w:tabs>
                        <w:tab w:val="left" w:pos="-720"/>
                      </w:tabs>
                      <w:suppressAutoHyphens/>
                      <w:jc w:val="center"/>
                      <w:rPr>
                        <w:sz w:val="24"/>
                      </w:rPr>
                    </w:pPr>
                  </w:p>
                  <w:p w14:paraId="66B28DBE" w14:textId="77777777" w:rsidR="002C1736" w:rsidRDefault="002C1736" w:rsidP="000F5753">
                    <w:pPr>
                      <w:tabs>
                        <w:tab w:val="left" w:pos="-720"/>
                      </w:tabs>
                      <w:suppressAutoHyphens/>
                      <w:jc w:val="center"/>
                      <w:rPr>
                        <w:sz w:val="24"/>
                      </w:rPr>
                    </w:pPr>
                  </w:p>
                  <w:p w14:paraId="6AF4A0EA" w14:textId="77777777" w:rsidR="002C1736" w:rsidRDefault="002C1736" w:rsidP="000F5753">
                    <w:pPr>
                      <w:tabs>
                        <w:tab w:val="left" w:pos="-720"/>
                      </w:tabs>
                      <w:suppressAutoHyphens/>
                      <w:jc w:val="center"/>
                      <w:rPr>
                        <w:sz w:val="24"/>
                      </w:rPr>
                    </w:pPr>
                  </w:p>
                  <w:p w14:paraId="45CE2A9E" w14:textId="77777777" w:rsidR="002C1736" w:rsidRDefault="002C1736" w:rsidP="000F5753">
                    <w:pPr>
                      <w:tabs>
                        <w:tab w:val="left" w:pos="-720"/>
                      </w:tabs>
                      <w:suppressAutoHyphens/>
                      <w:jc w:val="center"/>
                      <w:rPr>
                        <w:sz w:val="24"/>
                      </w:rPr>
                    </w:pPr>
                  </w:p>
                  <w:p w14:paraId="1145C1BF" w14:textId="77777777" w:rsidR="002C1736" w:rsidRDefault="002C1736" w:rsidP="000F5753">
                    <w:pPr>
                      <w:tabs>
                        <w:tab w:val="left" w:pos="-720"/>
                      </w:tabs>
                      <w:suppressAutoHyphens/>
                      <w:jc w:val="center"/>
                      <w:rPr>
                        <w:sz w:val="24"/>
                      </w:rP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B7085" w14:textId="77777777" w:rsidR="002C1736" w:rsidRDefault="002C1736">
      <w:r>
        <w:separator/>
      </w:r>
    </w:p>
  </w:footnote>
  <w:footnote w:type="continuationSeparator" w:id="0">
    <w:p w14:paraId="357C27F2" w14:textId="77777777" w:rsidR="002C1736" w:rsidRDefault="002C1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6FE6F" w14:textId="77777777" w:rsidR="002C1736" w:rsidRPr="005526C2" w:rsidRDefault="002C1736" w:rsidP="005526C2">
    <w:pPr>
      <w:pStyle w:val="Header"/>
      <w:pBdr>
        <w:bottom w:val="single" w:sz="4" w:space="1" w:color="auto"/>
      </w:pBdr>
      <w:jc w:val="right"/>
      <w:rPr>
        <w:b/>
        <w:i/>
        <w:sz w:val="22"/>
      </w:rPr>
    </w:pPr>
    <w:r w:rsidRPr="005526C2">
      <w:rPr>
        <w:b/>
        <w:i/>
        <w:sz w:val="22"/>
      </w:rPr>
      <w:fldChar w:fldCharType="begin"/>
    </w:r>
    <w:r w:rsidRPr="005526C2">
      <w:rPr>
        <w:b/>
        <w:i/>
        <w:sz w:val="22"/>
      </w:rPr>
      <w:instrText xml:space="preserve"> STYLEREF  "Heading 1"  \* MERGEFORMAT </w:instrText>
    </w:r>
    <w:r w:rsidR="000C5C29">
      <w:rPr>
        <w:b/>
        <w:i/>
        <w:sz w:val="22"/>
      </w:rPr>
      <w:fldChar w:fldCharType="separate"/>
    </w:r>
    <w:r w:rsidR="000C5C29">
      <w:rPr>
        <w:b/>
        <w:i/>
        <w:noProof/>
        <w:sz w:val="22"/>
      </w:rPr>
      <w:t>Glossary of Terms</w:t>
    </w:r>
    <w:r w:rsidRPr="005526C2">
      <w:rPr>
        <w:b/>
        <w:i/>
        <w:sz w:val="22"/>
      </w:rPr>
      <w:fldChar w:fldCharType="end"/>
    </w:r>
  </w:p>
  <w:p w14:paraId="6BABDC16" w14:textId="77777777" w:rsidR="002C1736" w:rsidRDefault="002C173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75DCC" w14:textId="77777777" w:rsidR="002C1736" w:rsidRDefault="002C1736" w:rsidP="00284B59">
    <w:pPr>
      <w:pStyle w:val="Header"/>
      <w:tabs>
        <w:tab w:val="left" w:pos="6240"/>
      </w:tabs>
      <w:rPr>
        <w:rFonts w:ascii="Tahoma" w:hAnsi="Tahoma" w:cs="Tahoma"/>
        <w:i/>
        <w:sz w:val="22"/>
        <w:szCs w:val="22"/>
      </w:rPr>
    </w:pPr>
    <w:r>
      <w:rPr>
        <w:rFonts w:ascii="Tahoma" w:hAnsi="Tahoma" w:cs="Tahoma"/>
        <w:i/>
        <w:sz w:val="22"/>
        <w:szCs w:val="22"/>
      </w:rPr>
      <w:tab/>
    </w:r>
  </w:p>
  <w:p w14:paraId="4D064415" w14:textId="77777777" w:rsidR="002C1736" w:rsidRPr="004D58DE" w:rsidRDefault="002C1736" w:rsidP="00284B59">
    <w:pPr>
      <w:pStyle w:val="Header"/>
      <w:pBdr>
        <w:bottom w:val="single" w:sz="4" w:space="1" w:color="auto"/>
      </w:pBdr>
      <w:tabs>
        <w:tab w:val="left" w:pos="6240"/>
      </w:tabs>
      <w:jc w:val="right"/>
      <w:rPr>
        <w:rFonts w:ascii="Tahoma" w:hAnsi="Tahoma" w:cs="Tahoma"/>
        <w:i/>
        <w:sz w:val="22"/>
        <w:szCs w:val="22"/>
      </w:rPr>
    </w:pPr>
    <w:r>
      <w:rPr>
        <w:rFonts w:ascii="Tahoma" w:hAnsi="Tahoma" w:cs="Tahoma"/>
        <w:i/>
        <w:sz w:val="22"/>
        <w:szCs w:val="22"/>
      </w:rPr>
      <w:tab/>
    </w:r>
    <w:r>
      <w:rPr>
        <w:rFonts w:ascii="Tahoma" w:hAnsi="Tahoma" w:cs="Tahoma"/>
        <w:i/>
        <w:sz w:val="22"/>
        <w:szCs w:val="22"/>
      </w:rPr>
      <w:fldChar w:fldCharType="begin"/>
    </w:r>
    <w:r>
      <w:rPr>
        <w:rFonts w:ascii="Tahoma" w:hAnsi="Tahoma" w:cs="Tahoma"/>
        <w:i/>
        <w:sz w:val="22"/>
        <w:szCs w:val="22"/>
      </w:rPr>
      <w:instrText xml:space="preserve"> STYLEREF  "Topic C"  \* MERGEFORMAT </w:instrText>
    </w:r>
    <w:r>
      <w:rPr>
        <w:rFonts w:ascii="Tahoma" w:hAnsi="Tahoma" w:cs="Tahoma"/>
        <w:i/>
        <w:sz w:val="22"/>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1030"/>
      <w:tblW w:w="1092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886"/>
      <w:gridCol w:w="5402"/>
      <w:gridCol w:w="2074"/>
      <w:gridCol w:w="1561"/>
    </w:tblGrid>
    <w:tr w:rsidR="002C1736" w:rsidRPr="00381A3C" w14:paraId="2A676C6A" w14:textId="77777777" w:rsidTr="00284B59">
      <w:trPr>
        <w:trHeight w:val="471"/>
      </w:trPr>
      <w:tc>
        <w:tcPr>
          <w:tcW w:w="1886" w:type="dxa"/>
          <w:vMerge w:val="restart"/>
          <w:tcBorders>
            <w:bottom w:val="single" w:sz="18" w:space="0" w:color="4F81BD"/>
          </w:tcBorders>
        </w:tcPr>
        <w:p w14:paraId="28A81495" w14:textId="77777777" w:rsidR="002C1736" w:rsidRPr="00381A3C" w:rsidRDefault="002C1736" w:rsidP="00284B59">
          <w:pPr>
            <w:pStyle w:val="NoSpacing"/>
            <w:rPr>
              <w:rFonts w:ascii="Tahoma" w:hAnsi="Tahoma" w:cs="Tahoma"/>
              <w:sz w:val="20"/>
              <w:szCs w:val="20"/>
            </w:rPr>
          </w:pPr>
          <w:r>
            <w:rPr>
              <w:noProof/>
            </w:rPr>
            <w:drawing>
              <wp:inline distT="0" distB="0" distL="0" distR="0" wp14:anchorId="5F48EE6E" wp14:editId="0BEFE5A7">
                <wp:extent cx="922655" cy="1227455"/>
                <wp:effectExtent l="0" t="0" r="0" b="0"/>
                <wp:docPr id="86" name="Picture 86" descr="Morehouse SOM Logo Circle PM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house SOM Logo Circle PMS280.JPG"/>
                        <pic:cNvPicPr>
                          <a:picLocks noChangeAspect="1" noChangeArrowheads="1"/>
                        </pic:cNvPicPr>
                      </pic:nvPicPr>
                      <pic:blipFill>
                        <a:blip r:embed="rId1">
                          <a:extLst>
                            <a:ext uri="{28A0092B-C50C-407E-A947-70E740481C1C}">
                              <a14:useLocalDpi xmlns:a14="http://schemas.microsoft.com/office/drawing/2010/main" val="0"/>
                            </a:ext>
                          </a:extLst>
                        </a:blip>
                        <a:srcRect l="-4608" r="-4608"/>
                        <a:stretch>
                          <a:fillRect/>
                        </a:stretch>
                      </pic:blipFill>
                      <pic:spPr bwMode="auto">
                        <a:xfrm>
                          <a:off x="0" y="0"/>
                          <a:ext cx="922655" cy="1227455"/>
                        </a:xfrm>
                        <a:prstGeom prst="rect">
                          <a:avLst/>
                        </a:prstGeom>
                        <a:noFill/>
                        <a:ln>
                          <a:noFill/>
                        </a:ln>
                      </pic:spPr>
                    </pic:pic>
                  </a:graphicData>
                </a:graphic>
              </wp:inline>
            </w:drawing>
          </w:r>
        </w:p>
      </w:tc>
      <w:tc>
        <w:tcPr>
          <w:tcW w:w="5402" w:type="dxa"/>
          <w:vMerge w:val="restart"/>
          <w:tcBorders>
            <w:bottom w:val="single" w:sz="18" w:space="0" w:color="4F81BD"/>
          </w:tcBorders>
          <w:vAlign w:val="center"/>
        </w:tcPr>
        <w:p w14:paraId="532A654E" w14:textId="77777777" w:rsidR="002C1736" w:rsidRPr="00E45AE2" w:rsidRDefault="002C1736" w:rsidP="00284B59">
          <w:pPr>
            <w:pStyle w:val="NoSpacing"/>
            <w:jc w:val="center"/>
            <w:rPr>
              <w:rFonts w:ascii="Tahoma" w:hAnsi="Tahoma" w:cs="Tahoma"/>
              <w:b/>
            </w:rPr>
          </w:pPr>
          <w:r w:rsidRPr="00E45AE2">
            <w:rPr>
              <w:rFonts w:ascii="Tahoma" w:hAnsi="Tahoma" w:cs="Tahoma"/>
              <w:b/>
            </w:rPr>
            <w:t>MOREHOUSE SCHOOL OF MEDICINE</w:t>
          </w:r>
        </w:p>
        <w:p w14:paraId="1C7D3EA0" w14:textId="77777777" w:rsidR="002C1736" w:rsidRDefault="002C1736" w:rsidP="00284B59">
          <w:pPr>
            <w:pStyle w:val="NoSpacing"/>
            <w:jc w:val="center"/>
            <w:rPr>
              <w:rFonts w:ascii="Tahoma" w:hAnsi="Tahoma" w:cs="Tahoma"/>
            </w:rPr>
          </w:pPr>
          <w:r>
            <w:rPr>
              <w:rFonts w:ascii="Tahoma" w:hAnsi="Tahoma" w:cs="Tahoma"/>
            </w:rPr>
            <w:t>GRADUATE MEDICAL EDUCATION</w:t>
          </w:r>
        </w:p>
        <w:p w14:paraId="0BD83913" w14:textId="77777777" w:rsidR="002C1736" w:rsidRPr="001D34E9" w:rsidRDefault="002C1736" w:rsidP="00284B59">
          <w:pPr>
            <w:pStyle w:val="NoSpacing"/>
            <w:jc w:val="center"/>
            <w:rPr>
              <w:rFonts w:ascii="Tahoma" w:hAnsi="Tahoma" w:cs="Tahoma"/>
            </w:rPr>
          </w:pPr>
          <w:r>
            <w:rPr>
              <w:rFonts w:ascii="Tahoma" w:hAnsi="Tahoma" w:cs="Tahoma"/>
            </w:rPr>
            <w:t>POLICIES AND PROCEDURES</w:t>
          </w:r>
        </w:p>
      </w:tc>
      <w:tc>
        <w:tcPr>
          <w:tcW w:w="2074" w:type="dxa"/>
          <w:tcBorders>
            <w:bottom w:val="single" w:sz="18" w:space="0" w:color="4F81BD"/>
          </w:tcBorders>
        </w:tcPr>
        <w:p w14:paraId="0112432E" w14:textId="77777777" w:rsidR="002C1736" w:rsidRPr="001D34E9" w:rsidRDefault="002C1736" w:rsidP="00284B59">
          <w:pPr>
            <w:pStyle w:val="NoSpacing"/>
            <w:rPr>
              <w:rFonts w:ascii="Tahoma" w:hAnsi="Tahoma" w:cs="Tahoma"/>
            </w:rPr>
          </w:pPr>
          <w:r w:rsidRPr="001D34E9">
            <w:rPr>
              <w:rFonts w:ascii="Tahoma" w:hAnsi="Tahoma" w:cs="Tahoma"/>
            </w:rPr>
            <w:t>POLICY NUMBER</w:t>
          </w:r>
        </w:p>
      </w:tc>
      <w:tc>
        <w:tcPr>
          <w:tcW w:w="1561" w:type="dxa"/>
          <w:tcBorders>
            <w:bottom w:val="single" w:sz="18" w:space="0" w:color="4F81BD"/>
          </w:tcBorders>
        </w:tcPr>
        <w:p w14:paraId="34A7F4CF" w14:textId="77777777" w:rsidR="002C1736" w:rsidRPr="001D34E9" w:rsidRDefault="002C1736" w:rsidP="00284B59">
          <w:pPr>
            <w:pStyle w:val="NoSpacing"/>
            <w:rPr>
              <w:rFonts w:ascii="Tahoma" w:hAnsi="Tahoma" w:cs="Tahoma"/>
            </w:rPr>
          </w:pPr>
          <w:r>
            <w:rPr>
              <w:rFonts w:ascii="Tahoma" w:hAnsi="Tahoma" w:cs="Tahoma"/>
            </w:rPr>
            <w:t>GME-01</w:t>
          </w:r>
        </w:p>
      </w:tc>
    </w:tr>
    <w:tr w:rsidR="002C1736" w:rsidRPr="00381A3C" w14:paraId="0629079B" w14:textId="77777777" w:rsidTr="00284B59">
      <w:trPr>
        <w:trHeight w:val="351"/>
      </w:trPr>
      <w:tc>
        <w:tcPr>
          <w:tcW w:w="1886" w:type="dxa"/>
          <w:vMerge/>
          <w:shd w:val="clear" w:color="auto" w:fill="D3DFEE"/>
        </w:tcPr>
        <w:p w14:paraId="5CB6DADC" w14:textId="77777777" w:rsidR="002C1736" w:rsidRPr="00381A3C" w:rsidRDefault="002C1736" w:rsidP="00284B59">
          <w:pPr>
            <w:pStyle w:val="NoSpacing"/>
            <w:rPr>
              <w:rFonts w:ascii="Tahoma" w:hAnsi="Tahoma" w:cs="Tahoma"/>
              <w:sz w:val="20"/>
              <w:szCs w:val="20"/>
            </w:rPr>
          </w:pPr>
        </w:p>
      </w:tc>
      <w:tc>
        <w:tcPr>
          <w:tcW w:w="5402" w:type="dxa"/>
          <w:vMerge/>
          <w:shd w:val="clear" w:color="auto" w:fill="D3DFEE"/>
        </w:tcPr>
        <w:p w14:paraId="6DF722E4" w14:textId="77777777" w:rsidR="002C1736" w:rsidRPr="001D34E9" w:rsidRDefault="002C1736" w:rsidP="00284B59">
          <w:pPr>
            <w:pStyle w:val="NoSpacing"/>
            <w:rPr>
              <w:rFonts w:ascii="Tahoma" w:hAnsi="Tahoma" w:cs="Tahoma"/>
            </w:rPr>
          </w:pPr>
        </w:p>
      </w:tc>
      <w:tc>
        <w:tcPr>
          <w:tcW w:w="2074" w:type="dxa"/>
          <w:shd w:val="clear" w:color="auto" w:fill="D3DFEE"/>
        </w:tcPr>
        <w:p w14:paraId="3D027BD1" w14:textId="77777777" w:rsidR="002C1736" w:rsidRPr="001D34E9" w:rsidRDefault="002C1736" w:rsidP="00284B59">
          <w:pPr>
            <w:pStyle w:val="NoSpacing"/>
            <w:rPr>
              <w:rFonts w:ascii="Tahoma" w:hAnsi="Tahoma" w:cs="Tahoma"/>
            </w:rPr>
          </w:pPr>
          <w:r w:rsidRPr="001D34E9">
            <w:rPr>
              <w:rFonts w:ascii="Tahoma" w:hAnsi="Tahoma" w:cs="Tahoma"/>
            </w:rPr>
            <w:t>EFFECTIVE DATE</w:t>
          </w:r>
        </w:p>
      </w:tc>
      <w:tc>
        <w:tcPr>
          <w:tcW w:w="1561" w:type="dxa"/>
          <w:shd w:val="clear" w:color="auto" w:fill="D3DFEE"/>
        </w:tcPr>
        <w:p w14:paraId="2354C57D" w14:textId="77777777" w:rsidR="002C1736" w:rsidRPr="001D34E9" w:rsidRDefault="002C1736" w:rsidP="00284B59">
          <w:pPr>
            <w:pStyle w:val="NoSpacing"/>
            <w:rPr>
              <w:rFonts w:ascii="Tahoma" w:hAnsi="Tahoma" w:cs="Tahoma"/>
            </w:rPr>
          </w:pPr>
          <w:r>
            <w:rPr>
              <w:rFonts w:ascii="Tahoma" w:hAnsi="Tahoma" w:cs="Tahoma"/>
            </w:rPr>
            <w:t>06/01/2017</w:t>
          </w:r>
        </w:p>
      </w:tc>
    </w:tr>
    <w:tr w:rsidR="002C1736" w:rsidRPr="00381A3C" w14:paraId="5DAA7985" w14:textId="77777777" w:rsidTr="00284B59">
      <w:trPr>
        <w:trHeight w:val="465"/>
      </w:trPr>
      <w:tc>
        <w:tcPr>
          <w:tcW w:w="1886" w:type="dxa"/>
          <w:vMerge/>
        </w:tcPr>
        <w:p w14:paraId="6F158BD0" w14:textId="77777777" w:rsidR="002C1736" w:rsidRPr="00381A3C" w:rsidRDefault="002C1736" w:rsidP="00284B59">
          <w:pPr>
            <w:pStyle w:val="NoSpacing"/>
            <w:rPr>
              <w:rFonts w:ascii="Tahoma" w:hAnsi="Tahoma" w:cs="Tahoma"/>
              <w:sz w:val="20"/>
              <w:szCs w:val="20"/>
            </w:rPr>
          </w:pPr>
        </w:p>
      </w:tc>
      <w:tc>
        <w:tcPr>
          <w:tcW w:w="5402" w:type="dxa"/>
          <w:vMerge/>
        </w:tcPr>
        <w:p w14:paraId="28A1A7D8" w14:textId="77777777" w:rsidR="002C1736" w:rsidRPr="001D34E9" w:rsidRDefault="002C1736" w:rsidP="00284B59">
          <w:pPr>
            <w:pStyle w:val="NoSpacing"/>
            <w:rPr>
              <w:rFonts w:ascii="Tahoma" w:hAnsi="Tahoma" w:cs="Tahoma"/>
            </w:rPr>
          </w:pPr>
        </w:p>
      </w:tc>
      <w:tc>
        <w:tcPr>
          <w:tcW w:w="2074" w:type="dxa"/>
        </w:tcPr>
        <w:p w14:paraId="5CB0D7EB" w14:textId="77777777" w:rsidR="002C1736" w:rsidRPr="001D34E9" w:rsidRDefault="002C1736" w:rsidP="00284B59">
          <w:pPr>
            <w:pStyle w:val="NoSpacing"/>
            <w:rPr>
              <w:rFonts w:ascii="Tahoma" w:hAnsi="Tahoma" w:cs="Tahoma"/>
            </w:rPr>
          </w:pPr>
          <w:r w:rsidRPr="001D34E9">
            <w:rPr>
              <w:rFonts w:ascii="Tahoma" w:hAnsi="Tahoma" w:cs="Tahoma"/>
            </w:rPr>
            <w:t>PAGE(S)</w:t>
          </w:r>
        </w:p>
      </w:tc>
      <w:tc>
        <w:tcPr>
          <w:tcW w:w="1561" w:type="dxa"/>
        </w:tcPr>
        <w:p w14:paraId="07583308" w14:textId="77777777" w:rsidR="002C1736" w:rsidRPr="001D34E9" w:rsidRDefault="002C1736" w:rsidP="00284B59">
          <w:pPr>
            <w:pStyle w:val="NoSpacing"/>
            <w:rPr>
              <w:rFonts w:ascii="Tahoma" w:hAnsi="Tahoma" w:cs="Tahoma"/>
            </w:rPr>
          </w:pPr>
          <w:r>
            <w:rPr>
              <w:rFonts w:ascii="Tahoma" w:hAnsi="Tahoma" w:cs="Tahoma"/>
            </w:rPr>
            <w:t>10</w:t>
          </w:r>
        </w:p>
      </w:tc>
    </w:tr>
    <w:tr w:rsidR="002C1736" w:rsidRPr="00381A3C" w14:paraId="490C58FB" w14:textId="77777777" w:rsidTr="00284B59">
      <w:trPr>
        <w:trHeight w:val="66"/>
      </w:trPr>
      <w:tc>
        <w:tcPr>
          <w:tcW w:w="1886" w:type="dxa"/>
          <w:vMerge/>
          <w:shd w:val="clear" w:color="auto" w:fill="D3DFEE"/>
        </w:tcPr>
        <w:p w14:paraId="7004C552" w14:textId="77777777" w:rsidR="002C1736" w:rsidRPr="00381A3C" w:rsidRDefault="002C1736" w:rsidP="00284B59">
          <w:pPr>
            <w:pStyle w:val="NoSpacing"/>
            <w:rPr>
              <w:rFonts w:ascii="Tahoma" w:hAnsi="Tahoma" w:cs="Tahoma"/>
              <w:sz w:val="20"/>
              <w:szCs w:val="20"/>
            </w:rPr>
          </w:pPr>
        </w:p>
      </w:tc>
      <w:tc>
        <w:tcPr>
          <w:tcW w:w="5402" w:type="dxa"/>
          <w:shd w:val="clear" w:color="auto" w:fill="D3DFEE"/>
          <w:vAlign w:val="center"/>
        </w:tcPr>
        <w:p w14:paraId="0212CB1C" w14:textId="77777777" w:rsidR="002C1736" w:rsidRPr="00E45AE2" w:rsidRDefault="002C1736" w:rsidP="00284B59">
          <w:pPr>
            <w:pStyle w:val="NoSpacing"/>
            <w:rPr>
              <w:rFonts w:ascii="Tahoma" w:hAnsi="Tahoma" w:cs="Tahoma"/>
              <w:b/>
              <w:u w:val="single"/>
            </w:rPr>
          </w:pPr>
          <w:r w:rsidRPr="00E45AE2">
            <w:rPr>
              <w:rFonts w:ascii="Tahoma" w:hAnsi="Tahoma" w:cs="Tahoma"/>
              <w:b/>
              <w:u w:val="single"/>
            </w:rPr>
            <w:t>SUBJECT</w:t>
          </w:r>
        </w:p>
        <w:p w14:paraId="2606AF70" w14:textId="77777777" w:rsidR="002C1736" w:rsidRPr="00B95D90" w:rsidRDefault="002C1736" w:rsidP="00284B59">
          <w:pPr>
            <w:pStyle w:val="NoSpacing"/>
          </w:pPr>
          <w:r w:rsidRPr="005608E4">
            <w:rPr>
              <w:rFonts w:ascii="Tahoma" w:hAnsi="Tahoma" w:cs="Tahoma"/>
            </w:rPr>
            <w:t>ADVERSE ACADEMIC DECISIONS AND DUE PROCESS POLICY</w:t>
          </w:r>
          <w:r w:rsidRPr="00B95D90">
            <w:t xml:space="preserve"> </w:t>
          </w:r>
        </w:p>
      </w:tc>
      <w:tc>
        <w:tcPr>
          <w:tcW w:w="2074" w:type="dxa"/>
          <w:shd w:val="clear" w:color="auto" w:fill="D3DFEE"/>
        </w:tcPr>
        <w:p w14:paraId="6985335B" w14:textId="77777777" w:rsidR="002C1736" w:rsidRPr="001D34E9" w:rsidRDefault="002C1736" w:rsidP="00284B59">
          <w:pPr>
            <w:pStyle w:val="NoSpacing"/>
            <w:rPr>
              <w:rFonts w:ascii="Tahoma" w:hAnsi="Tahoma" w:cs="Tahoma"/>
            </w:rPr>
          </w:pPr>
          <w:r w:rsidRPr="001D34E9">
            <w:rPr>
              <w:rFonts w:ascii="Tahoma" w:hAnsi="Tahoma" w:cs="Tahoma"/>
            </w:rPr>
            <w:t>SUPERSEDES</w:t>
          </w:r>
        </w:p>
      </w:tc>
      <w:tc>
        <w:tcPr>
          <w:tcW w:w="1561" w:type="dxa"/>
          <w:shd w:val="clear" w:color="auto" w:fill="D3DFEE"/>
        </w:tcPr>
        <w:p w14:paraId="36100878" w14:textId="77777777" w:rsidR="002C1736" w:rsidRPr="00712F61" w:rsidRDefault="002C1736" w:rsidP="00284B59">
          <w:pPr>
            <w:pStyle w:val="NoSpacing"/>
            <w:rPr>
              <w:rFonts w:ascii="Tahoma" w:hAnsi="Tahoma" w:cs="Tahoma"/>
              <w:sz w:val="16"/>
              <w:szCs w:val="16"/>
            </w:rPr>
          </w:pPr>
          <w:r w:rsidRPr="00712F61">
            <w:rPr>
              <w:rFonts w:ascii="Tahoma" w:hAnsi="Tahoma" w:cs="Tahoma"/>
              <w:sz w:val="16"/>
              <w:szCs w:val="16"/>
            </w:rPr>
            <w:t>05/01/2015</w:t>
          </w:r>
        </w:p>
        <w:p w14:paraId="2021B857" w14:textId="77777777" w:rsidR="002C1736" w:rsidRPr="00712F61" w:rsidRDefault="002C1736" w:rsidP="00284B59">
          <w:pPr>
            <w:pStyle w:val="NoSpacing"/>
            <w:rPr>
              <w:rFonts w:ascii="Tahoma" w:hAnsi="Tahoma" w:cs="Tahoma"/>
              <w:sz w:val="16"/>
              <w:szCs w:val="16"/>
            </w:rPr>
          </w:pPr>
          <w:r w:rsidRPr="00712F61">
            <w:rPr>
              <w:rFonts w:ascii="Tahoma" w:hAnsi="Tahoma" w:cs="Tahoma"/>
              <w:sz w:val="16"/>
              <w:szCs w:val="16"/>
            </w:rPr>
            <w:t>06/01/2014</w:t>
          </w:r>
        </w:p>
        <w:p w14:paraId="48A9A5CA" w14:textId="77777777" w:rsidR="002C1736" w:rsidRPr="00712F61" w:rsidRDefault="002C1736" w:rsidP="00284B59">
          <w:pPr>
            <w:pStyle w:val="NoSpacing"/>
            <w:rPr>
              <w:rFonts w:ascii="Tahoma" w:hAnsi="Tahoma" w:cs="Tahoma"/>
              <w:sz w:val="16"/>
              <w:szCs w:val="16"/>
            </w:rPr>
          </w:pPr>
          <w:r w:rsidRPr="00712F61">
            <w:rPr>
              <w:rFonts w:ascii="Tahoma" w:hAnsi="Tahoma" w:cs="Tahoma"/>
              <w:sz w:val="16"/>
              <w:szCs w:val="16"/>
            </w:rPr>
            <w:t>04/01/2011</w:t>
          </w:r>
        </w:p>
        <w:p w14:paraId="2F4A1B76" w14:textId="77777777" w:rsidR="002C1736" w:rsidRPr="00712F61" w:rsidRDefault="002C1736" w:rsidP="00284B59">
          <w:pPr>
            <w:pStyle w:val="NoSpacing"/>
            <w:rPr>
              <w:rFonts w:ascii="Tahoma" w:hAnsi="Tahoma" w:cs="Tahoma"/>
              <w:sz w:val="16"/>
              <w:szCs w:val="16"/>
            </w:rPr>
          </w:pPr>
          <w:r w:rsidRPr="00712F61">
            <w:rPr>
              <w:rFonts w:ascii="Tahoma" w:hAnsi="Tahoma" w:cs="Tahoma"/>
              <w:sz w:val="16"/>
              <w:szCs w:val="16"/>
            </w:rPr>
            <w:t>04/01/2013</w:t>
          </w:r>
        </w:p>
      </w:tc>
    </w:tr>
  </w:tbl>
  <w:p w14:paraId="79BE6A39" w14:textId="77777777" w:rsidR="002C1736" w:rsidRPr="008F311C" w:rsidRDefault="002C1736" w:rsidP="00284B59">
    <w:pPr>
      <w:pStyle w:val="Header"/>
    </w:pPr>
  </w:p>
  <w:p w14:paraId="18FE1322" w14:textId="77777777" w:rsidR="002C1736" w:rsidRPr="00EC4418" w:rsidRDefault="002C1736" w:rsidP="00284B5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5C97B" w14:textId="77777777" w:rsidR="002C1736" w:rsidRDefault="002C173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D0C07" w14:textId="77777777" w:rsidR="002C1736" w:rsidRDefault="002C1736">
    <w:pPr>
      <w:pStyle w:val="Header"/>
    </w:pPr>
  </w:p>
  <w:tbl>
    <w:tblPr>
      <w:tblpPr w:leftFromText="180" w:rightFromText="180" w:horzAnchor="margin" w:tblpXSpec="center" w:tblpY="-420"/>
      <w:tblW w:w="96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728"/>
      <w:gridCol w:w="4770"/>
      <w:gridCol w:w="1800"/>
      <w:gridCol w:w="1350"/>
    </w:tblGrid>
    <w:tr w:rsidR="002C1736" w:rsidRPr="00381A3C" w14:paraId="1BA7E85F" w14:textId="77777777">
      <w:trPr>
        <w:trHeight w:val="430"/>
      </w:trPr>
      <w:tc>
        <w:tcPr>
          <w:tcW w:w="1728" w:type="dxa"/>
          <w:vMerge w:val="restart"/>
          <w:tcBorders>
            <w:bottom w:val="single" w:sz="18" w:space="0" w:color="4F81BD"/>
          </w:tcBorders>
        </w:tcPr>
        <w:p w14:paraId="07D3448F" w14:textId="77777777" w:rsidR="002C1736" w:rsidRPr="00381A3C" w:rsidRDefault="002C1736" w:rsidP="00284B59">
          <w:pPr>
            <w:pStyle w:val="NoSpacing"/>
            <w:rPr>
              <w:rFonts w:ascii="Tahoma" w:hAnsi="Tahoma" w:cs="Tahoma"/>
              <w:sz w:val="20"/>
              <w:szCs w:val="20"/>
            </w:rPr>
          </w:pPr>
          <w:r>
            <w:rPr>
              <w:noProof/>
            </w:rPr>
            <w:drawing>
              <wp:inline distT="0" distB="0" distL="0" distR="0" wp14:anchorId="0D49FC88" wp14:editId="6A699E1B">
                <wp:extent cx="948055" cy="1236345"/>
                <wp:effectExtent l="0" t="0" r="0" b="0"/>
                <wp:docPr id="680" name="Picture 680" descr="Morehouse SOM Logo Circle PM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rehouse SOM Logo Circle PMS280.JPG"/>
                        <pic:cNvPicPr>
                          <a:picLocks noChangeAspect="1" noChangeArrowheads="1"/>
                        </pic:cNvPicPr>
                      </pic:nvPicPr>
                      <pic:blipFill>
                        <a:blip r:embed="rId1">
                          <a:extLst>
                            <a:ext uri="{28A0092B-C50C-407E-A947-70E740481C1C}">
                              <a14:useLocalDpi xmlns:a14="http://schemas.microsoft.com/office/drawing/2010/main" val="0"/>
                            </a:ext>
                          </a:extLst>
                        </a:blip>
                        <a:srcRect l="-4608" r="-4608"/>
                        <a:stretch>
                          <a:fillRect/>
                        </a:stretch>
                      </pic:blipFill>
                      <pic:spPr bwMode="auto">
                        <a:xfrm>
                          <a:off x="0" y="0"/>
                          <a:ext cx="948055" cy="1236345"/>
                        </a:xfrm>
                        <a:prstGeom prst="rect">
                          <a:avLst/>
                        </a:prstGeom>
                        <a:noFill/>
                        <a:ln>
                          <a:noFill/>
                        </a:ln>
                      </pic:spPr>
                    </pic:pic>
                  </a:graphicData>
                </a:graphic>
              </wp:inline>
            </w:drawing>
          </w:r>
        </w:p>
      </w:tc>
      <w:tc>
        <w:tcPr>
          <w:tcW w:w="4770" w:type="dxa"/>
          <w:vMerge w:val="restart"/>
          <w:tcBorders>
            <w:bottom w:val="single" w:sz="18" w:space="0" w:color="4F81BD"/>
          </w:tcBorders>
          <w:vAlign w:val="center"/>
        </w:tcPr>
        <w:p w14:paraId="4EF9D786" w14:textId="77777777" w:rsidR="002C1736" w:rsidRPr="009D2DF3" w:rsidRDefault="002C1736" w:rsidP="00284B59">
          <w:pPr>
            <w:pStyle w:val="NoSpacing"/>
            <w:jc w:val="center"/>
            <w:rPr>
              <w:rFonts w:ascii="Tahoma" w:hAnsi="Tahoma" w:cs="Tahoma"/>
              <w:b/>
            </w:rPr>
          </w:pPr>
          <w:r w:rsidRPr="009D2DF3">
            <w:rPr>
              <w:rFonts w:ascii="Tahoma" w:hAnsi="Tahoma" w:cs="Tahoma"/>
              <w:b/>
            </w:rPr>
            <w:t>MOREHOUSE SCHOOL OF MEDICINE</w:t>
          </w:r>
        </w:p>
        <w:p w14:paraId="61CE04A6" w14:textId="77777777" w:rsidR="002C1736" w:rsidRDefault="002C1736" w:rsidP="00284B59">
          <w:pPr>
            <w:pStyle w:val="NoSpacing"/>
            <w:jc w:val="center"/>
            <w:rPr>
              <w:rFonts w:ascii="Tahoma" w:hAnsi="Tahoma" w:cs="Tahoma"/>
            </w:rPr>
          </w:pPr>
          <w:r>
            <w:rPr>
              <w:rFonts w:ascii="Tahoma" w:hAnsi="Tahoma" w:cs="Tahoma"/>
            </w:rPr>
            <w:t>GRADUATE MEDICAL EDUCATION</w:t>
          </w:r>
        </w:p>
        <w:p w14:paraId="37952D65" w14:textId="77777777" w:rsidR="002C1736" w:rsidRPr="001D34E9" w:rsidRDefault="002C1736" w:rsidP="00284B59">
          <w:pPr>
            <w:pStyle w:val="NoSpacing"/>
            <w:jc w:val="center"/>
            <w:rPr>
              <w:rFonts w:ascii="Tahoma" w:hAnsi="Tahoma" w:cs="Tahoma"/>
            </w:rPr>
          </w:pPr>
          <w:r>
            <w:rPr>
              <w:rFonts w:ascii="Tahoma" w:hAnsi="Tahoma" w:cs="Tahoma"/>
            </w:rPr>
            <w:t>POLICIES AND PROCEDURES</w:t>
          </w:r>
        </w:p>
      </w:tc>
      <w:tc>
        <w:tcPr>
          <w:tcW w:w="1800" w:type="dxa"/>
          <w:tcBorders>
            <w:bottom w:val="single" w:sz="18" w:space="0" w:color="4F81BD"/>
          </w:tcBorders>
        </w:tcPr>
        <w:p w14:paraId="70FB5467" w14:textId="77777777" w:rsidR="002C1736" w:rsidRPr="001D34E9" w:rsidRDefault="002C1736" w:rsidP="00284B59">
          <w:pPr>
            <w:pStyle w:val="NoSpacing"/>
            <w:rPr>
              <w:rFonts w:ascii="Tahoma" w:hAnsi="Tahoma" w:cs="Tahoma"/>
            </w:rPr>
          </w:pPr>
          <w:r w:rsidRPr="001D34E9">
            <w:rPr>
              <w:rFonts w:ascii="Tahoma" w:hAnsi="Tahoma" w:cs="Tahoma"/>
            </w:rPr>
            <w:t>POLICY NUMBER</w:t>
          </w:r>
        </w:p>
      </w:tc>
      <w:tc>
        <w:tcPr>
          <w:tcW w:w="1350" w:type="dxa"/>
          <w:tcBorders>
            <w:bottom w:val="single" w:sz="18" w:space="0" w:color="4F81BD"/>
          </w:tcBorders>
        </w:tcPr>
        <w:p w14:paraId="74E1F604" w14:textId="77777777" w:rsidR="002C1736" w:rsidRPr="001D34E9" w:rsidRDefault="002C1736" w:rsidP="00284B59">
          <w:pPr>
            <w:pStyle w:val="NoSpacing"/>
            <w:rPr>
              <w:rFonts w:ascii="Tahoma" w:hAnsi="Tahoma" w:cs="Tahoma"/>
            </w:rPr>
          </w:pPr>
          <w:r>
            <w:rPr>
              <w:rFonts w:ascii="Tahoma" w:hAnsi="Tahoma" w:cs="Tahoma"/>
            </w:rPr>
            <w:t>GME-13</w:t>
          </w:r>
        </w:p>
      </w:tc>
    </w:tr>
    <w:tr w:rsidR="002C1736" w:rsidRPr="00381A3C" w14:paraId="230F21FE" w14:textId="77777777">
      <w:trPr>
        <w:trHeight w:val="320"/>
      </w:trPr>
      <w:tc>
        <w:tcPr>
          <w:tcW w:w="1728" w:type="dxa"/>
          <w:vMerge/>
          <w:shd w:val="clear" w:color="auto" w:fill="D3DFEE"/>
        </w:tcPr>
        <w:p w14:paraId="138A542A" w14:textId="77777777" w:rsidR="002C1736" w:rsidRPr="00381A3C" w:rsidRDefault="002C1736" w:rsidP="00284B59">
          <w:pPr>
            <w:pStyle w:val="NoSpacing"/>
            <w:rPr>
              <w:rFonts w:ascii="Tahoma" w:hAnsi="Tahoma" w:cs="Tahoma"/>
              <w:sz w:val="20"/>
              <w:szCs w:val="20"/>
            </w:rPr>
          </w:pPr>
        </w:p>
      </w:tc>
      <w:tc>
        <w:tcPr>
          <w:tcW w:w="4770" w:type="dxa"/>
          <w:vMerge/>
          <w:shd w:val="clear" w:color="auto" w:fill="D3DFEE"/>
          <w:vAlign w:val="center"/>
        </w:tcPr>
        <w:p w14:paraId="3CCB85F5" w14:textId="77777777" w:rsidR="002C1736" w:rsidRPr="001D34E9" w:rsidRDefault="002C1736" w:rsidP="00284B59">
          <w:pPr>
            <w:pStyle w:val="NoSpacing"/>
            <w:rPr>
              <w:rFonts w:ascii="Tahoma" w:hAnsi="Tahoma" w:cs="Tahoma"/>
            </w:rPr>
          </w:pPr>
        </w:p>
      </w:tc>
      <w:tc>
        <w:tcPr>
          <w:tcW w:w="1800" w:type="dxa"/>
          <w:shd w:val="clear" w:color="auto" w:fill="D3DFEE"/>
        </w:tcPr>
        <w:p w14:paraId="66DED268" w14:textId="77777777" w:rsidR="002C1736" w:rsidRPr="001D34E9" w:rsidRDefault="002C1736" w:rsidP="00284B59">
          <w:pPr>
            <w:pStyle w:val="NoSpacing"/>
            <w:rPr>
              <w:rFonts w:ascii="Tahoma" w:hAnsi="Tahoma" w:cs="Tahoma"/>
            </w:rPr>
          </w:pPr>
          <w:r w:rsidRPr="001D34E9">
            <w:rPr>
              <w:rFonts w:ascii="Tahoma" w:hAnsi="Tahoma" w:cs="Tahoma"/>
            </w:rPr>
            <w:t>EFFECTIVE DATE</w:t>
          </w:r>
        </w:p>
      </w:tc>
      <w:tc>
        <w:tcPr>
          <w:tcW w:w="1350" w:type="dxa"/>
          <w:shd w:val="clear" w:color="auto" w:fill="D3DFEE"/>
        </w:tcPr>
        <w:p w14:paraId="0D3AC7C9" w14:textId="77777777" w:rsidR="002C1736" w:rsidRPr="001D34E9" w:rsidRDefault="002C1736" w:rsidP="00284B59">
          <w:pPr>
            <w:pStyle w:val="NoSpacing"/>
            <w:rPr>
              <w:rFonts w:ascii="Tahoma" w:hAnsi="Tahoma" w:cs="Tahoma"/>
            </w:rPr>
          </w:pPr>
          <w:r>
            <w:rPr>
              <w:rFonts w:ascii="Tahoma" w:hAnsi="Tahoma" w:cs="Tahoma"/>
            </w:rPr>
            <w:t>07/01/2017</w:t>
          </w:r>
        </w:p>
      </w:tc>
    </w:tr>
    <w:tr w:rsidR="002C1736" w:rsidRPr="00381A3C" w14:paraId="2F4D35F7" w14:textId="77777777">
      <w:trPr>
        <w:trHeight w:val="53"/>
      </w:trPr>
      <w:tc>
        <w:tcPr>
          <w:tcW w:w="1728" w:type="dxa"/>
          <w:vMerge/>
        </w:tcPr>
        <w:p w14:paraId="1697DB0D" w14:textId="77777777" w:rsidR="002C1736" w:rsidRPr="00381A3C" w:rsidRDefault="002C1736" w:rsidP="00284B59">
          <w:pPr>
            <w:pStyle w:val="NoSpacing"/>
            <w:rPr>
              <w:rFonts w:ascii="Tahoma" w:hAnsi="Tahoma" w:cs="Tahoma"/>
              <w:sz w:val="20"/>
              <w:szCs w:val="20"/>
            </w:rPr>
          </w:pPr>
        </w:p>
      </w:tc>
      <w:tc>
        <w:tcPr>
          <w:tcW w:w="4770" w:type="dxa"/>
          <w:vMerge/>
          <w:vAlign w:val="center"/>
        </w:tcPr>
        <w:p w14:paraId="5ABB4A07" w14:textId="77777777" w:rsidR="002C1736" w:rsidRPr="001D34E9" w:rsidRDefault="002C1736" w:rsidP="00284B59">
          <w:pPr>
            <w:pStyle w:val="NoSpacing"/>
            <w:rPr>
              <w:rFonts w:ascii="Tahoma" w:hAnsi="Tahoma" w:cs="Tahoma"/>
            </w:rPr>
          </w:pPr>
        </w:p>
      </w:tc>
      <w:tc>
        <w:tcPr>
          <w:tcW w:w="1800" w:type="dxa"/>
        </w:tcPr>
        <w:p w14:paraId="5E13D33F" w14:textId="77777777" w:rsidR="002C1736" w:rsidRPr="001D34E9" w:rsidRDefault="002C1736" w:rsidP="00284B59">
          <w:pPr>
            <w:pStyle w:val="NoSpacing"/>
            <w:rPr>
              <w:rFonts w:ascii="Tahoma" w:hAnsi="Tahoma" w:cs="Tahoma"/>
            </w:rPr>
          </w:pPr>
          <w:r w:rsidRPr="001D34E9">
            <w:rPr>
              <w:rFonts w:ascii="Tahoma" w:hAnsi="Tahoma" w:cs="Tahoma"/>
            </w:rPr>
            <w:t>PAGE(S)</w:t>
          </w:r>
        </w:p>
      </w:tc>
      <w:tc>
        <w:tcPr>
          <w:tcW w:w="1350" w:type="dxa"/>
        </w:tcPr>
        <w:p w14:paraId="399BF686" w14:textId="77777777" w:rsidR="002C1736" w:rsidRPr="00471DDB" w:rsidRDefault="002C1736" w:rsidP="00284B59">
          <w:pPr>
            <w:pStyle w:val="NoSpacing"/>
            <w:rPr>
              <w:rFonts w:ascii="Tahoma" w:hAnsi="Tahoma" w:cs="Tahoma"/>
            </w:rPr>
          </w:pPr>
          <w:r>
            <w:rPr>
              <w:rFonts w:ascii="Tahoma" w:hAnsi="Tahoma" w:cs="Tahoma"/>
            </w:rPr>
            <w:t>08</w:t>
          </w:r>
        </w:p>
      </w:tc>
    </w:tr>
    <w:tr w:rsidR="002C1736" w:rsidRPr="00381A3C" w14:paraId="1E3EA2BF" w14:textId="77777777">
      <w:trPr>
        <w:trHeight w:val="60"/>
      </w:trPr>
      <w:tc>
        <w:tcPr>
          <w:tcW w:w="1728" w:type="dxa"/>
          <w:vMerge/>
          <w:shd w:val="clear" w:color="auto" w:fill="D3DFEE"/>
        </w:tcPr>
        <w:p w14:paraId="401C22EA" w14:textId="77777777" w:rsidR="002C1736" w:rsidRPr="00381A3C" w:rsidRDefault="002C1736" w:rsidP="00284B59">
          <w:pPr>
            <w:pStyle w:val="NoSpacing"/>
            <w:rPr>
              <w:rFonts w:ascii="Tahoma" w:hAnsi="Tahoma" w:cs="Tahoma"/>
              <w:sz w:val="20"/>
              <w:szCs w:val="20"/>
            </w:rPr>
          </w:pPr>
        </w:p>
      </w:tc>
      <w:tc>
        <w:tcPr>
          <w:tcW w:w="4770" w:type="dxa"/>
          <w:shd w:val="clear" w:color="auto" w:fill="D3DFEE"/>
          <w:vAlign w:val="center"/>
        </w:tcPr>
        <w:p w14:paraId="12745137" w14:textId="77777777" w:rsidR="002C1736" w:rsidRPr="009D2DF3" w:rsidRDefault="002C1736" w:rsidP="00284B59">
          <w:pPr>
            <w:pStyle w:val="NoSpacing"/>
            <w:rPr>
              <w:rFonts w:ascii="Tahoma" w:hAnsi="Tahoma" w:cs="Tahoma"/>
              <w:b/>
              <w:u w:val="single"/>
            </w:rPr>
          </w:pPr>
          <w:r w:rsidRPr="009D2DF3">
            <w:rPr>
              <w:rFonts w:ascii="Tahoma" w:hAnsi="Tahoma" w:cs="Tahoma"/>
              <w:b/>
              <w:u w:val="single"/>
            </w:rPr>
            <w:t>SUBJECT</w:t>
          </w:r>
        </w:p>
        <w:p w14:paraId="135C552B" w14:textId="77777777" w:rsidR="002C1736" w:rsidRPr="001D34E9" w:rsidRDefault="002C1736" w:rsidP="00284B59">
          <w:pPr>
            <w:pStyle w:val="NoSpacing"/>
          </w:pPr>
          <w:r w:rsidRPr="0075228E">
            <w:rPr>
              <w:rFonts w:ascii="Tahoma" w:hAnsi="Tahoma" w:cs="Tahoma"/>
            </w:rPr>
            <w:t>RESIDENT LEARNING AND WORKING ENVIRONMENT POLICY</w:t>
          </w:r>
        </w:p>
      </w:tc>
      <w:tc>
        <w:tcPr>
          <w:tcW w:w="1800" w:type="dxa"/>
          <w:shd w:val="clear" w:color="auto" w:fill="D3DFEE"/>
        </w:tcPr>
        <w:p w14:paraId="583C1036" w14:textId="77777777" w:rsidR="002C1736" w:rsidRPr="001D34E9" w:rsidRDefault="002C1736" w:rsidP="00284B59">
          <w:pPr>
            <w:pStyle w:val="NoSpacing"/>
            <w:rPr>
              <w:rFonts w:ascii="Tahoma" w:hAnsi="Tahoma" w:cs="Tahoma"/>
            </w:rPr>
          </w:pPr>
          <w:r w:rsidRPr="001D34E9">
            <w:rPr>
              <w:rFonts w:ascii="Tahoma" w:hAnsi="Tahoma" w:cs="Tahoma"/>
            </w:rPr>
            <w:t>SUPERSEDES</w:t>
          </w:r>
        </w:p>
      </w:tc>
      <w:tc>
        <w:tcPr>
          <w:tcW w:w="1350" w:type="dxa"/>
          <w:shd w:val="clear" w:color="auto" w:fill="D3DFEE"/>
        </w:tcPr>
        <w:p w14:paraId="1346CD4C" w14:textId="77777777" w:rsidR="002C1736" w:rsidRPr="001D34E9" w:rsidRDefault="002C1736" w:rsidP="00284B59">
          <w:pPr>
            <w:pStyle w:val="NoSpacing"/>
            <w:rPr>
              <w:rFonts w:ascii="Tahoma" w:hAnsi="Tahoma" w:cs="Tahoma"/>
            </w:rPr>
          </w:pPr>
          <w:r>
            <w:rPr>
              <w:rFonts w:ascii="Tahoma" w:hAnsi="Tahoma" w:cs="Tahoma"/>
            </w:rPr>
            <w:t>06/01/201404/01/2011</w:t>
          </w:r>
        </w:p>
      </w:tc>
    </w:tr>
  </w:tbl>
  <w:p w14:paraId="63F62D76" w14:textId="77777777" w:rsidR="002C1736" w:rsidRDefault="002C173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33E85" w14:textId="77777777" w:rsidR="002C1736" w:rsidRPr="00A0548A" w:rsidRDefault="002C1736" w:rsidP="00C8154A">
    <w:pPr>
      <w:pStyle w:val="Header"/>
      <w:pBdr>
        <w:bottom w:val="single" w:sz="4" w:space="1" w:color="auto"/>
      </w:pBdr>
      <w:rPr>
        <w:rFonts w:ascii="Tahoma" w:hAnsi="Tahoma" w:cs="Tahoma"/>
        <w:i/>
        <w:sz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574F2" w14:textId="77777777" w:rsidR="002C1736" w:rsidRPr="00F35217" w:rsidRDefault="002C1736" w:rsidP="00C8154A">
    <w:pPr>
      <w:pStyle w:val="Header"/>
      <w:pBdr>
        <w:bottom w:val="single" w:sz="4" w:space="1" w:color="auto"/>
      </w:pBdr>
      <w:jc w:val="right"/>
      <w:rPr>
        <w:rFonts w:ascii="Tahoma" w:hAnsi="Tahoma" w:cs="Tahoma"/>
        <w:i/>
        <w:noProof/>
        <w:sz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4B44" w14:textId="77777777" w:rsidR="002C1736" w:rsidRPr="008F311C" w:rsidRDefault="002C1736" w:rsidP="00C8154A">
    <w:pPr>
      <w:pStyle w:val="Header"/>
    </w:pPr>
  </w:p>
  <w:tbl>
    <w:tblPr>
      <w:tblpPr w:leftFromText="180" w:rightFromText="180" w:horzAnchor="margin" w:tblpXSpec="center" w:tblpY="-420"/>
      <w:tblW w:w="96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728"/>
      <w:gridCol w:w="4770"/>
      <w:gridCol w:w="1800"/>
      <w:gridCol w:w="1350"/>
    </w:tblGrid>
    <w:tr w:rsidR="002C1736" w:rsidRPr="00381A3C" w14:paraId="4EE12EDA" w14:textId="77777777" w:rsidTr="00C8154A">
      <w:trPr>
        <w:trHeight w:val="430"/>
      </w:trPr>
      <w:tc>
        <w:tcPr>
          <w:tcW w:w="1728" w:type="dxa"/>
          <w:vMerge w:val="restart"/>
          <w:tcBorders>
            <w:bottom w:val="single" w:sz="18" w:space="0" w:color="4F81BD"/>
          </w:tcBorders>
        </w:tcPr>
        <w:p w14:paraId="37984D70" w14:textId="77777777" w:rsidR="002C1736" w:rsidRPr="00381A3C" w:rsidRDefault="002C1736" w:rsidP="00C8154A">
          <w:pPr>
            <w:pStyle w:val="NoSpacing"/>
            <w:spacing w:before="120" w:after="120"/>
            <w:rPr>
              <w:rFonts w:ascii="Tahoma" w:hAnsi="Tahoma" w:cs="Tahoma"/>
              <w:sz w:val="20"/>
              <w:szCs w:val="20"/>
            </w:rPr>
          </w:pPr>
          <w:r>
            <w:rPr>
              <w:noProof/>
            </w:rPr>
            <w:drawing>
              <wp:inline distT="0" distB="0" distL="0" distR="0" wp14:anchorId="70E3748E" wp14:editId="60FB6A5D">
                <wp:extent cx="923925" cy="1228725"/>
                <wp:effectExtent l="0" t="0" r="9525" b="9525"/>
                <wp:docPr id="684" name="Picture 684" descr="Morehouse SOM Logo Circle PM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house SOM Logo Circle PMS280.JPG"/>
                        <pic:cNvPicPr>
                          <a:picLocks noChangeAspect="1" noChangeArrowheads="1"/>
                        </pic:cNvPicPr>
                      </pic:nvPicPr>
                      <pic:blipFill>
                        <a:blip r:embed="rId1">
                          <a:extLst>
                            <a:ext uri="{28A0092B-C50C-407E-A947-70E740481C1C}">
                              <a14:useLocalDpi xmlns:a14="http://schemas.microsoft.com/office/drawing/2010/main" val="0"/>
                            </a:ext>
                          </a:extLst>
                        </a:blip>
                        <a:srcRect l="-4608" r="-4608"/>
                        <a:stretch>
                          <a:fillRect/>
                        </a:stretch>
                      </pic:blipFill>
                      <pic:spPr bwMode="auto">
                        <a:xfrm>
                          <a:off x="0" y="0"/>
                          <a:ext cx="923925" cy="1228725"/>
                        </a:xfrm>
                        <a:prstGeom prst="rect">
                          <a:avLst/>
                        </a:prstGeom>
                        <a:noFill/>
                        <a:ln>
                          <a:noFill/>
                        </a:ln>
                      </pic:spPr>
                    </pic:pic>
                  </a:graphicData>
                </a:graphic>
              </wp:inline>
            </w:drawing>
          </w:r>
        </w:p>
      </w:tc>
      <w:tc>
        <w:tcPr>
          <w:tcW w:w="4770" w:type="dxa"/>
          <w:vMerge w:val="restart"/>
          <w:tcBorders>
            <w:bottom w:val="single" w:sz="18" w:space="0" w:color="4F81BD"/>
          </w:tcBorders>
          <w:vAlign w:val="center"/>
        </w:tcPr>
        <w:p w14:paraId="68DFA471" w14:textId="77777777" w:rsidR="002C1736" w:rsidRPr="00AB01BD" w:rsidRDefault="002C1736" w:rsidP="00C8154A">
          <w:pPr>
            <w:pStyle w:val="NoSpacing"/>
            <w:jc w:val="center"/>
            <w:rPr>
              <w:rFonts w:ascii="Tahoma" w:hAnsi="Tahoma" w:cs="Tahoma"/>
              <w:b/>
            </w:rPr>
          </w:pPr>
          <w:r w:rsidRPr="00AB01BD">
            <w:rPr>
              <w:rFonts w:ascii="Tahoma" w:hAnsi="Tahoma" w:cs="Tahoma"/>
              <w:b/>
            </w:rPr>
            <w:t>MOREHOUSE SCHOOL OF MEDICINE</w:t>
          </w:r>
        </w:p>
        <w:p w14:paraId="66B46C53" w14:textId="77777777" w:rsidR="002C1736" w:rsidRDefault="002C1736" w:rsidP="00C8154A">
          <w:pPr>
            <w:pStyle w:val="NoSpacing"/>
            <w:jc w:val="center"/>
            <w:rPr>
              <w:rFonts w:ascii="Tahoma" w:hAnsi="Tahoma" w:cs="Tahoma"/>
            </w:rPr>
          </w:pPr>
          <w:r>
            <w:rPr>
              <w:rFonts w:ascii="Tahoma" w:hAnsi="Tahoma" w:cs="Tahoma"/>
            </w:rPr>
            <w:t>GRADUATE MEDICAL EDUCATION</w:t>
          </w:r>
        </w:p>
        <w:p w14:paraId="32AC8DDC" w14:textId="77777777" w:rsidR="002C1736" w:rsidRPr="001D34E9" w:rsidRDefault="002C1736" w:rsidP="00C8154A">
          <w:pPr>
            <w:pStyle w:val="NoSpacing"/>
            <w:jc w:val="center"/>
            <w:rPr>
              <w:rFonts w:ascii="Tahoma" w:hAnsi="Tahoma" w:cs="Tahoma"/>
            </w:rPr>
          </w:pPr>
          <w:r>
            <w:rPr>
              <w:rFonts w:ascii="Tahoma" w:hAnsi="Tahoma" w:cs="Tahoma"/>
            </w:rPr>
            <w:t>POLICIES AND PROCEDURES</w:t>
          </w:r>
        </w:p>
      </w:tc>
      <w:tc>
        <w:tcPr>
          <w:tcW w:w="1800" w:type="dxa"/>
          <w:tcBorders>
            <w:bottom w:val="single" w:sz="18" w:space="0" w:color="4F81BD"/>
          </w:tcBorders>
        </w:tcPr>
        <w:p w14:paraId="20CB055E" w14:textId="77777777" w:rsidR="002C1736" w:rsidRPr="001D34E9" w:rsidRDefault="002C1736" w:rsidP="00C8154A">
          <w:pPr>
            <w:pStyle w:val="NoSpacing"/>
            <w:rPr>
              <w:rFonts w:ascii="Tahoma" w:hAnsi="Tahoma" w:cs="Tahoma"/>
            </w:rPr>
          </w:pPr>
          <w:r w:rsidRPr="001D34E9">
            <w:rPr>
              <w:rFonts w:ascii="Tahoma" w:hAnsi="Tahoma" w:cs="Tahoma"/>
            </w:rPr>
            <w:t>POLICY NUMBER</w:t>
          </w:r>
        </w:p>
      </w:tc>
      <w:tc>
        <w:tcPr>
          <w:tcW w:w="1350" w:type="dxa"/>
          <w:tcBorders>
            <w:bottom w:val="single" w:sz="18" w:space="0" w:color="4F81BD"/>
          </w:tcBorders>
        </w:tcPr>
        <w:p w14:paraId="2799B5D3" w14:textId="77777777" w:rsidR="002C1736" w:rsidRPr="001D34E9" w:rsidRDefault="002C1736" w:rsidP="00C8154A">
          <w:pPr>
            <w:pStyle w:val="NoSpacing"/>
            <w:rPr>
              <w:rFonts w:ascii="Tahoma" w:hAnsi="Tahoma" w:cs="Tahoma"/>
            </w:rPr>
          </w:pPr>
          <w:r>
            <w:rPr>
              <w:rFonts w:ascii="Tahoma" w:hAnsi="Tahoma" w:cs="Tahoma"/>
            </w:rPr>
            <w:t>GME-17</w:t>
          </w:r>
        </w:p>
      </w:tc>
    </w:tr>
    <w:tr w:rsidR="002C1736" w:rsidRPr="00381A3C" w14:paraId="330199F1" w14:textId="77777777" w:rsidTr="00C8154A">
      <w:trPr>
        <w:trHeight w:val="320"/>
      </w:trPr>
      <w:tc>
        <w:tcPr>
          <w:tcW w:w="1728" w:type="dxa"/>
          <w:vMerge/>
          <w:shd w:val="clear" w:color="auto" w:fill="D3DFEE"/>
        </w:tcPr>
        <w:p w14:paraId="2FCF3AD0" w14:textId="77777777" w:rsidR="002C1736" w:rsidRPr="00381A3C" w:rsidRDefault="002C1736" w:rsidP="00C8154A">
          <w:pPr>
            <w:pStyle w:val="NoSpacing"/>
            <w:spacing w:before="120" w:after="120"/>
            <w:rPr>
              <w:rFonts w:ascii="Tahoma" w:hAnsi="Tahoma" w:cs="Tahoma"/>
              <w:sz w:val="20"/>
              <w:szCs w:val="20"/>
            </w:rPr>
          </w:pPr>
        </w:p>
      </w:tc>
      <w:tc>
        <w:tcPr>
          <w:tcW w:w="4770" w:type="dxa"/>
          <w:vMerge/>
          <w:shd w:val="clear" w:color="auto" w:fill="D3DFEE"/>
        </w:tcPr>
        <w:p w14:paraId="3C0FFA54" w14:textId="77777777" w:rsidR="002C1736" w:rsidRPr="001D34E9" w:rsidRDefault="002C1736" w:rsidP="00C8154A">
          <w:pPr>
            <w:pStyle w:val="NoSpacing"/>
            <w:rPr>
              <w:rFonts w:ascii="Tahoma" w:hAnsi="Tahoma" w:cs="Tahoma"/>
            </w:rPr>
          </w:pPr>
        </w:p>
      </w:tc>
      <w:tc>
        <w:tcPr>
          <w:tcW w:w="1800" w:type="dxa"/>
          <w:shd w:val="clear" w:color="auto" w:fill="D3DFEE"/>
        </w:tcPr>
        <w:p w14:paraId="4C034E45" w14:textId="77777777" w:rsidR="002C1736" w:rsidRPr="001D34E9" w:rsidRDefault="002C1736" w:rsidP="00C8154A">
          <w:pPr>
            <w:pStyle w:val="NoSpacing"/>
            <w:rPr>
              <w:rFonts w:ascii="Tahoma" w:hAnsi="Tahoma" w:cs="Tahoma"/>
            </w:rPr>
          </w:pPr>
          <w:r w:rsidRPr="001D34E9">
            <w:rPr>
              <w:rFonts w:ascii="Tahoma" w:hAnsi="Tahoma" w:cs="Tahoma"/>
            </w:rPr>
            <w:t>EFFECTIVE DATE</w:t>
          </w:r>
        </w:p>
      </w:tc>
      <w:tc>
        <w:tcPr>
          <w:tcW w:w="1350" w:type="dxa"/>
          <w:shd w:val="clear" w:color="auto" w:fill="D3DFEE"/>
        </w:tcPr>
        <w:p w14:paraId="35DE7A2B" w14:textId="77777777" w:rsidR="002C1736" w:rsidRPr="001D34E9" w:rsidRDefault="002C1736" w:rsidP="00C8154A">
          <w:pPr>
            <w:pStyle w:val="NoSpacing"/>
            <w:rPr>
              <w:rFonts w:ascii="Tahoma" w:hAnsi="Tahoma" w:cs="Tahoma"/>
            </w:rPr>
          </w:pPr>
          <w:r>
            <w:rPr>
              <w:rFonts w:ascii="Tahoma" w:hAnsi="Tahoma" w:cs="Tahoma"/>
            </w:rPr>
            <w:t>06/01/2017</w:t>
          </w:r>
        </w:p>
      </w:tc>
    </w:tr>
    <w:tr w:rsidR="002C1736" w:rsidRPr="00381A3C" w14:paraId="76EB1AA4" w14:textId="77777777" w:rsidTr="00C8154A">
      <w:trPr>
        <w:trHeight w:val="53"/>
      </w:trPr>
      <w:tc>
        <w:tcPr>
          <w:tcW w:w="1728" w:type="dxa"/>
          <w:vMerge/>
        </w:tcPr>
        <w:p w14:paraId="5F7B6F9E" w14:textId="77777777" w:rsidR="002C1736" w:rsidRPr="00381A3C" w:rsidRDefault="002C1736" w:rsidP="00C8154A">
          <w:pPr>
            <w:pStyle w:val="NoSpacing"/>
            <w:spacing w:before="120" w:after="120"/>
            <w:rPr>
              <w:rFonts w:ascii="Tahoma" w:hAnsi="Tahoma" w:cs="Tahoma"/>
              <w:sz w:val="20"/>
              <w:szCs w:val="20"/>
            </w:rPr>
          </w:pPr>
        </w:p>
      </w:tc>
      <w:tc>
        <w:tcPr>
          <w:tcW w:w="4770" w:type="dxa"/>
          <w:vMerge/>
        </w:tcPr>
        <w:p w14:paraId="1D75DBAA" w14:textId="77777777" w:rsidR="002C1736" w:rsidRPr="001D34E9" w:rsidRDefault="002C1736" w:rsidP="00C8154A">
          <w:pPr>
            <w:pStyle w:val="NoSpacing"/>
            <w:rPr>
              <w:rFonts w:ascii="Tahoma" w:hAnsi="Tahoma" w:cs="Tahoma"/>
            </w:rPr>
          </w:pPr>
        </w:p>
      </w:tc>
      <w:tc>
        <w:tcPr>
          <w:tcW w:w="1800" w:type="dxa"/>
        </w:tcPr>
        <w:p w14:paraId="4D78C560" w14:textId="77777777" w:rsidR="002C1736" w:rsidRPr="001D34E9" w:rsidRDefault="002C1736" w:rsidP="00C8154A">
          <w:pPr>
            <w:pStyle w:val="NoSpacing"/>
            <w:rPr>
              <w:rFonts w:ascii="Tahoma" w:hAnsi="Tahoma" w:cs="Tahoma"/>
            </w:rPr>
          </w:pPr>
          <w:r w:rsidRPr="001D34E9">
            <w:rPr>
              <w:rFonts w:ascii="Tahoma" w:hAnsi="Tahoma" w:cs="Tahoma"/>
            </w:rPr>
            <w:t>PAGE(S)</w:t>
          </w:r>
        </w:p>
      </w:tc>
      <w:tc>
        <w:tcPr>
          <w:tcW w:w="1350" w:type="dxa"/>
        </w:tcPr>
        <w:p w14:paraId="2D38CBB1" w14:textId="77777777" w:rsidR="002C1736" w:rsidRPr="001D34E9" w:rsidRDefault="002C1736" w:rsidP="00C8154A">
          <w:pPr>
            <w:pStyle w:val="NoSpacing"/>
            <w:rPr>
              <w:rFonts w:ascii="Tahoma" w:hAnsi="Tahoma" w:cs="Tahoma"/>
            </w:rPr>
          </w:pPr>
          <w:r>
            <w:rPr>
              <w:rFonts w:ascii="Tahoma" w:hAnsi="Tahoma" w:cs="Tahoma"/>
            </w:rPr>
            <w:t>04</w:t>
          </w:r>
        </w:p>
      </w:tc>
    </w:tr>
    <w:tr w:rsidR="002C1736" w:rsidRPr="00381A3C" w14:paraId="6431D82D" w14:textId="77777777" w:rsidTr="00C8154A">
      <w:trPr>
        <w:trHeight w:val="60"/>
      </w:trPr>
      <w:tc>
        <w:tcPr>
          <w:tcW w:w="1728" w:type="dxa"/>
          <w:vMerge/>
          <w:shd w:val="clear" w:color="auto" w:fill="D3DFEE"/>
        </w:tcPr>
        <w:p w14:paraId="346A0183" w14:textId="77777777" w:rsidR="002C1736" w:rsidRPr="00381A3C" w:rsidRDefault="002C1736" w:rsidP="00C8154A">
          <w:pPr>
            <w:pStyle w:val="NoSpacing"/>
            <w:spacing w:before="120" w:after="120"/>
            <w:rPr>
              <w:rFonts w:ascii="Tahoma" w:hAnsi="Tahoma" w:cs="Tahoma"/>
              <w:sz w:val="20"/>
              <w:szCs w:val="20"/>
            </w:rPr>
          </w:pPr>
        </w:p>
      </w:tc>
      <w:tc>
        <w:tcPr>
          <w:tcW w:w="4770" w:type="dxa"/>
          <w:shd w:val="clear" w:color="auto" w:fill="D3DFEE"/>
          <w:vAlign w:val="center"/>
        </w:tcPr>
        <w:p w14:paraId="61C8C2D9" w14:textId="77777777" w:rsidR="002C1736" w:rsidRPr="00AB01BD" w:rsidRDefault="002C1736" w:rsidP="00C8154A">
          <w:pPr>
            <w:pStyle w:val="NoSpacing"/>
            <w:rPr>
              <w:rFonts w:ascii="Tahoma" w:hAnsi="Tahoma" w:cs="Tahoma"/>
              <w:b/>
              <w:u w:val="single"/>
            </w:rPr>
          </w:pPr>
          <w:r w:rsidRPr="00AB01BD">
            <w:rPr>
              <w:rFonts w:ascii="Tahoma" w:hAnsi="Tahoma" w:cs="Tahoma"/>
              <w:b/>
              <w:u w:val="single"/>
            </w:rPr>
            <w:t>SUBJECT</w:t>
          </w:r>
        </w:p>
        <w:p w14:paraId="6DE7EAE0" w14:textId="77777777" w:rsidR="002C1736" w:rsidRPr="001D34E9" w:rsidRDefault="002C1736" w:rsidP="00C8154A">
          <w:pPr>
            <w:pStyle w:val="NoSpacing"/>
          </w:pPr>
          <w:r>
            <w:rPr>
              <w:rFonts w:ascii="Tahoma" w:hAnsi="Tahoma" w:cs="Tahoma"/>
            </w:rPr>
            <w:t>SUPERVISION and ACCOUNTABILITY POLICY</w:t>
          </w:r>
        </w:p>
      </w:tc>
      <w:tc>
        <w:tcPr>
          <w:tcW w:w="1800" w:type="dxa"/>
          <w:shd w:val="clear" w:color="auto" w:fill="D3DFEE"/>
        </w:tcPr>
        <w:p w14:paraId="752A90BA" w14:textId="77777777" w:rsidR="002C1736" w:rsidRPr="001D34E9" w:rsidRDefault="002C1736" w:rsidP="00C8154A">
          <w:pPr>
            <w:pStyle w:val="NoSpacing"/>
            <w:rPr>
              <w:rFonts w:ascii="Tahoma" w:hAnsi="Tahoma" w:cs="Tahoma"/>
            </w:rPr>
          </w:pPr>
          <w:r w:rsidRPr="001D34E9">
            <w:rPr>
              <w:rFonts w:ascii="Tahoma" w:hAnsi="Tahoma" w:cs="Tahoma"/>
            </w:rPr>
            <w:t>SUPERSEDES</w:t>
          </w:r>
        </w:p>
      </w:tc>
      <w:tc>
        <w:tcPr>
          <w:tcW w:w="1350" w:type="dxa"/>
          <w:shd w:val="clear" w:color="auto" w:fill="D3DFEE"/>
        </w:tcPr>
        <w:p w14:paraId="7CFF2B6C" w14:textId="77777777" w:rsidR="002C1736" w:rsidRPr="001D34E9" w:rsidRDefault="002C1736" w:rsidP="00C8154A">
          <w:pPr>
            <w:pStyle w:val="NoSpacing"/>
            <w:rPr>
              <w:rFonts w:ascii="Tahoma" w:hAnsi="Tahoma" w:cs="Tahoma"/>
            </w:rPr>
          </w:pPr>
          <w:r>
            <w:rPr>
              <w:rFonts w:ascii="Tahoma" w:hAnsi="Tahoma" w:cs="Tahoma"/>
            </w:rPr>
            <w:t>06/01/201404/01/201110/01/1992</w:t>
          </w:r>
        </w:p>
      </w:tc>
    </w:tr>
  </w:tbl>
  <w:p w14:paraId="673F1F9F" w14:textId="77777777" w:rsidR="002C1736" w:rsidRPr="00EC4418" w:rsidRDefault="002C1736" w:rsidP="00C8154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XSpec="center" w:tblpY="-420"/>
      <w:tblW w:w="96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728"/>
      <w:gridCol w:w="4770"/>
      <w:gridCol w:w="1800"/>
      <w:gridCol w:w="1350"/>
    </w:tblGrid>
    <w:tr w:rsidR="002C1736" w:rsidRPr="00381A3C" w14:paraId="66339FDE" w14:textId="77777777" w:rsidTr="00C8154A">
      <w:trPr>
        <w:trHeight w:val="430"/>
      </w:trPr>
      <w:tc>
        <w:tcPr>
          <w:tcW w:w="1728" w:type="dxa"/>
          <w:vMerge w:val="restart"/>
          <w:tcBorders>
            <w:bottom w:val="single" w:sz="18" w:space="0" w:color="4F81BD"/>
          </w:tcBorders>
        </w:tcPr>
        <w:p w14:paraId="35C4E80A" w14:textId="77777777" w:rsidR="002C1736" w:rsidRPr="00381A3C" w:rsidRDefault="002C1736" w:rsidP="00C8154A">
          <w:pPr>
            <w:pStyle w:val="NoSpacing"/>
            <w:rPr>
              <w:rFonts w:ascii="Tahoma" w:hAnsi="Tahoma" w:cs="Tahoma"/>
              <w:sz w:val="20"/>
              <w:szCs w:val="20"/>
            </w:rPr>
          </w:pPr>
          <w:r>
            <w:rPr>
              <w:noProof/>
            </w:rPr>
            <w:drawing>
              <wp:inline distT="0" distB="0" distL="0" distR="0" wp14:anchorId="74DFA990" wp14:editId="4378E1D6">
                <wp:extent cx="923925" cy="1228725"/>
                <wp:effectExtent l="0" t="0" r="9525" b="9525"/>
                <wp:docPr id="84" name="Picture 84" descr="Morehouse SOM Logo Circle PM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house SOM Logo Circle PMS280.JPG"/>
                        <pic:cNvPicPr>
                          <a:picLocks noChangeAspect="1" noChangeArrowheads="1"/>
                        </pic:cNvPicPr>
                      </pic:nvPicPr>
                      <pic:blipFill>
                        <a:blip r:embed="rId1">
                          <a:extLst>
                            <a:ext uri="{28A0092B-C50C-407E-A947-70E740481C1C}">
                              <a14:useLocalDpi xmlns:a14="http://schemas.microsoft.com/office/drawing/2010/main" val="0"/>
                            </a:ext>
                          </a:extLst>
                        </a:blip>
                        <a:srcRect l="-4608" r="-4608"/>
                        <a:stretch>
                          <a:fillRect/>
                        </a:stretch>
                      </pic:blipFill>
                      <pic:spPr bwMode="auto">
                        <a:xfrm>
                          <a:off x="0" y="0"/>
                          <a:ext cx="923925" cy="1228725"/>
                        </a:xfrm>
                        <a:prstGeom prst="rect">
                          <a:avLst/>
                        </a:prstGeom>
                        <a:noFill/>
                        <a:ln>
                          <a:noFill/>
                        </a:ln>
                      </pic:spPr>
                    </pic:pic>
                  </a:graphicData>
                </a:graphic>
              </wp:inline>
            </w:drawing>
          </w:r>
        </w:p>
      </w:tc>
      <w:tc>
        <w:tcPr>
          <w:tcW w:w="4770" w:type="dxa"/>
          <w:vMerge w:val="restart"/>
          <w:tcBorders>
            <w:bottom w:val="single" w:sz="18" w:space="0" w:color="4F81BD"/>
          </w:tcBorders>
          <w:vAlign w:val="center"/>
        </w:tcPr>
        <w:p w14:paraId="5E069662" w14:textId="77777777" w:rsidR="002C1736" w:rsidRPr="00E45AE2" w:rsidRDefault="002C1736" w:rsidP="00C8154A">
          <w:pPr>
            <w:pStyle w:val="NoSpacing"/>
            <w:jc w:val="center"/>
            <w:rPr>
              <w:rFonts w:ascii="Tahoma" w:hAnsi="Tahoma" w:cs="Tahoma"/>
              <w:b/>
            </w:rPr>
          </w:pPr>
          <w:r w:rsidRPr="00E45AE2">
            <w:rPr>
              <w:rFonts w:ascii="Tahoma" w:hAnsi="Tahoma" w:cs="Tahoma"/>
              <w:b/>
            </w:rPr>
            <w:t>MOREHOUSE SCHOOL OF MEDICINE</w:t>
          </w:r>
        </w:p>
        <w:p w14:paraId="3DC403C5" w14:textId="77777777" w:rsidR="002C1736" w:rsidRDefault="002C1736" w:rsidP="00C8154A">
          <w:pPr>
            <w:pStyle w:val="NoSpacing"/>
            <w:jc w:val="center"/>
            <w:rPr>
              <w:rFonts w:ascii="Tahoma" w:hAnsi="Tahoma" w:cs="Tahoma"/>
            </w:rPr>
          </w:pPr>
          <w:r>
            <w:rPr>
              <w:rFonts w:ascii="Tahoma" w:hAnsi="Tahoma" w:cs="Tahoma"/>
            </w:rPr>
            <w:t>GRADUATE MEDICAL EDUCATION</w:t>
          </w:r>
        </w:p>
        <w:p w14:paraId="23D17210" w14:textId="77777777" w:rsidR="002C1736" w:rsidRPr="001D34E9" w:rsidRDefault="002C1736" w:rsidP="00C8154A">
          <w:pPr>
            <w:pStyle w:val="NoSpacing"/>
            <w:jc w:val="center"/>
            <w:rPr>
              <w:rFonts w:ascii="Tahoma" w:hAnsi="Tahoma" w:cs="Tahoma"/>
            </w:rPr>
          </w:pPr>
          <w:r>
            <w:rPr>
              <w:rFonts w:ascii="Tahoma" w:hAnsi="Tahoma" w:cs="Tahoma"/>
            </w:rPr>
            <w:t>POLICIES AND PROCEDURES</w:t>
          </w:r>
        </w:p>
      </w:tc>
      <w:tc>
        <w:tcPr>
          <w:tcW w:w="1800" w:type="dxa"/>
          <w:tcBorders>
            <w:bottom w:val="single" w:sz="18" w:space="0" w:color="4F81BD"/>
          </w:tcBorders>
        </w:tcPr>
        <w:p w14:paraId="35118CF4" w14:textId="77777777" w:rsidR="002C1736" w:rsidRPr="001D34E9" w:rsidRDefault="002C1736" w:rsidP="00C8154A">
          <w:pPr>
            <w:pStyle w:val="NoSpacing"/>
            <w:rPr>
              <w:rFonts w:ascii="Tahoma" w:hAnsi="Tahoma" w:cs="Tahoma"/>
            </w:rPr>
          </w:pPr>
          <w:r w:rsidRPr="001D34E9">
            <w:rPr>
              <w:rFonts w:ascii="Tahoma" w:hAnsi="Tahoma" w:cs="Tahoma"/>
            </w:rPr>
            <w:t>POLICY NUMBER</w:t>
          </w:r>
        </w:p>
      </w:tc>
      <w:tc>
        <w:tcPr>
          <w:tcW w:w="1350" w:type="dxa"/>
          <w:tcBorders>
            <w:bottom w:val="single" w:sz="18" w:space="0" w:color="4F81BD"/>
          </w:tcBorders>
        </w:tcPr>
        <w:p w14:paraId="7D594EDE" w14:textId="77777777" w:rsidR="002C1736" w:rsidRPr="001D34E9" w:rsidRDefault="002C1736" w:rsidP="00C8154A">
          <w:pPr>
            <w:pStyle w:val="NoSpacing"/>
            <w:rPr>
              <w:rFonts w:ascii="Tahoma" w:hAnsi="Tahoma" w:cs="Tahoma"/>
            </w:rPr>
          </w:pPr>
          <w:r>
            <w:rPr>
              <w:rFonts w:ascii="Tahoma" w:hAnsi="Tahoma" w:cs="Tahoma"/>
            </w:rPr>
            <w:t>GME-08</w:t>
          </w:r>
        </w:p>
      </w:tc>
    </w:tr>
    <w:tr w:rsidR="002C1736" w:rsidRPr="00381A3C" w14:paraId="7B0B9A4B" w14:textId="77777777" w:rsidTr="00C8154A">
      <w:trPr>
        <w:trHeight w:val="320"/>
      </w:trPr>
      <w:tc>
        <w:tcPr>
          <w:tcW w:w="1728" w:type="dxa"/>
          <w:vMerge/>
          <w:shd w:val="clear" w:color="auto" w:fill="D3DFEE"/>
        </w:tcPr>
        <w:p w14:paraId="6589065A" w14:textId="77777777" w:rsidR="002C1736" w:rsidRPr="00381A3C" w:rsidRDefault="002C1736" w:rsidP="00C8154A">
          <w:pPr>
            <w:pStyle w:val="NoSpacing"/>
            <w:rPr>
              <w:rFonts w:ascii="Tahoma" w:hAnsi="Tahoma" w:cs="Tahoma"/>
              <w:sz w:val="20"/>
              <w:szCs w:val="20"/>
            </w:rPr>
          </w:pPr>
        </w:p>
      </w:tc>
      <w:tc>
        <w:tcPr>
          <w:tcW w:w="4770" w:type="dxa"/>
          <w:vMerge/>
          <w:shd w:val="clear" w:color="auto" w:fill="D3DFEE"/>
        </w:tcPr>
        <w:p w14:paraId="54C58A74" w14:textId="77777777" w:rsidR="002C1736" w:rsidRPr="001D34E9" w:rsidRDefault="002C1736" w:rsidP="00C8154A">
          <w:pPr>
            <w:pStyle w:val="NoSpacing"/>
            <w:rPr>
              <w:rFonts w:ascii="Tahoma" w:hAnsi="Tahoma" w:cs="Tahoma"/>
            </w:rPr>
          </w:pPr>
        </w:p>
      </w:tc>
      <w:tc>
        <w:tcPr>
          <w:tcW w:w="1800" w:type="dxa"/>
          <w:shd w:val="clear" w:color="auto" w:fill="D3DFEE"/>
        </w:tcPr>
        <w:p w14:paraId="395D633A" w14:textId="77777777" w:rsidR="002C1736" w:rsidRPr="001D34E9" w:rsidRDefault="002C1736" w:rsidP="00C8154A">
          <w:pPr>
            <w:pStyle w:val="NoSpacing"/>
            <w:rPr>
              <w:rFonts w:ascii="Tahoma" w:hAnsi="Tahoma" w:cs="Tahoma"/>
            </w:rPr>
          </w:pPr>
          <w:r w:rsidRPr="001D34E9">
            <w:rPr>
              <w:rFonts w:ascii="Tahoma" w:hAnsi="Tahoma" w:cs="Tahoma"/>
            </w:rPr>
            <w:t>EFFECTIVE DATE</w:t>
          </w:r>
        </w:p>
      </w:tc>
      <w:tc>
        <w:tcPr>
          <w:tcW w:w="1350" w:type="dxa"/>
          <w:shd w:val="clear" w:color="auto" w:fill="D3DFEE"/>
        </w:tcPr>
        <w:p w14:paraId="4EB46ECD" w14:textId="77777777" w:rsidR="002C1736" w:rsidRPr="001D34E9" w:rsidRDefault="002C1736" w:rsidP="00C8154A">
          <w:pPr>
            <w:pStyle w:val="NoSpacing"/>
            <w:rPr>
              <w:rFonts w:ascii="Tahoma" w:hAnsi="Tahoma" w:cs="Tahoma"/>
            </w:rPr>
          </w:pPr>
          <w:r>
            <w:rPr>
              <w:rFonts w:ascii="Tahoma" w:hAnsi="Tahoma" w:cs="Tahoma"/>
            </w:rPr>
            <w:t>06/01/2014</w:t>
          </w:r>
        </w:p>
      </w:tc>
    </w:tr>
    <w:tr w:rsidR="002C1736" w:rsidRPr="00381A3C" w14:paraId="1BFB4119" w14:textId="77777777" w:rsidTr="00C8154A">
      <w:trPr>
        <w:trHeight w:val="53"/>
      </w:trPr>
      <w:tc>
        <w:tcPr>
          <w:tcW w:w="1728" w:type="dxa"/>
          <w:vMerge/>
        </w:tcPr>
        <w:p w14:paraId="072B17B3" w14:textId="77777777" w:rsidR="002C1736" w:rsidRPr="00381A3C" w:rsidRDefault="002C1736" w:rsidP="00C8154A">
          <w:pPr>
            <w:pStyle w:val="NoSpacing"/>
            <w:rPr>
              <w:rFonts w:ascii="Tahoma" w:hAnsi="Tahoma" w:cs="Tahoma"/>
              <w:sz w:val="20"/>
              <w:szCs w:val="20"/>
            </w:rPr>
          </w:pPr>
        </w:p>
      </w:tc>
      <w:tc>
        <w:tcPr>
          <w:tcW w:w="4770" w:type="dxa"/>
          <w:vMerge/>
        </w:tcPr>
        <w:p w14:paraId="1B38E999" w14:textId="77777777" w:rsidR="002C1736" w:rsidRPr="001D34E9" w:rsidRDefault="002C1736" w:rsidP="00C8154A">
          <w:pPr>
            <w:pStyle w:val="NoSpacing"/>
            <w:rPr>
              <w:rFonts w:ascii="Tahoma" w:hAnsi="Tahoma" w:cs="Tahoma"/>
            </w:rPr>
          </w:pPr>
        </w:p>
      </w:tc>
      <w:tc>
        <w:tcPr>
          <w:tcW w:w="1800" w:type="dxa"/>
        </w:tcPr>
        <w:p w14:paraId="71665591" w14:textId="77777777" w:rsidR="002C1736" w:rsidRPr="001D34E9" w:rsidRDefault="002C1736" w:rsidP="00C8154A">
          <w:pPr>
            <w:pStyle w:val="NoSpacing"/>
            <w:rPr>
              <w:rFonts w:ascii="Tahoma" w:hAnsi="Tahoma" w:cs="Tahoma"/>
            </w:rPr>
          </w:pPr>
          <w:r w:rsidRPr="001D34E9">
            <w:rPr>
              <w:rFonts w:ascii="Tahoma" w:hAnsi="Tahoma" w:cs="Tahoma"/>
            </w:rPr>
            <w:t>PAGE(S)</w:t>
          </w:r>
        </w:p>
      </w:tc>
      <w:tc>
        <w:tcPr>
          <w:tcW w:w="1350" w:type="dxa"/>
        </w:tcPr>
        <w:p w14:paraId="7DED8459" w14:textId="77777777" w:rsidR="002C1736" w:rsidRPr="001D34E9" w:rsidRDefault="002C1736" w:rsidP="00C8154A">
          <w:pPr>
            <w:pStyle w:val="NoSpacing"/>
            <w:rPr>
              <w:rFonts w:ascii="Tahoma" w:hAnsi="Tahoma" w:cs="Tahoma"/>
            </w:rPr>
          </w:pPr>
          <w:r>
            <w:rPr>
              <w:rFonts w:ascii="Tahoma" w:hAnsi="Tahoma" w:cs="Tahoma"/>
            </w:rPr>
            <w:t>04</w:t>
          </w:r>
        </w:p>
      </w:tc>
    </w:tr>
    <w:tr w:rsidR="002C1736" w:rsidRPr="00381A3C" w14:paraId="2D494F12" w14:textId="77777777" w:rsidTr="00C8154A">
      <w:trPr>
        <w:trHeight w:val="60"/>
      </w:trPr>
      <w:tc>
        <w:tcPr>
          <w:tcW w:w="1728" w:type="dxa"/>
          <w:vMerge/>
          <w:shd w:val="clear" w:color="auto" w:fill="D3DFEE"/>
        </w:tcPr>
        <w:p w14:paraId="10FD0BD1" w14:textId="77777777" w:rsidR="002C1736" w:rsidRPr="00381A3C" w:rsidRDefault="002C1736" w:rsidP="00C8154A">
          <w:pPr>
            <w:pStyle w:val="NoSpacing"/>
            <w:rPr>
              <w:rFonts w:ascii="Tahoma" w:hAnsi="Tahoma" w:cs="Tahoma"/>
              <w:sz w:val="20"/>
              <w:szCs w:val="20"/>
            </w:rPr>
          </w:pPr>
        </w:p>
      </w:tc>
      <w:tc>
        <w:tcPr>
          <w:tcW w:w="4770" w:type="dxa"/>
          <w:shd w:val="clear" w:color="auto" w:fill="D3DFEE"/>
        </w:tcPr>
        <w:p w14:paraId="56BAF916" w14:textId="77777777" w:rsidR="002C1736" w:rsidRPr="00E45AE2" w:rsidRDefault="002C1736" w:rsidP="00C8154A">
          <w:pPr>
            <w:pStyle w:val="NoSpacing"/>
            <w:rPr>
              <w:rFonts w:ascii="Tahoma" w:hAnsi="Tahoma" w:cs="Tahoma"/>
              <w:b/>
              <w:u w:val="single"/>
            </w:rPr>
          </w:pPr>
          <w:r w:rsidRPr="00E45AE2">
            <w:rPr>
              <w:rFonts w:ascii="Tahoma" w:hAnsi="Tahoma" w:cs="Tahoma"/>
              <w:b/>
              <w:u w:val="single"/>
            </w:rPr>
            <w:t>SUBJECT</w:t>
          </w:r>
        </w:p>
        <w:p w14:paraId="5DF2A89E" w14:textId="77777777" w:rsidR="002C1736" w:rsidRPr="001D34E9" w:rsidRDefault="002C1736" w:rsidP="00C8154A">
          <w:pPr>
            <w:pStyle w:val="NoSpacing"/>
          </w:pPr>
          <w:r w:rsidRPr="0075228E">
            <w:rPr>
              <w:rFonts w:ascii="Tahoma" w:hAnsi="Tahoma" w:cs="Tahoma"/>
            </w:rPr>
            <w:t>PATIENT HAND-OFF POLICY</w:t>
          </w:r>
          <w:r>
            <w:rPr>
              <w:rFonts w:ascii="Tahoma" w:hAnsi="Tahoma" w:cs="Tahoma"/>
            </w:rPr>
            <w:t>—TRANSITIONS IN CARE POLICY</w:t>
          </w:r>
        </w:p>
      </w:tc>
      <w:tc>
        <w:tcPr>
          <w:tcW w:w="1800" w:type="dxa"/>
          <w:shd w:val="clear" w:color="auto" w:fill="D3DFEE"/>
        </w:tcPr>
        <w:p w14:paraId="413B9741" w14:textId="77777777" w:rsidR="002C1736" w:rsidRPr="001D34E9" w:rsidRDefault="002C1736" w:rsidP="00C8154A">
          <w:pPr>
            <w:pStyle w:val="NoSpacing"/>
            <w:rPr>
              <w:rFonts w:ascii="Tahoma" w:hAnsi="Tahoma" w:cs="Tahoma"/>
            </w:rPr>
          </w:pPr>
          <w:r w:rsidRPr="001D34E9">
            <w:rPr>
              <w:rFonts w:ascii="Tahoma" w:hAnsi="Tahoma" w:cs="Tahoma"/>
            </w:rPr>
            <w:t>SUPERSEDES</w:t>
          </w:r>
        </w:p>
      </w:tc>
      <w:tc>
        <w:tcPr>
          <w:tcW w:w="1350" w:type="dxa"/>
          <w:shd w:val="clear" w:color="auto" w:fill="D3DFEE"/>
        </w:tcPr>
        <w:p w14:paraId="26267AFF" w14:textId="77777777" w:rsidR="002C1736" w:rsidRPr="001D34E9" w:rsidRDefault="002C1736" w:rsidP="00C8154A">
          <w:pPr>
            <w:pStyle w:val="NoSpacing"/>
            <w:rPr>
              <w:rFonts w:ascii="Tahoma" w:hAnsi="Tahoma" w:cs="Tahoma"/>
            </w:rPr>
          </w:pPr>
          <w:r>
            <w:rPr>
              <w:rFonts w:ascii="Tahoma" w:hAnsi="Tahoma" w:cs="Tahoma"/>
            </w:rPr>
            <w:t>04/01/2011</w:t>
          </w:r>
        </w:p>
      </w:tc>
    </w:tr>
  </w:tbl>
  <w:p w14:paraId="706B357C" w14:textId="77777777" w:rsidR="002C1736" w:rsidRDefault="002C173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4539E" w14:textId="77777777" w:rsidR="002C1736" w:rsidRPr="00C30D41" w:rsidRDefault="002C1736" w:rsidP="00C30D41">
    <w:pPr>
      <w:pStyle w:val="Header"/>
      <w:pBdr>
        <w:bottom w:val="single" w:sz="4" w:space="1" w:color="auto"/>
      </w:pBdr>
      <w:rPr>
        <w:i/>
        <w:sz w:val="22"/>
      </w:rPr>
    </w:pPr>
    <w:r w:rsidRPr="00C30D41">
      <w:rPr>
        <w:i/>
        <w:sz w:val="22"/>
      </w:rPr>
      <w:fldChar w:fldCharType="begin"/>
    </w:r>
    <w:r w:rsidRPr="00C30D41">
      <w:rPr>
        <w:i/>
        <w:sz w:val="22"/>
      </w:rPr>
      <w:instrText xml:space="preserve"> STYLEREF  "Heading 1"  \* MERGEFORMAT </w:instrText>
    </w:r>
    <w:r w:rsidRPr="00C30D41">
      <w:rPr>
        <w:i/>
        <w:sz w:val="22"/>
      </w:rPr>
      <w:fldChar w:fldCharType="end"/>
    </w:r>
  </w:p>
  <w:p w14:paraId="6768A578" w14:textId="77777777" w:rsidR="002C1736" w:rsidRDefault="002C17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A4C93" w14:textId="77777777" w:rsidR="002C1736" w:rsidRDefault="002C1736" w:rsidP="008A1A64">
    <w:pPr>
      <w:pStyle w:val="Header"/>
      <w:pBdr>
        <w:bottom w:val="single" w:sz="4" w:space="1" w:color="auto"/>
      </w:pBdr>
      <w:rPr>
        <w:b/>
        <w:i/>
        <w:sz w:val="22"/>
      </w:rPr>
    </w:pPr>
  </w:p>
  <w:p w14:paraId="21E86232" w14:textId="77777777" w:rsidR="002C1736" w:rsidRDefault="002C17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C5606" w14:textId="77777777" w:rsidR="002C1736" w:rsidRPr="002642B5" w:rsidRDefault="002C1736" w:rsidP="002642B5">
    <w:pPr>
      <w:pStyle w:val="Header"/>
      <w:pBdr>
        <w:bottom w:val="single" w:sz="4" w:space="1" w:color="auto"/>
      </w:pBdr>
      <w:jc w:val="right"/>
      <w:rPr>
        <w:i/>
        <w:sz w:val="22"/>
      </w:rPr>
    </w:pPr>
    <w:r w:rsidRPr="002642B5">
      <w:rPr>
        <w:i/>
        <w:sz w:val="22"/>
      </w:rPr>
      <w:fldChar w:fldCharType="begin"/>
    </w:r>
    <w:r w:rsidRPr="002642B5">
      <w:rPr>
        <w:i/>
        <w:sz w:val="22"/>
      </w:rPr>
      <w:instrText xml:space="preserve"> STYLEREF  "Heading 1"  \* MERGEFORMAT </w:instrText>
    </w:r>
    <w:r w:rsidRPr="002642B5">
      <w:rPr>
        <w:i/>
        <w:sz w:val="22"/>
      </w:rPr>
      <w:fldChar w:fldCharType="end"/>
    </w:r>
  </w:p>
  <w:p w14:paraId="1D0D049D" w14:textId="77777777" w:rsidR="002C1736" w:rsidRDefault="002C17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728"/>
      <w:gridCol w:w="4770"/>
      <w:gridCol w:w="1800"/>
      <w:gridCol w:w="1350"/>
    </w:tblGrid>
    <w:tr w:rsidR="002C1736" w:rsidRPr="00C6254A" w14:paraId="7436BBC6" w14:textId="77777777" w:rsidTr="00791438">
      <w:trPr>
        <w:trHeight w:val="430"/>
        <w:jc w:val="center"/>
      </w:trPr>
      <w:tc>
        <w:tcPr>
          <w:tcW w:w="1728" w:type="dxa"/>
          <w:vMerge w:val="restart"/>
          <w:tcBorders>
            <w:bottom w:val="single" w:sz="18" w:space="0" w:color="4F81BD"/>
          </w:tcBorders>
        </w:tcPr>
        <w:p w14:paraId="4381162E" w14:textId="77777777" w:rsidR="002C1736" w:rsidRPr="00C6254A" w:rsidRDefault="002C1736" w:rsidP="000F5753">
          <w:pPr>
            <w:rPr>
              <w:rFonts w:ascii="Calibri" w:hAnsi="Calibri" w:cs="Tahoma"/>
              <w:sz w:val="22"/>
              <w:szCs w:val="22"/>
            </w:rPr>
          </w:pPr>
          <w:r w:rsidRPr="00C6254A">
            <w:rPr>
              <w:rFonts w:ascii="Calibri" w:hAnsi="Calibri"/>
              <w:noProof/>
              <w:sz w:val="22"/>
              <w:szCs w:val="22"/>
            </w:rPr>
            <w:drawing>
              <wp:inline distT="0" distB="0" distL="0" distR="0" wp14:anchorId="2F9A2CD7" wp14:editId="48B6FB23">
                <wp:extent cx="923925" cy="1219200"/>
                <wp:effectExtent l="0" t="0" r="9525" b="0"/>
                <wp:docPr id="418" name="Picture 418" descr="Morehouse SOM Logo Circle PM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house SOM Logo Circle PMS280.JPG"/>
                        <pic:cNvPicPr>
                          <a:picLocks noChangeAspect="1" noChangeArrowheads="1"/>
                        </pic:cNvPicPr>
                      </pic:nvPicPr>
                      <pic:blipFill>
                        <a:blip r:embed="rId1">
                          <a:extLst>
                            <a:ext uri="{28A0092B-C50C-407E-A947-70E740481C1C}">
                              <a14:useLocalDpi xmlns:a14="http://schemas.microsoft.com/office/drawing/2010/main" val="0"/>
                            </a:ext>
                          </a:extLst>
                        </a:blip>
                        <a:srcRect l="-4608" r="-4608"/>
                        <a:stretch>
                          <a:fillRect/>
                        </a:stretch>
                      </pic:blipFill>
                      <pic:spPr bwMode="auto">
                        <a:xfrm>
                          <a:off x="0" y="0"/>
                          <a:ext cx="923925" cy="1219200"/>
                        </a:xfrm>
                        <a:prstGeom prst="rect">
                          <a:avLst/>
                        </a:prstGeom>
                        <a:noFill/>
                        <a:ln>
                          <a:noFill/>
                        </a:ln>
                      </pic:spPr>
                    </pic:pic>
                  </a:graphicData>
                </a:graphic>
              </wp:inline>
            </w:drawing>
          </w:r>
        </w:p>
      </w:tc>
      <w:tc>
        <w:tcPr>
          <w:tcW w:w="4770" w:type="dxa"/>
          <w:vMerge w:val="restart"/>
          <w:tcBorders>
            <w:bottom w:val="single" w:sz="18" w:space="0" w:color="4F81BD"/>
          </w:tcBorders>
          <w:vAlign w:val="center"/>
        </w:tcPr>
        <w:p w14:paraId="4A3CAB8A" w14:textId="77777777" w:rsidR="002C1736" w:rsidRPr="000F5753" w:rsidRDefault="002C1736" w:rsidP="000F5753">
          <w:pPr>
            <w:jc w:val="center"/>
            <w:rPr>
              <w:rFonts w:ascii="Verdana" w:hAnsi="Verdana"/>
              <w:b/>
              <w:sz w:val="22"/>
              <w:szCs w:val="22"/>
            </w:rPr>
          </w:pPr>
          <w:r w:rsidRPr="000F5753">
            <w:rPr>
              <w:rFonts w:ascii="Verdana" w:hAnsi="Verdana"/>
              <w:b/>
              <w:sz w:val="22"/>
              <w:szCs w:val="22"/>
            </w:rPr>
            <w:t>MOREHOUSE SCHOOL OF MEDICINE</w:t>
          </w:r>
        </w:p>
        <w:p w14:paraId="148DBC41" w14:textId="77777777" w:rsidR="002C1736" w:rsidRPr="000F5753" w:rsidRDefault="002C1736" w:rsidP="000F5753">
          <w:pPr>
            <w:jc w:val="center"/>
            <w:rPr>
              <w:rFonts w:ascii="Verdana" w:hAnsi="Verdana"/>
              <w:sz w:val="22"/>
              <w:szCs w:val="22"/>
            </w:rPr>
          </w:pPr>
          <w:r>
            <w:rPr>
              <w:rFonts w:ascii="Verdana" w:hAnsi="Verdana"/>
              <w:sz w:val="22"/>
              <w:szCs w:val="22"/>
            </w:rPr>
            <w:t xml:space="preserve">PUBLIC HEALTH AND PREVENTIVE MEDICINE RESIDENCY </w:t>
          </w:r>
          <w:r w:rsidRPr="000F5753">
            <w:rPr>
              <w:rFonts w:ascii="Verdana" w:hAnsi="Verdana"/>
              <w:sz w:val="22"/>
              <w:szCs w:val="22"/>
            </w:rPr>
            <w:t>PROGRAM</w:t>
          </w:r>
        </w:p>
        <w:p w14:paraId="1C7BCB67" w14:textId="77777777" w:rsidR="002C1736" w:rsidRPr="000F5753" w:rsidRDefault="002C1736" w:rsidP="000F5753">
          <w:pPr>
            <w:jc w:val="center"/>
            <w:rPr>
              <w:rFonts w:ascii="Verdana" w:hAnsi="Verdana"/>
              <w:sz w:val="22"/>
              <w:szCs w:val="22"/>
            </w:rPr>
          </w:pPr>
          <w:r w:rsidRPr="000F5753">
            <w:rPr>
              <w:rFonts w:ascii="Verdana" w:hAnsi="Verdana"/>
              <w:sz w:val="22"/>
              <w:szCs w:val="22"/>
            </w:rPr>
            <w:t>POLICIES AND PROCEDURES</w:t>
          </w:r>
        </w:p>
      </w:tc>
      <w:tc>
        <w:tcPr>
          <w:tcW w:w="1800" w:type="dxa"/>
          <w:tcBorders>
            <w:bottom w:val="single" w:sz="18" w:space="0" w:color="4F81BD"/>
          </w:tcBorders>
        </w:tcPr>
        <w:p w14:paraId="5436F453" w14:textId="77777777" w:rsidR="002C1736" w:rsidRPr="000F5753" w:rsidRDefault="002C1736" w:rsidP="000F5753">
          <w:pPr>
            <w:rPr>
              <w:rFonts w:ascii="Verdana" w:hAnsi="Verdana"/>
              <w:szCs w:val="22"/>
            </w:rPr>
          </w:pPr>
          <w:r w:rsidRPr="000F5753">
            <w:rPr>
              <w:rFonts w:ascii="Verdana" w:hAnsi="Verdana"/>
              <w:szCs w:val="22"/>
            </w:rPr>
            <w:t>POLICY NUMBER</w:t>
          </w:r>
        </w:p>
      </w:tc>
      <w:tc>
        <w:tcPr>
          <w:tcW w:w="1350" w:type="dxa"/>
          <w:tcBorders>
            <w:bottom w:val="single" w:sz="18" w:space="0" w:color="4F81BD"/>
          </w:tcBorders>
        </w:tcPr>
        <w:p w14:paraId="5B48000C" w14:textId="77777777" w:rsidR="002C1736" w:rsidRPr="000F5753" w:rsidRDefault="002C1736" w:rsidP="000F5753">
          <w:pPr>
            <w:rPr>
              <w:rFonts w:ascii="Verdana" w:hAnsi="Verdana"/>
              <w:szCs w:val="22"/>
            </w:rPr>
          </w:pPr>
        </w:p>
      </w:tc>
    </w:tr>
    <w:tr w:rsidR="002C1736" w:rsidRPr="00C6254A" w14:paraId="67987570" w14:textId="77777777" w:rsidTr="00791438">
      <w:trPr>
        <w:trHeight w:val="320"/>
        <w:jc w:val="center"/>
      </w:trPr>
      <w:tc>
        <w:tcPr>
          <w:tcW w:w="1728" w:type="dxa"/>
          <w:vMerge/>
          <w:shd w:val="clear" w:color="auto" w:fill="D3DFEE"/>
        </w:tcPr>
        <w:p w14:paraId="72CE9EF3" w14:textId="77777777" w:rsidR="002C1736" w:rsidRPr="00C6254A" w:rsidRDefault="002C1736" w:rsidP="000F5753">
          <w:pPr>
            <w:rPr>
              <w:rFonts w:ascii="Calibri" w:hAnsi="Calibri" w:cs="Tahoma"/>
              <w:sz w:val="22"/>
              <w:szCs w:val="22"/>
            </w:rPr>
          </w:pPr>
        </w:p>
      </w:tc>
      <w:tc>
        <w:tcPr>
          <w:tcW w:w="4770" w:type="dxa"/>
          <w:vMerge/>
          <w:shd w:val="clear" w:color="auto" w:fill="D3DFEE"/>
        </w:tcPr>
        <w:p w14:paraId="7BB4D293" w14:textId="77777777" w:rsidR="002C1736" w:rsidRPr="007648D8" w:rsidRDefault="002C1736" w:rsidP="000F5753">
          <w:pPr>
            <w:rPr>
              <w:rFonts w:ascii="Verdana" w:hAnsi="Verdana"/>
              <w:sz w:val="22"/>
              <w:szCs w:val="22"/>
            </w:rPr>
          </w:pPr>
        </w:p>
      </w:tc>
      <w:tc>
        <w:tcPr>
          <w:tcW w:w="1800" w:type="dxa"/>
          <w:shd w:val="clear" w:color="auto" w:fill="D3DFEE"/>
        </w:tcPr>
        <w:p w14:paraId="62FF4CCF" w14:textId="77777777" w:rsidR="002C1736" w:rsidRPr="007648D8" w:rsidRDefault="002C1736" w:rsidP="000F5753">
          <w:pPr>
            <w:rPr>
              <w:rFonts w:ascii="Verdana" w:hAnsi="Verdana"/>
              <w:szCs w:val="22"/>
            </w:rPr>
          </w:pPr>
          <w:r w:rsidRPr="007648D8">
            <w:rPr>
              <w:rFonts w:ascii="Verdana" w:hAnsi="Verdana"/>
              <w:szCs w:val="22"/>
            </w:rPr>
            <w:t>EFFECTIVE DATE</w:t>
          </w:r>
        </w:p>
      </w:tc>
      <w:tc>
        <w:tcPr>
          <w:tcW w:w="1350" w:type="dxa"/>
          <w:shd w:val="clear" w:color="auto" w:fill="D3DFEE"/>
        </w:tcPr>
        <w:p w14:paraId="77328154" w14:textId="77777777" w:rsidR="002C1736" w:rsidRPr="007648D8" w:rsidRDefault="002C1736" w:rsidP="000F5753">
          <w:pPr>
            <w:rPr>
              <w:rFonts w:ascii="Verdana" w:hAnsi="Verdana"/>
              <w:szCs w:val="22"/>
            </w:rPr>
          </w:pPr>
          <w:r>
            <w:rPr>
              <w:rFonts w:ascii="Verdana" w:hAnsi="Verdana"/>
              <w:szCs w:val="22"/>
            </w:rPr>
            <w:t>5/23/15</w:t>
          </w:r>
        </w:p>
      </w:tc>
    </w:tr>
    <w:tr w:rsidR="002C1736" w:rsidRPr="00C6254A" w14:paraId="27FBE7F0" w14:textId="77777777" w:rsidTr="00791438">
      <w:trPr>
        <w:trHeight w:val="53"/>
        <w:jc w:val="center"/>
      </w:trPr>
      <w:tc>
        <w:tcPr>
          <w:tcW w:w="1728" w:type="dxa"/>
          <w:vMerge/>
        </w:tcPr>
        <w:p w14:paraId="5EDE48B0" w14:textId="77777777" w:rsidR="002C1736" w:rsidRPr="00C6254A" w:rsidRDefault="002C1736" w:rsidP="000F5753">
          <w:pPr>
            <w:rPr>
              <w:rFonts w:ascii="Calibri" w:hAnsi="Calibri" w:cs="Tahoma"/>
              <w:sz w:val="22"/>
              <w:szCs w:val="22"/>
            </w:rPr>
          </w:pPr>
        </w:p>
      </w:tc>
      <w:tc>
        <w:tcPr>
          <w:tcW w:w="4770" w:type="dxa"/>
          <w:vMerge/>
        </w:tcPr>
        <w:p w14:paraId="10978393" w14:textId="77777777" w:rsidR="002C1736" w:rsidRPr="007648D8" w:rsidRDefault="002C1736" w:rsidP="000F5753">
          <w:pPr>
            <w:rPr>
              <w:rFonts w:ascii="Verdana" w:hAnsi="Verdana"/>
              <w:sz w:val="22"/>
              <w:szCs w:val="22"/>
            </w:rPr>
          </w:pPr>
        </w:p>
      </w:tc>
      <w:tc>
        <w:tcPr>
          <w:tcW w:w="1800" w:type="dxa"/>
        </w:tcPr>
        <w:p w14:paraId="1F9F46A4" w14:textId="77777777" w:rsidR="002C1736" w:rsidRPr="007648D8" w:rsidRDefault="002C1736" w:rsidP="000F5753">
          <w:pPr>
            <w:rPr>
              <w:rFonts w:ascii="Verdana" w:hAnsi="Verdana"/>
              <w:szCs w:val="22"/>
            </w:rPr>
          </w:pPr>
          <w:r w:rsidRPr="007648D8">
            <w:rPr>
              <w:rFonts w:ascii="Verdana" w:hAnsi="Verdana"/>
              <w:szCs w:val="22"/>
            </w:rPr>
            <w:t>PAGE (S)</w:t>
          </w:r>
        </w:p>
      </w:tc>
      <w:tc>
        <w:tcPr>
          <w:tcW w:w="1350" w:type="dxa"/>
        </w:tcPr>
        <w:p w14:paraId="3C65C9CF" w14:textId="77777777" w:rsidR="002C1736" w:rsidRPr="007648D8" w:rsidRDefault="002C1736" w:rsidP="000F5753">
          <w:pPr>
            <w:rPr>
              <w:rFonts w:ascii="Verdana" w:hAnsi="Verdana"/>
              <w:szCs w:val="22"/>
            </w:rPr>
          </w:pPr>
        </w:p>
      </w:tc>
    </w:tr>
    <w:tr w:rsidR="002C1736" w:rsidRPr="00C6254A" w14:paraId="2E205533" w14:textId="77777777" w:rsidTr="00791438">
      <w:trPr>
        <w:trHeight w:val="60"/>
        <w:jc w:val="center"/>
      </w:trPr>
      <w:tc>
        <w:tcPr>
          <w:tcW w:w="1728" w:type="dxa"/>
          <w:vMerge/>
          <w:shd w:val="clear" w:color="auto" w:fill="D3DFEE"/>
        </w:tcPr>
        <w:p w14:paraId="05FD9E95" w14:textId="77777777" w:rsidR="002C1736" w:rsidRPr="00C6254A" w:rsidRDefault="002C1736" w:rsidP="000F5753">
          <w:pPr>
            <w:rPr>
              <w:rFonts w:ascii="Calibri" w:hAnsi="Calibri" w:cs="Tahoma"/>
              <w:sz w:val="22"/>
              <w:szCs w:val="22"/>
            </w:rPr>
          </w:pPr>
        </w:p>
      </w:tc>
      <w:tc>
        <w:tcPr>
          <w:tcW w:w="4770" w:type="dxa"/>
          <w:shd w:val="clear" w:color="auto" w:fill="D3DFEE"/>
        </w:tcPr>
        <w:p w14:paraId="6DB97D0A" w14:textId="77777777" w:rsidR="002C1736" w:rsidRPr="000F5753" w:rsidRDefault="002C1736" w:rsidP="000F5753">
          <w:pPr>
            <w:rPr>
              <w:rFonts w:ascii="Verdana" w:hAnsi="Verdana"/>
              <w:b/>
              <w:sz w:val="22"/>
              <w:szCs w:val="22"/>
              <w:u w:val="single"/>
            </w:rPr>
          </w:pPr>
          <w:r w:rsidRPr="000F5753">
            <w:rPr>
              <w:rFonts w:ascii="Verdana" w:hAnsi="Verdana"/>
              <w:b/>
              <w:sz w:val="22"/>
              <w:szCs w:val="22"/>
              <w:u w:val="single"/>
            </w:rPr>
            <w:t>SUBJECT</w:t>
          </w:r>
        </w:p>
        <w:p w14:paraId="7FFECA56" w14:textId="77777777" w:rsidR="002C1736" w:rsidRPr="000F5753" w:rsidRDefault="002C1736" w:rsidP="000F5753">
          <w:pPr>
            <w:rPr>
              <w:rFonts w:ascii="Verdana" w:hAnsi="Verdana"/>
              <w:sz w:val="22"/>
              <w:szCs w:val="22"/>
            </w:rPr>
          </w:pPr>
          <w:r>
            <w:rPr>
              <w:rFonts w:ascii="Verdana" w:hAnsi="Verdana"/>
              <w:sz w:val="22"/>
              <w:szCs w:val="22"/>
            </w:rPr>
            <w:t>MSM</w:t>
          </w:r>
          <w:r w:rsidRPr="000F5753">
            <w:rPr>
              <w:rFonts w:ascii="Verdana" w:hAnsi="Verdana"/>
              <w:sz w:val="22"/>
              <w:szCs w:val="22"/>
            </w:rPr>
            <w:t xml:space="preserve"> RESIDENCY </w:t>
          </w:r>
          <w:r>
            <w:rPr>
              <w:rFonts w:ascii="Verdana" w:hAnsi="Verdana"/>
              <w:sz w:val="22"/>
              <w:szCs w:val="22"/>
            </w:rPr>
            <w:t>PROMOTION</w:t>
          </w:r>
          <w:r w:rsidRPr="000F5753">
            <w:rPr>
              <w:rFonts w:ascii="Verdana" w:hAnsi="Verdana"/>
              <w:sz w:val="22"/>
              <w:szCs w:val="22"/>
            </w:rPr>
            <w:t xml:space="preserve"> POLICY</w:t>
          </w:r>
        </w:p>
      </w:tc>
      <w:tc>
        <w:tcPr>
          <w:tcW w:w="1800" w:type="dxa"/>
          <w:shd w:val="clear" w:color="auto" w:fill="D3DFEE"/>
        </w:tcPr>
        <w:p w14:paraId="6CA5400C" w14:textId="77777777" w:rsidR="002C1736" w:rsidRPr="000F5753" w:rsidRDefault="002C1736" w:rsidP="000F5753">
          <w:pPr>
            <w:rPr>
              <w:rFonts w:ascii="Verdana" w:hAnsi="Verdana"/>
              <w:szCs w:val="22"/>
            </w:rPr>
          </w:pPr>
          <w:r w:rsidRPr="000F5753">
            <w:rPr>
              <w:rFonts w:ascii="Verdana" w:hAnsi="Verdana"/>
              <w:szCs w:val="22"/>
            </w:rPr>
            <w:t>SUPERSEDES</w:t>
          </w:r>
        </w:p>
      </w:tc>
      <w:tc>
        <w:tcPr>
          <w:tcW w:w="1350" w:type="dxa"/>
          <w:shd w:val="clear" w:color="auto" w:fill="D3DFEE"/>
        </w:tcPr>
        <w:p w14:paraId="1A97017A" w14:textId="77777777" w:rsidR="002C1736" w:rsidRPr="000F5753" w:rsidRDefault="002C1736" w:rsidP="000F5753">
          <w:pPr>
            <w:rPr>
              <w:rFonts w:ascii="Verdana" w:hAnsi="Verdana"/>
              <w:szCs w:val="22"/>
            </w:rPr>
          </w:pPr>
          <w:r w:rsidRPr="000F5753">
            <w:rPr>
              <w:rFonts w:ascii="Verdana" w:hAnsi="Verdana"/>
              <w:szCs w:val="22"/>
            </w:rPr>
            <w:t>N/A</w:t>
          </w:r>
        </w:p>
      </w:tc>
    </w:tr>
  </w:tbl>
  <w:p w14:paraId="297161FE" w14:textId="77777777" w:rsidR="002C1736" w:rsidRDefault="002C173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34DDB" w14:textId="77777777" w:rsidR="002C1736" w:rsidRPr="005C2022" w:rsidRDefault="002C1736" w:rsidP="008A0FBB">
    <w:pPr>
      <w:pStyle w:val="Header"/>
      <w:pBdr>
        <w:bottom w:val="single" w:sz="4" w:space="1" w:color="auto"/>
      </w:pBdr>
      <w:rPr>
        <w:b/>
        <w:i/>
        <w:sz w:val="22"/>
      </w:rPr>
    </w:pPr>
    <w:r w:rsidRPr="005C2022">
      <w:rPr>
        <w:b/>
        <w:i/>
        <w:sz w:val="22"/>
      </w:rPr>
      <w:fldChar w:fldCharType="begin"/>
    </w:r>
    <w:r w:rsidRPr="005C2022">
      <w:rPr>
        <w:b/>
        <w:i/>
        <w:sz w:val="22"/>
      </w:rPr>
      <w:instrText xml:space="preserve"> STYLEREF  "Heading 1"  \* MERGEFORMAT </w:instrText>
    </w:r>
    <w:r w:rsidRPr="005C2022">
      <w:rPr>
        <w:b/>
        <w:i/>
        <w:sz w:val="22"/>
      </w:rPr>
      <w:fldChar w:fldCharType="separate"/>
    </w:r>
    <w:r w:rsidR="000C5C29">
      <w:rPr>
        <w:b/>
        <w:i/>
        <w:noProof/>
        <w:sz w:val="22"/>
      </w:rPr>
      <w:t>Other Program Features</w:t>
    </w:r>
    <w:r w:rsidRPr="005C2022">
      <w:rPr>
        <w:b/>
        <w:i/>
        <w:sz w:val="22"/>
      </w:rPr>
      <w:fldChar w:fldCharType="end"/>
    </w:r>
  </w:p>
  <w:p w14:paraId="2DCE7F89" w14:textId="77777777" w:rsidR="002C1736" w:rsidRDefault="002C17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6CC2" w14:textId="77777777" w:rsidR="002C1736" w:rsidRDefault="002C1736" w:rsidP="006E1FB6">
    <w:pPr>
      <w:pStyle w:val="Header"/>
    </w:pPr>
  </w:p>
  <w:p w14:paraId="1D0DFDD5" w14:textId="77777777" w:rsidR="002C1736" w:rsidRPr="00B14214" w:rsidRDefault="002C1736" w:rsidP="006E1FB6">
    <w:pPr>
      <w:pStyle w:val="Header"/>
      <w:pBdr>
        <w:bottom w:val="single" w:sz="4" w:space="1" w:color="auto"/>
      </w:pBdr>
      <w:rPr>
        <w:rFonts w:ascii="Tahoma" w:hAnsi="Tahoma" w:cs="Tahoma"/>
        <w:i/>
        <w:sz w:val="22"/>
      </w:rPr>
    </w:pPr>
    <w:r w:rsidRPr="00B14214">
      <w:rPr>
        <w:rFonts w:ascii="Tahoma" w:hAnsi="Tahoma" w:cs="Tahoma"/>
        <w:i/>
        <w:sz w:val="22"/>
      </w:rPr>
      <w:fldChar w:fldCharType="begin"/>
    </w:r>
    <w:r w:rsidRPr="00B14214">
      <w:rPr>
        <w:rFonts w:ascii="Tahoma" w:hAnsi="Tahoma" w:cs="Tahoma"/>
        <w:i/>
        <w:sz w:val="22"/>
      </w:rPr>
      <w:instrText xml:space="preserve"> STYLEREF  "Topic C"  \* MERGEFORMAT </w:instrText>
    </w:r>
    <w:r w:rsidRPr="00B14214">
      <w:rPr>
        <w:rFonts w:ascii="Tahoma" w:hAnsi="Tahoma" w:cs="Tahoma"/>
        <w:i/>
        <w:sz w:val="2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07978" w14:textId="77777777" w:rsidR="002C1736" w:rsidRDefault="002C1736" w:rsidP="006E1FB6">
    <w:pPr>
      <w:pStyle w:val="Header"/>
      <w:tabs>
        <w:tab w:val="left" w:pos="6240"/>
      </w:tabs>
      <w:rPr>
        <w:rFonts w:ascii="Tahoma" w:hAnsi="Tahoma" w:cs="Tahoma"/>
        <w:i/>
        <w:sz w:val="22"/>
        <w:szCs w:val="22"/>
      </w:rPr>
    </w:pPr>
    <w:r>
      <w:rPr>
        <w:rFonts w:ascii="Tahoma" w:hAnsi="Tahoma" w:cs="Tahoma"/>
        <w:i/>
        <w:sz w:val="22"/>
        <w:szCs w:val="22"/>
      </w:rPr>
      <w:tab/>
    </w:r>
  </w:p>
  <w:p w14:paraId="2FB0AA37" w14:textId="77777777" w:rsidR="002C1736" w:rsidRPr="004D58DE" w:rsidRDefault="002C1736" w:rsidP="006E1FB6">
    <w:pPr>
      <w:pStyle w:val="Header"/>
      <w:pBdr>
        <w:bottom w:val="single" w:sz="4" w:space="1" w:color="auto"/>
      </w:pBdr>
      <w:tabs>
        <w:tab w:val="left" w:pos="6240"/>
      </w:tabs>
      <w:jc w:val="right"/>
      <w:rPr>
        <w:rFonts w:ascii="Tahoma" w:hAnsi="Tahoma" w:cs="Tahoma"/>
        <w:i/>
        <w:sz w:val="22"/>
        <w:szCs w:val="22"/>
      </w:rPr>
    </w:pPr>
    <w:r>
      <w:rPr>
        <w:rFonts w:ascii="Tahoma" w:hAnsi="Tahoma" w:cs="Tahoma"/>
        <w:i/>
        <w:sz w:val="22"/>
        <w:szCs w:val="22"/>
      </w:rPr>
      <w:tab/>
    </w:r>
    <w:r>
      <w:rPr>
        <w:rFonts w:ascii="Tahoma" w:hAnsi="Tahoma" w:cs="Tahoma"/>
        <w:i/>
        <w:sz w:val="22"/>
        <w:szCs w:val="22"/>
      </w:rPr>
      <w:fldChar w:fldCharType="begin"/>
    </w:r>
    <w:r>
      <w:rPr>
        <w:rFonts w:ascii="Tahoma" w:hAnsi="Tahoma" w:cs="Tahoma"/>
        <w:i/>
        <w:sz w:val="22"/>
        <w:szCs w:val="22"/>
      </w:rPr>
      <w:instrText xml:space="preserve"> STYLEREF  "Topic C"  \* MERGEFORMAT </w:instrText>
    </w:r>
    <w:r>
      <w:rPr>
        <w:rFonts w:ascii="Tahoma" w:hAnsi="Tahoma" w:cs="Tahoma"/>
        <w:i/>
        <w:sz w:val="22"/>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horzAnchor="margin" w:tblpXSpec="center" w:tblpY="-420"/>
      <w:tblW w:w="964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728"/>
      <w:gridCol w:w="4770"/>
      <w:gridCol w:w="1800"/>
      <w:gridCol w:w="1350"/>
    </w:tblGrid>
    <w:tr w:rsidR="002C1736" w:rsidRPr="00381A3C" w14:paraId="7C94BF2A" w14:textId="77777777" w:rsidTr="006E1FB6">
      <w:trPr>
        <w:trHeight w:val="430"/>
      </w:trPr>
      <w:tc>
        <w:tcPr>
          <w:tcW w:w="1728" w:type="dxa"/>
          <w:vMerge w:val="restart"/>
          <w:tcBorders>
            <w:bottom w:val="single" w:sz="18" w:space="0" w:color="4F81BD"/>
          </w:tcBorders>
        </w:tcPr>
        <w:p w14:paraId="46A2940A" w14:textId="77777777" w:rsidR="002C1736" w:rsidRPr="00381A3C" w:rsidRDefault="002C1736" w:rsidP="006E1FB6">
          <w:pPr>
            <w:pStyle w:val="NoSpacing"/>
            <w:rPr>
              <w:rFonts w:ascii="Tahoma" w:hAnsi="Tahoma" w:cs="Tahoma"/>
              <w:sz w:val="20"/>
              <w:szCs w:val="20"/>
            </w:rPr>
          </w:pPr>
          <w:r>
            <w:rPr>
              <w:noProof/>
            </w:rPr>
            <w:drawing>
              <wp:inline distT="0" distB="0" distL="0" distR="0" wp14:anchorId="2ECD4F0C" wp14:editId="155E5754">
                <wp:extent cx="923925" cy="1228725"/>
                <wp:effectExtent l="0" t="0" r="9525" b="9525"/>
                <wp:docPr id="13" name="Picture 13" descr="Morehouse SOM Logo Circle PMS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house SOM Logo Circle PMS280.JPG"/>
                        <pic:cNvPicPr>
                          <a:picLocks noChangeAspect="1" noChangeArrowheads="1"/>
                        </pic:cNvPicPr>
                      </pic:nvPicPr>
                      <pic:blipFill>
                        <a:blip r:embed="rId1">
                          <a:extLst>
                            <a:ext uri="{28A0092B-C50C-407E-A947-70E740481C1C}">
                              <a14:useLocalDpi xmlns:a14="http://schemas.microsoft.com/office/drawing/2010/main" val="0"/>
                            </a:ext>
                          </a:extLst>
                        </a:blip>
                        <a:srcRect l="-4608" r="-4608"/>
                        <a:stretch>
                          <a:fillRect/>
                        </a:stretch>
                      </pic:blipFill>
                      <pic:spPr bwMode="auto">
                        <a:xfrm>
                          <a:off x="0" y="0"/>
                          <a:ext cx="923925" cy="1228725"/>
                        </a:xfrm>
                        <a:prstGeom prst="rect">
                          <a:avLst/>
                        </a:prstGeom>
                        <a:noFill/>
                        <a:ln>
                          <a:noFill/>
                        </a:ln>
                      </pic:spPr>
                    </pic:pic>
                  </a:graphicData>
                </a:graphic>
              </wp:inline>
            </w:drawing>
          </w:r>
        </w:p>
      </w:tc>
      <w:tc>
        <w:tcPr>
          <w:tcW w:w="4770" w:type="dxa"/>
          <w:vMerge w:val="restart"/>
          <w:tcBorders>
            <w:bottom w:val="single" w:sz="18" w:space="0" w:color="4F81BD"/>
          </w:tcBorders>
          <w:vAlign w:val="center"/>
        </w:tcPr>
        <w:p w14:paraId="66163094" w14:textId="77777777" w:rsidR="002C1736" w:rsidRPr="00E45AE2" w:rsidRDefault="002C1736" w:rsidP="006E1FB6">
          <w:pPr>
            <w:pStyle w:val="NoSpacing"/>
            <w:jc w:val="center"/>
            <w:rPr>
              <w:rFonts w:ascii="Tahoma" w:hAnsi="Tahoma" w:cs="Tahoma"/>
              <w:b/>
            </w:rPr>
          </w:pPr>
          <w:r w:rsidRPr="00E45AE2">
            <w:rPr>
              <w:rFonts w:ascii="Tahoma" w:hAnsi="Tahoma" w:cs="Tahoma"/>
              <w:b/>
            </w:rPr>
            <w:t>MOREHOUSE SCHOOL OF MEDICINE</w:t>
          </w:r>
        </w:p>
        <w:p w14:paraId="7C527BA6" w14:textId="77777777" w:rsidR="002C1736" w:rsidRDefault="002C1736" w:rsidP="006E1FB6">
          <w:pPr>
            <w:pStyle w:val="NoSpacing"/>
            <w:jc w:val="center"/>
            <w:rPr>
              <w:rFonts w:ascii="Tahoma" w:hAnsi="Tahoma" w:cs="Tahoma"/>
            </w:rPr>
          </w:pPr>
          <w:r>
            <w:rPr>
              <w:rFonts w:ascii="Tahoma" w:hAnsi="Tahoma" w:cs="Tahoma"/>
            </w:rPr>
            <w:t>GRADUATE MEDICAL EDUCATION</w:t>
          </w:r>
        </w:p>
        <w:p w14:paraId="035E8000" w14:textId="77777777" w:rsidR="002C1736" w:rsidRPr="001D34E9" w:rsidRDefault="002C1736" w:rsidP="006E1FB6">
          <w:pPr>
            <w:pStyle w:val="NoSpacing"/>
            <w:jc w:val="center"/>
            <w:rPr>
              <w:rFonts w:ascii="Tahoma" w:hAnsi="Tahoma" w:cs="Tahoma"/>
            </w:rPr>
          </w:pPr>
          <w:r>
            <w:rPr>
              <w:rFonts w:ascii="Tahoma" w:hAnsi="Tahoma" w:cs="Tahoma"/>
            </w:rPr>
            <w:t>POLICIES AND PROCEDURES</w:t>
          </w:r>
        </w:p>
      </w:tc>
      <w:tc>
        <w:tcPr>
          <w:tcW w:w="1800" w:type="dxa"/>
          <w:tcBorders>
            <w:bottom w:val="single" w:sz="18" w:space="0" w:color="4F81BD"/>
          </w:tcBorders>
        </w:tcPr>
        <w:p w14:paraId="5B613AAB" w14:textId="77777777" w:rsidR="002C1736" w:rsidRPr="001D34E9" w:rsidRDefault="002C1736" w:rsidP="006E1FB6">
          <w:pPr>
            <w:pStyle w:val="NoSpacing"/>
            <w:rPr>
              <w:rFonts w:ascii="Tahoma" w:hAnsi="Tahoma" w:cs="Tahoma"/>
            </w:rPr>
          </w:pPr>
          <w:r w:rsidRPr="001D34E9">
            <w:rPr>
              <w:rFonts w:ascii="Tahoma" w:hAnsi="Tahoma" w:cs="Tahoma"/>
            </w:rPr>
            <w:t>POLICY NUMBER</w:t>
          </w:r>
        </w:p>
      </w:tc>
      <w:tc>
        <w:tcPr>
          <w:tcW w:w="1350" w:type="dxa"/>
          <w:tcBorders>
            <w:bottom w:val="single" w:sz="18" w:space="0" w:color="4F81BD"/>
          </w:tcBorders>
        </w:tcPr>
        <w:p w14:paraId="3C149494" w14:textId="77777777" w:rsidR="002C1736" w:rsidRPr="001D34E9" w:rsidRDefault="002C1736" w:rsidP="006E1FB6">
          <w:pPr>
            <w:pStyle w:val="NoSpacing"/>
            <w:rPr>
              <w:rFonts w:ascii="Tahoma" w:hAnsi="Tahoma" w:cs="Tahoma"/>
            </w:rPr>
          </w:pPr>
          <w:r>
            <w:rPr>
              <w:rFonts w:ascii="Tahoma" w:hAnsi="Tahoma" w:cs="Tahoma"/>
            </w:rPr>
            <w:t>GME-09</w:t>
          </w:r>
        </w:p>
      </w:tc>
    </w:tr>
    <w:tr w:rsidR="002C1736" w:rsidRPr="00381A3C" w14:paraId="32F62EDE" w14:textId="77777777" w:rsidTr="006E1FB6">
      <w:trPr>
        <w:trHeight w:val="320"/>
      </w:trPr>
      <w:tc>
        <w:tcPr>
          <w:tcW w:w="1728" w:type="dxa"/>
          <w:vMerge/>
          <w:shd w:val="clear" w:color="auto" w:fill="D3DFEE"/>
        </w:tcPr>
        <w:p w14:paraId="7176A072" w14:textId="77777777" w:rsidR="002C1736" w:rsidRPr="00381A3C" w:rsidRDefault="002C1736" w:rsidP="006E1FB6">
          <w:pPr>
            <w:pStyle w:val="NoSpacing"/>
            <w:rPr>
              <w:rFonts w:ascii="Tahoma" w:hAnsi="Tahoma" w:cs="Tahoma"/>
              <w:sz w:val="20"/>
              <w:szCs w:val="20"/>
            </w:rPr>
          </w:pPr>
        </w:p>
      </w:tc>
      <w:tc>
        <w:tcPr>
          <w:tcW w:w="4770" w:type="dxa"/>
          <w:vMerge/>
          <w:shd w:val="clear" w:color="auto" w:fill="D3DFEE"/>
        </w:tcPr>
        <w:p w14:paraId="6EF62EB8" w14:textId="77777777" w:rsidR="002C1736" w:rsidRPr="001D34E9" w:rsidRDefault="002C1736" w:rsidP="006E1FB6">
          <w:pPr>
            <w:pStyle w:val="NoSpacing"/>
            <w:rPr>
              <w:rFonts w:ascii="Tahoma" w:hAnsi="Tahoma" w:cs="Tahoma"/>
            </w:rPr>
          </w:pPr>
        </w:p>
      </w:tc>
      <w:tc>
        <w:tcPr>
          <w:tcW w:w="1800" w:type="dxa"/>
          <w:shd w:val="clear" w:color="auto" w:fill="D3DFEE"/>
        </w:tcPr>
        <w:p w14:paraId="756B4C0A" w14:textId="77777777" w:rsidR="002C1736" w:rsidRPr="001D34E9" w:rsidRDefault="002C1736" w:rsidP="006E1FB6">
          <w:pPr>
            <w:pStyle w:val="NoSpacing"/>
            <w:rPr>
              <w:rFonts w:ascii="Tahoma" w:hAnsi="Tahoma" w:cs="Tahoma"/>
            </w:rPr>
          </w:pPr>
          <w:r w:rsidRPr="001D34E9">
            <w:rPr>
              <w:rFonts w:ascii="Tahoma" w:hAnsi="Tahoma" w:cs="Tahoma"/>
            </w:rPr>
            <w:t>EFFECTIVE DATE</w:t>
          </w:r>
        </w:p>
      </w:tc>
      <w:tc>
        <w:tcPr>
          <w:tcW w:w="1350" w:type="dxa"/>
          <w:shd w:val="clear" w:color="auto" w:fill="D3DFEE"/>
        </w:tcPr>
        <w:p w14:paraId="30511DEF" w14:textId="77777777" w:rsidR="002C1736" w:rsidRPr="001D34E9" w:rsidRDefault="002C1736" w:rsidP="006E1FB6">
          <w:pPr>
            <w:pStyle w:val="NoSpacing"/>
            <w:rPr>
              <w:rFonts w:ascii="Tahoma" w:hAnsi="Tahoma" w:cs="Tahoma"/>
            </w:rPr>
          </w:pPr>
          <w:r>
            <w:rPr>
              <w:rFonts w:ascii="Tahoma" w:hAnsi="Tahoma" w:cs="Tahoma"/>
            </w:rPr>
            <w:t>06/01/2014</w:t>
          </w:r>
        </w:p>
      </w:tc>
    </w:tr>
    <w:tr w:rsidR="002C1736" w:rsidRPr="00381A3C" w14:paraId="0735E761" w14:textId="77777777" w:rsidTr="006E1FB6">
      <w:trPr>
        <w:trHeight w:val="53"/>
      </w:trPr>
      <w:tc>
        <w:tcPr>
          <w:tcW w:w="1728" w:type="dxa"/>
          <w:vMerge/>
        </w:tcPr>
        <w:p w14:paraId="2970DAB5" w14:textId="77777777" w:rsidR="002C1736" w:rsidRPr="00381A3C" w:rsidRDefault="002C1736" w:rsidP="006E1FB6">
          <w:pPr>
            <w:pStyle w:val="NoSpacing"/>
            <w:rPr>
              <w:rFonts w:ascii="Tahoma" w:hAnsi="Tahoma" w:cs="Tahoma"/>
              <w:sz w:val="20"/>
              <w:szCs w:val="20"/>
            </w:rPr>
          </w:pPr>
        </w:p>
      </w:tc>
      <w:tc>
        <w:tcPr>
          <w:tcW w:w="4770" w:type="dxa"/>
          <w:vMerge/>
        </w:tcPr>
        <w:p w14:paraId="69832659" w14:textId="77777777" w:rsidR="002C1736" w:rsidRPr="001D34E9" w:rsidRDefault="002C1736" w:rsidP="006E1FB6">
          <w:pPr>
            <w:pStyle w:val="NoSpacing"/>
            <w:rPr>
              <w:rFonts w:ascii="Tahoma" w:hAnsi="Tahoma" w:cs="Tahoma"/>
            </w:rPr>
          </w:pPr>
        </w:p>
      </w:tc>
      <w:tc>
        <w:tcPr>
          <w:tcW w:w="1800" w:type="dxa"/>
        </w:tcPr>
        <w:p w14:paraId="676300F1" w14:textId="77777777" w:rsidR="002C1736" w:rsidRPr="001D34E9" w:rsidRDefault="002C1736" w:rsidP="006E1FB6">
          <w:pPr>
            <w:pStyle w:val="NoSpacing"/>
            <w:rPr>
              <w:rFonts w:ascii="Tahoma" w:hAnsi="Tahoma" w:cs="Tahoma"/>
            </w:rPr>
          </w:pPr>
          <w:r w:rsidRPr="001D34E9">
            <w:rPr>
              <w:rFonts w:ascii="Tahoma" w:hAnsi="Tahoma" w:cs="Tahoma"/>
            </w:rPr>
            <w:t>PAGE(S)</w:t>
          </w:r>
        </w:p>
      </w:tc>
      <w:tc>
        <w:tcPr>
          <w:tcW w:w="1350" w:type="dxa"/>
        </w:tcPr>
        <w:p w14:paraId="5C280ADF" w14:textId="77777777" w:rsidR="002C1736" w:rsidRPr="001D34E9" w:rsidRDefault="002C1736" w:rsidP="006E1FB6">
          <w:pPr>
            <w:pStyle w:val="NoSpacing"/>
            <w:rPr>
              <w:rFonts w:ascii="Tahoma" w:hAnsi="Tahoma" w:cs="Tahoma"/>
            </w:rPr>
          </w:pPr>
          <w:r>
            <w:rPr>
              <w:rFonts w:ascii="Tahoma" w:hAnsi="Tahoma" w:cs="Tahoma"/>
            </w:rPr>
            <w:t>06</w:t>
          </w:r>
        </w:p>
      </w:tc>
    </w:tr>
    <w:tr w:rsidR="002C1736" w:rsidRPr="00381A3C" w14:paraId="307AF49E" w14:textId="77777777" w:rsidTr="006E1FB6">
      <w:trPr>
        <w:trHeight w:val="60"/>
      </w:trPr>
      <w:tc>
        <w:tcPr>
          <w:tcW w:w="1728" w:type="dxa"/>
          <w:vMerge/>
          <w:shd w:val="clear" w:color="auto" w:fill="D3DFEE"/>
        </w:tcPr>
        <w:p w14:paraId="39FA29F6" w14:textId="77777777" w:rsidR="002C1736" w:rsidRPr="00381A3C" w:rsidRDefault="002C1736" w:rsidP="006E1FB6">
          <w:pPr>
            <w:pStyle w:val="NoSpacing"/>
            <w:rPr>
              <w:rFonts w:ascii="Tahoma" w:hAnsi="Tahoma" w:cs="Tahoma"/>
              <w:sz w:val="20"/>
              <w:szCs w:val="20"/>
            </w:rPr>
          </w:pPr>
        </w:p>
      </w:tc>
      <w:tc>
        <w:tcPr>
          <w:tcW w:w="4770" w:type="dxa"/>
          <w:shd w:val="clear" w:color="auto" w:fill="D3DFEE"/>
        </w:tcPr>
        <w:p w14:paraId="4D28A546" w14:textId="77777777" w:rsidR="002C1736" w:rsidRPr="00E45AE2" w:rsidRDefault="002C1736" w:rsidP="006E1FB6">
          <w:pPr>
            <w:pStyle w:val="NoSpacing"/>
            <w:rPr>
              <w:rFonts w:ascii="Tahoma" w:hAnsi="Tahoma" w:cs="Tahoma"/>
              <w:b/>
              <w:u w:val="single"/>
            </w:rPr>
          </w:pPr>
          <w:r w:rsidRPr="00E45AE2">
            <w:rPr>
              <w:rFonts w:ascii="Tahoma" w:hAnsi="Tahoma" w:cs="Tahoma"/>
              <w:b/>
              <w:u w:val="single"/>
            </w:rPr>
            <w:t>SUBJECT</w:t>
          </w:r>
        </w:p>
        <w:p w14:paraId="2B593F47" w14:textId="77777777" w:rsidR="002C1736" w:rsidRPr="001D34E9" w:rsidRDefault="002C1736" w:rsidP="006E1FB6">
          <w:pPr>
            <w:pStyle w:val="NoSpacing"/>
          </w:pPr>
          <w:r>
            <w:rPr>
              <w:rFonts w:ascii="Tahoma" w:hAnsi="Tahoma" w:cs="Tahoma"/>
            </w:rPr>
            <w:t>PROFESSIONALISM</w:t>
          </w:r>
          <w:r w:rsidRPr="0075228E">
            <w:rPr>
              <w:rFonts w:ascii="Tahoma" w:hAnsi="Tahoma" w:cs="Tahoma"/>
            </w:rPr>
            <w:t xml:space="preserve"> POLICY</w:t>
          </w:r>
        </w:p>
      </w:tc>
      <w:tc>
        <w:tcPr>
          <w:tcW w:w="1800" w:type="dxa"/>
          <w:shd w:val="clear" w:color="auto" w:fill="D3DFEE"/>
        </w:tcPr>
        <w:p w14:paraId="19DD6043" w14:textId="77777777" w:rsidR="002C1736" w:rsidRPr="001D34E9" w:rsidRDefault="002C1736" w:rsidP="006E1FB6">
          <w:pPr>
            <w:pStyle w:val="NoSpacing"/>
            <w:rPr>
              <w:rFonts w:ascii="Tahoma" w:hAnsi="Tahoma" w:cs="Tahoma"/>
            </w:rPr>
          </w:pPr>
          <w:r w:rsidRPr="001D34E9">
            <w:rPr>
              <w:rFonts w:ascii="Tahoma" w:hAnsi="Tahoma" w:cs="Tahoma"/>
            </w:rPr>
            <w:t>SUPERSEDES</w:t>
          </w:r>
        </w:p>
      </w:tc>
      <w:tc>
        <w:tcPr>
          <w:tcW w:w="1350" w:type="dxa"/>
          <w:shd w:val="clear" w:color="auto" w:fill="D3DFEE"/>
        </w:tcPr>
        <w:p w14:paraId="5CC2992B" w14:textId="77777777" w:rsidR="002C1736" w:rsidRPr="001D34E9" w:rsidRDefault="002C1736" w:rsidP="006E1FB6">
          <w:pPr>
            <w:pStyle w:val="NoSpacing"/>
            <w:rPr>
              <w:rFonts w:ascii="Tahoma" w:hAnsi="Tahoma" w:cs="Tahoma"/>
            </w:rPr>
          </w:pPr>
          <w:r>
            <w:rPr>
              <w:rFonts w:ascii="Tahoma" w:hAnsi="Tahoma" w:cs="Tahoma"/>
            </w:rPr>
            <w:t>N/A</w:t>
          </w:r>
        </w:p>
      </w:tc>
    </w:tr>
  </w:tbl>
  <w:p w14:paraId="78071DBF" w14:textId="77777777" w:rsidR="002C1736" w:rsidRDefault="002C173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21499" w14:textId="77777777" w:rsidR="002C1736" w:rsidRDefault="002C1736" w:rsidP="00284B59">
    <w:pPr>
      <w:pStyle w:val="Header"/>
    </w:pPr>
  </w:p>
  <w:p w14:paraId="75BD1708" w14:textId="77777777" w:rsidR="002C1736" w:rsidRPr="00B14214" w:rsidRDefault="002C1736" w:rsidP="00284B59">
    <w:pPr>
      <w:pStyle w:val="Header"/>
      <w:pBdr>
        <w:bottom w:val="single" w:sz="4" w:space="1" w:color="auto"/>
      </w:pBdr>
      <w:rPr>
        <w:rFonts w:ascii="Tahoma" w:hAnsi="Tahoma" w:cs="Tahoma"/>
        <w:i/>
        <w:sz w:val="22"/>
      </w:rPr>
    </w:pPr>
    <w:r w:rsidRPr="00B14214">
      <w:rPr>
        <w:rFonts w:ascii="Tahoma" w:hAnsi="Tahoma" w:cs="Tahoma"/>
        <w:i/>
        <w:sz w:val="22"/>
      </w:rPr>
      <w:fldChar w:fldCharType="begin"/>
    </w:r>
    <w:r w:rsidRPr="00B14214">
      <w:rPr>
        <w:rFonts w:ascii="Tahoma" w:hAnsi="Tahoma" w:cs="Tahoma"/>
        <w:i/>
        <w:sz w:val="22"/>
      </w:rPr>
      <w:instrText xml:space="preserve"> STYLEREF  "Topic C"  \* MERGEFORMAT </w:instrText>
    </w:r>
    <w:r w:rsidRPr="00B14214">
      <w:rPr>
        <w:rFonts w:ascii="Tahoma" w:hAnsi="Tahoma" w:cs="Tahoma"/>
        <w:i/>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2B5E"/>
    <w:multiLevelType w:val="hybridMultilevel"/>
    <w:tmpl w:val="CBAAC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6505"/>
    <w:multiLevelType w:val="multilevel"/>
    <w:tmpl w:val="8D186D5A"/>
    <w:styleLink w:val="ChecklistItem"/>
    <w:lvl w:ilvl="0">
      <w:start w:val="1"/>
      <w:numFmt w:val="bullet"/>
      <w:lvlText w:val="□"/>
      <w:lvlJc w:val="left"/>
      <w:pPr>
        <w:tabs>
          <w:tab w:val="num" w:pos="360"/>
        </w:tabs>
        <w:ind w:left="360" w:hanging="360"/>
      </w:pPr>
      <w:rPr>
        <w:rFonts w:ascii="Arial" w:hAnsi="Arial"/>
        <w:b/>
        <w:bCs/>
        <w:sz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96252"/>
    <w:multiLevelType w:val="hybridMultilevel"/>
    <w:tmpl w:val="80B4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220B7"/>
    <w:multiLevelType w:val="hybridMultilevel"/>
    <w:tmpl w:val="92044CE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2C187A"/>
    <w:multiLevelType w:val="hybridMultilevel"/>
    <w:tmpl w:val="481233B2"/>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C2095A"/>
    <w:multiLevelType w:val="hybridMultilevel"/>
    <w:tmpl w:val="F16A349E"/>
    <w:lvl w:ilvl="0" w:tplc="04090001">
      <w:start w:val="1"/>
      <w:numFmt w:val="bullet"/>
      <w:lvlText w:val=""/>
      <w:lvlJc w:val="left"/>
      <w:pPr>
        <w:tabs>
          <w:tab w:val="num" w:pos="720"/>
        </w:tabs>
        <w:ind w:left="720" w:hanging="360"/>
      </w:pPr>
      <w:rPr>
        <w:rFonts w:ascii="Symbol" w:hAnsi="Symbol" w:hint="default"/>
      </w:rPr>
    </w:lvl>
    <w:lvl w:ilvl="1" w:tplc="8CAAF57E">
      <w:start w:val="1"/>
      <w:numFmt w:val="bullet"/>
      <w:lvlText w:val="◦"/>
      <w:lvlJc w:val="left"/>
      <w:pPr>
        <w:tabs>
          <w:tab w:val="num" w:pos="1440"/>
        </w:tabs>
        <w:ind w:left="1440" w:hanging="360"/>
      </w:pPr>
      <w:rPr>
        <w:rFonts w:ascii="Verdana" w:hAnsi="Verdana" w:hint="default"/>
      </w:rPr>
    </w:lvl>
    <w:lvl w:ilvl="2" w:tplc="78A25A12" w:tentative="1">
      <w:start w:val="1"/>
      <w:numFmt w:val="bullet"/>
      <w:lvlText w:val="◦"/>
      <w:lvlJc w:val="left"/>
      <w:pPr>
        <w:tabs>
          <w:tab w:val="num" w:pos="2160"/>
        </w:tabs>
        <w:ind w:left="2160" w:hanging="360"/>
      </w:pPr>
      <w:rPr>
        <w:rFonts w:ascii="Verdana" w:hAnsi="Verdana" w:hint="default"/>
      </w:rPr>
    </w:lvl>
    <w:lvl w:ilvl="3" w:tplc="FD1CD8D6" w:tentative="1">
      <w:start w:val="1"/>
      <w:numFmt w:val="bullet"/>
      <w:lvlText w:val="◦"/>
      <w:lvlJc w:val="left"/>
      <w:pPr>
        <w:tabs>
          <w:tab w:val="num" w:pos="2880"/>
        </w:tabs>
        <w:ind w:left="2880" w:hanging="360"/>
      </w:pPr>
      <w:rPr>
        <w:rFonts w:ascii="Verdana" w:hAnsi="Verdana" w:hint="default"/>
      </w:rPr>
    </w:lvl>
    <w:lvl w:ilvl="4" w:tplc="0C0C7F4E" w:tentative="1">
      <w:start w:val="1"/>
      <w:numFmt w:val="bullet"/>
      <w:lvlText w:val="◦"/>
      <w:lvlJc w:val="left"/>
      <w:pPr>
        <w:tabs>
          <w:tab w:val="num" w:pos="3600"/>
        </w:tabs>
        <w:ind w:left="3600" w:hanging="360"/>
      </w:pPr>
      <w:rPr>
        <w:rFonts w:ascii="Verdana" w:hAnsi="Verdana" w:hint="default"/>
      </w:rPr>
    </w:lvl>
    <w:lvl w:ilvl="5" w:tplc="57606F72" w:tentative="1">
      <w:start w:val="1"/>
      <w:numFmt w:val="bullet"/>
      <w:lvlText w:val="◦"/>
      <w:lvlJc w:val="left"/>
      <w:pPr>
        <w:tabs>
          <w:tab w:val="num" w:pos="4320"/>
        </w:tabs>
        <w:ind w:left="4320" w:hanging="360"/>
      </w:pPr>
      <w:rPr>
        <w:rFonts w:ascii="Verdana" w:hAnsi="Verdana" w:hint="default"/>
      </w:rPr>
    </w:lvl>
    <w:lvl w:ilvl="6" w:tplc="07ACBEE4" w:tentative="1">
      <w:start w:val="1"/>
      <w:numFmt w:val="bullet"/>
      <w:lvlText w:val="◦"/>
      <w:lvlJc w:val="left"/>
      <w:pPr>
        <w:tabs>
          <w:tab w:val="num" w:pos="5040"/>
        </w:tabs>
        <w:ind w:left="5040" w:hanging="360"/>
      </w:pPr>
      <w:rPr>
        <w:rFonts w:ascii="Verdana" w:hAnsi="Verdana" w:hint="default"/>
      </w:rPr>
    </w:lvl>
    <w:lvl w:ilvl="7" w:tplc="A7E2254C" w:tentative="1">
      <w:start w:val="1"/>
      <w:numFmt w:val="bullet"/>
      <w:lvlText w:val="◦"/>
      <w:lvlJc w:val="left"/>
      <w:pPr>
        <w:tabs>
          <w:tab w:val="num" w:pos="5760"/>
        </w:tabs>
        <w:ind w:left="5760" w:hanging="360"/>
      </w:pPr>
      <w:rPr>
        <w:rFonts w:ascii="Verdana" w:hAnsi="Verdana" w:hint="default"/>
      </w:rPr>
    </w:lvl>
    <w:lvl w:ilvl="8" w:tplc="324E437A"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0EC843E6"/>
    <w:multiLevelType w:val="hybridMultilevel"/>
    <w:tmpl w:val="15B6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17907"/>
    <w:multiLevelType w:val="hybridMultilevel"/>
    <w:tmpl w:val="A1C6C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964AC"/>
    <w:multiLevelType w:val="hybridMultilevel"/>
    <w:tmpl w:val="F43A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E533D"/>
    <w:multiLevelType w:val="hybridMultilevel"/>
    <w:tmpl w:val="6912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D6D5D"/>
    <w:multiLevelType w:val="multilevel"/>
    <w:tmpl w:val="5236686C"/>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72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11" w15:restartNumberingAfterBreak="0">
    <w:nsid w:val="11E40F47"/>
    <w:multiLevelType w:val="hybridMultilevel"/>
    <w:tmpl w:val="485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113A64"/>
    <w:multiLevelType w:val="hybridMultilevel"/>
    <w:tmpl w:val="B5422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94718E"/>
    <w:multiLevelType w:val="hybridMultilevel"/>
    <w:tmpl w:val="A1C6C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40998"/>
    <w:multiLevelType w:val="multilevel"/>
    <w:tmpl w:val="8D186D5A"/>
    <w:numStyleLink w:val="ChecklistItem"/>
  </w:abstractNum>
  <w:abstractNum w:abstractNumId="15" w15:restartNumberingAfterBreak="0">
    <w:nsid w:val="1367138C"/>
    <w:multiLevelType w:val="hybridMultilevel"/>
    <w:tmpl w:val="0AC4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C3B01"/>
    <w:multiLevelType w:val="hybridMultilevel"/>
    <w:tmpl w:val="4D56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C65809"/>
    <w:multiLevelType w:val="hybridMultilevel"/>
    <w:tmpl w:val="3E4E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1B7A33"/>
    <w:multiLevelType w:val="hybridMultilevel"/>
    <w:tmpl w:val="921CC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632457"/>
    <w:multiLevelType w:val="hybridMultilevel"/>
    <w:tmpl w:val="67E2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5A01A0"/>
    <w:multiLevelType w:val="hybridMultilevel"/>
    <w:tmpl w:val="ED0EBCA2"/>
    <w:lvl w:ilvl="0" w:tplc="3FAE8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9A16D5"/>
    <w:multiLevelType w:val="hybridMultilevel"/>
    <w:tmpl w:val="2D0EC90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2" w15:restartNumberingAfterBreak="0">
    <w:nsid w:val="18936614"/>
    <w:multiLevelType w:val="hybridMultilevel"/>
    <w:tmpl w:val="9BA0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BF497B"/>
    <w:multiLevelType w:val="hybridMultilevel"/>
    <w:tmpl w:val="CE26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7E771C"/>
    <w:multiLevelType w:val="hybridMultilevel"/>
    <w:tmpl w:val="7F9A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5A5585"/>
    <w:multiLevelType w:val="hybridMultilevel"/>
    <w:tmpl w:val="969E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8B445A"/>
    <w:multiLevelType w:val="multilevel"/>
    <w:tmpl w:val="5236686C"/>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153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27" w15:restartNumberingAfterBreak="0">
    <w:nsid w:val="1D947A98"/>
    <w:multiLevelType w:val="hybridMultilevel"/>
    <w:tmpl w:val="04C8B6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E683F1F"/>
    <w:multiLevelType w:val="multilevel"/>
    <w:tmpl w:val="8D186D5A"/>
    <w:numStyleLink w:val="ChecklistItem"/>
  </w:abstractNum>
  <w:abstractNum w:abstractNumId="29" w15:restartNumberingAfterBreak="0">
    <w:nsid w:val="1EA02819"/>
    <w:multiLevelType w:val="hybridMultilevel"/>
    <w:tmpl w:val="FB9A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7F6200"/>
    <w:multiLevelType w:val="hybridMultilevel"/>
    <w:tmpl w:val="878C7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1C5556"/>
    <w:multiLevelType w:val="hybridMultilevel"/>
    <w:tmpl w:val="1114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E149DE"/>
    <w:multiLevelType w:val="multilevel"/>
    <w:tmpl w:val="5236686C"/>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72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33" w15:restartNumberingAfterBreak="0">
    <w:nsid w:val="230B147C"/>
    <w:multiLevelType w:val="multilevel"/>
    <w:tmpl w:val="10CE19F6"/>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72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34" w15:restartNumberingAfterBreak="0">
    <w:nsid w:val="278E23DD"/>
    <w:multiLevelType w:val="hybridMultilevel"/>
    <w:tmpl w:val="969E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4577AB"/>
    <w:multiLevelType w:val="hybridMultilevel"/>
    <w:tmpl w:val="FB9A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EF5961"/>
    <w:multiLevelType w:val="multilevel"/>
    <w:tmpl w:val="5236686C"/>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153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37" w15:restartNumberingAfterBreak="0">
    <w:nsid w:val="3476601C"/>
    <w:multiLevelType w:val="hybridMultilevel"/>
    <w:tmpl w:val="DE3A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5531A5"/>
    <w:multiLevelType w:val="hybridMultilevel"/>
    <w:tmpl w:val="6E0C2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3501D7"/>
    <w:multiLevelType w:val="hybridMultilevel"/>
    <w:tmpl w:val="8536E5F0"/>
    <w:lvl w:ilvl="0" w:tplc="0409000F">
      <w:start w:val="1"/>
      <w:numFmt w:val="decimal"/>
      <w:lvlText w:val="%1."/>
      <w:lvlJc w:val="left"/>
      <w:pPr>
        <w:ind w:left="720" w:hanging="360"/>
      </w:pPr>
    </w:lvl>
    <w:lvl w:ilvl="1" w:tplc="EEACFB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B53B53"/>
    <w:multiLevelType w:val="hybridMultilevel"/>
    <w:tmpl w:val="3DF4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1179C4"/>
    <w:multiLevelType w:val="hybridMultilevel"/>
    <w:tmpl w:val="6B9C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E37904"/>
    <w:multiLevelType w:val="hybridMultilevel"/>
    <w:tmpl w:val="0580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2F5C3A"/>
    <w:multiLevelType w:val="hybridMultilevel"/>
    <w:tmpl w:val="EB7A3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AF4190"/>
    <w:multiLevelType w:val="hybridMultilevel"/>
    <w:tmpl w:val="C96E2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2FA4573"/>
    <w:multiLevelType w:val="multilevel"/>
    <w:tmpl w:val="5236686C"/>
    <w:lvl w:ilvl="0">
      <w:start w:val="1"/>
      <w:numFmt w:val="upperRoman"/>
      <w:lvlText w:val="%1."/>
      <w:lvlJc w:val="right"/>
      <w:pPr>
        <w:tabs>
          <w:tab w:val="num" w:pos="180"/>
        </w:tabs>
        <w:ind w:left="180" w:hanging="180"/>
      </w:pPr>
      <w:rPr>
        <w:b/>
      </w:rPr>
    </w:lvl>
    <w:lvl w:ilvl="1">
      <w:start w:val="1"/>
      <w:numFmt w:val="decimal"/>
      <w:isLgl/>
      <w:lvlText w:val="%1.%2."/>
      <w:lvlJc w:val="left"/>
      <w:pPr>
        <w:ind w:left="720" w:hanging="720"/>
      </w:pPr>
      <w:rPr>
        <w:rFonts w:cs="Gill Sans Ultra Bold"/>
        <w:b/>
      </w:rPr>
    </w:lvl>
    <w:lvl w:ilvl="2">
      <w:start w:val="1"/>
      <w:numFmt w:val="decimal"/>
      <w:isLgl/>
      <w:lvlText w:val="%1.%2.%3."/>
      <w:lvlJc w:val="left"/>
      <w:pPr>
        <w:ind w:left="720" w:hanging="720"/>
      </w:pPr>
      <w:rPr>
        <w:rFonts w:cs="Gill Sans Ultra Bold"/>
        <w:b/>
      </w:rPr>
    </w:lvl>
    <w:lvl w:ilvl="3">
      <w:start w:val="1"/>
      <w:numFmt w:val="decimal"/>
      <w:isLgl/>
      <w:lvlText w:val="%1.%2.%3.%4."/>
      <w:lvlJc w:val="left"/>
      <w:pPr>
        <w:ind w:left="1080" w:hanging="1080"/>
      </w:pPr>
      <w:rPr>
        <w:rFonts w:cs="Gill Sans Ultra Bold"/>
        <w:b/>
      </w:rPr>
    </w:lvl>
    <w:lvl w:ilvl="4">
      <w:start w:val="1"/>
      <w:numFmt w:val="decimal"/>
      <w:isLgl/>
      <w:lvlText w:val="%1.%2.%3.%4.%5."/>
      <w:lvlJc w:val="left"/>
      <w:pPr>
        <w:ind w:left="1080" w:hanging="1080"/>
      </w:pPr>
      <w:rPr>
        <w:rFonts w:cs="Gill Sans Ultra Bold"/>
        <w:b/>
      </w:rPr>
    </w:lvl>
    <w:lvl w:ilvl="5">
      <w:start w:val="1"/>
      <w:numFmt w:val="decimal"/>
      <w:isLgl/>
      <w:lvlText w:val="%1.%2.%3.%4.%5.%6."/>
      <w:lvlJc w:val="left"/>
      <w:pPr>
        <w:ind w:left="1440" w:hanging="1440"/>
      </w:pPr>
      <w:rPr>
        <w:rFonts w:cs="Gill Sans Ultra Bold"/>
        <w:b/>
      </w:rPr>
    </w:lvl>
    <w:lvl w:ilvl="6">
      <w:start w:val="1"/>
      <w:numFmt w:val="decimal"/>
      <w:isLgl/>
      <w:lvlText w:val="%1.%2.%3.%4.%5.%6.%7."/>
      <w:lvlJc w:val="left"/>
      <w:pPr>
        <w:ind w:left="1440" w:hanging="1440"/>
      </w:pPr>
      <w:rPr>
        <w:rFonts w:cs="Gill Sans Ultra Bold"/>
        <w:b/>
      </w:rPr>
    </w:lvl>
    <w:lvl w:ilvl="7">
      <w:start w:val="1"/>
      <w:numFmt w:val="decimal"/>
      <w:isLgl/>
      <w:lvlText w:val="%1.%2.%3.%4.%5.%6.%7.%8."/>
      <w:lvlJc w:val="left"/>
      <w:pPr>
        <w:ind w:left="1800" w:hanging="1800"/>
      </w:pPr>
      <w:rPr>
        <w:rFonts w:cs="Gill Sans Ultra Bold"/>
        <w:b/>
      </w:rPr>
    </w:lvl>
    <w:lvl w:ilvl="8">
      <w:start w:val="1"/>
      <w:numFmt w:val="decimal"/>
      <w:isLgl/>
      <w:lvlText w:val="%1.%2.%3.%4.%5.%6.%7.%8.%9."/>
      <w:lvlJc w:val="left"/>
      <w:pPr>
        <w:ind w:left="1800" w:hanging="1800"/>
      </w:pPr>
      <w:rPr>
        <w:rFonts w:cs="Gill Sans Ultra Bold"/>
        <w:b/>
      </w:rPr>
    </w:lvl>
  </w:abstractNum>
  <w:abstractNum w:abstractNumId="46" w15:restartNumberingAfterBreak="0">
    <w:nsid w:val="43A266D5"/>
    <w:multiLevelType w:val="hybridMultilevel"/>
    <w:tmpl w:val="DE3A1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E27725"/>
    <w:multiLevelType w:val="hybridMultilevel"/>
    <w:tmpl w:val="001A484A"/>
    <w:lvl w:ilvl="0" w:tplc="3FAE8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130E8B"/>
    <w:multiLevelType w:val="hybridMultilevel"/>
    <w:tmpl w:val="4CD61582"/>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49" w15:restartNumberingAfterBreak="0">
    <w:nsid w:val="46351081"/>
    <w:multiLevelType w:val="hybridMultilevel"/>
    <w:tmpl w:val="92184B8C"/>
    <w:lvl w:ilvl="0" w:tplc="B560DB3E">
      <w:start w:val="1"/>
      <w:numFmt w:val="bullet"/>
      <w:lvlText w:val="•"/>
      <w:lvlJc w:val="left"/>
      <w:pPr>
        <w:tabs>
          <w:tab w:val="num" w:pos="720"/>
        </w:tabs>
        <w:ind w:left="720" w:hanging="360"/>
      </w:pPr>
      <w:rPr>
        <w:rFonts w:ascii="Arial" w:hAnsi="Arial" w:hint="default"/>
      </w:rPr>
    </w:lvl>
    <w:lvl w:ilvl="1" w:tplc="6E7CFD64" w:tentative="1">
      <w:start w:val="1"/>
      <w:numFmt w:val="bullet"/>
      <w:lvlText w:val="•"/>
      <w:lvlJc w:val="left"/>
      <w:pPr>
        <w:tabs>
          <w:tab w:val="num" w:pos="1440"/>
        </w:tabs>
        <w:ind w:left="1440" w:hanging="360"/>
      </w:pPr>
      <w:rPr>
        <w:rFonts w:ascii="Arial" w:hAnsi="Arial" w:hint="default"/>
      </w:rPr>
    </w:lvl>
    <w:lvl w:ilvl="2" w:tplc="B2C4A3B0" w:tentative="1">
      <w:start w:val="1"/>
      <w:numFmt w:val="bullet"/>
      <w:lvlText w:val="•"/>
      <w:lvlJc w:val="left"/>
      <w:pPr>
        <w:tabs>
          <w:tab w:val="num" w:pos="2160"/>
        </w:tabs>
        <w:ind w:left="2160" w:hanging="360"/>
      </w:pPr>
      <w:rPr>
        <w:rFonts w:ascii="Arial" w:hAnsi="Arial" w:hint="default"/>
      </w:rPr>
    </w:lvl>
    <w:lvl w:ilvl="3" w:tplc="17CA05DA" w:tentative="1">
      <w:start w:val="1"/>
      <w:numFmt w:val="bullet"/>
      <w:lvlText w:val="•"/>
      <w:lvlJc w:val="left"/>
      <w:pPr>
        <w:tabs>
          <w:tab w:val="num" w:pos="2880"/>
        </w:tabs>
        <w:ind w:left="2880" w:hanging="360"/>
      </w:pPr>
      <w:rPr>
        <w:rFonts w:ascii="Arial" w:hAnsi="Arial" w:hint="default"/>
      </w:rPr>
    </w:lvl>
    <w:lvl w:ilvl="4" w:tplc="F36E5432" w:tentative="1">
      <w:start w:val="1"/>
      <w:numFmt w:val="bullet"/>
      <w:lvlText w:val="•"/>
      <w:lvlJc w:val="left"/>
      <w:pPr>
        <w:tabs>
          <w:tab w:val="num" w:pos="3600"/>
        </w:tabs>
        <w:ind w:left="3600" w:hanging="360"/>
      </w:pPr>
      <w:rPr>
        <w:rFonts w:ascii="Arial" w:hAnsi="Arial" w:hint="default"/>
      </w:rPr>
    </w:lvl>
    <w:lvl w:ilvl="5" w:tplc="9D2066AA" w:tentative="1">
      <w:start w:val="1"/>
      <w:numFmt w:val="bullet"/>
      <w:lvlText w:val="•"/>
      <w:lvlJc w:val="left"/>
      <w:pPr>
        <w:tabs>
          <w:tab w:val="num" w:pos="4320"/>
        </w:tabs>
        <w:ind w:left="4320" w:hanging="360"/>
      </w:pPr>
      <w:rPr>
        <w:rFonts w:ascii="Arial" w:hAnsi="Arial" w:hint="default"/>
      </w:rPr>
    </w:lvl>
    <w:lvl w:ilvl="6" w:tplc="F32EC3A8" w:tentative="1">
      <w:start w:val="1"/>
      <w:numFmt w:val="bullet"/>
      <w:lvlText w:val="•"/>
      <w:lvlJc w:val="left"/>
      <w:pPr>
        <w:tabs>
          <w:tab w:val="num" w:pos="5040"/>
        </w:tabs>
        <w:ind w:left="5040" w:hanging="360"/>
      </w:pPr>
      <w:rPr>
        <w:rFonts w:ascii="Arial" w:hAnsi="Arial" w:hint="default"/>
      </w:rPr>
    </w:lvl>
    <w:lvl w:ilvl="7" w:tplc="865E2CBE" w:tentative="1">
      <w:start w:val="1"/>
      <w:numFmt w:val="bullet"/>
      <w:lvlText w:val="•"/>
      <w:lvlJc w:val="left"/>
      <w:pPr>
        <w:tabs>
          <w:tab w:val="num" w:pos="5760"/>
        </w:tabs>
        <w:ind w:left="5760" w:hanging="360"/>
      </w:pPr>
      <w:rPr>
        <w:rFonts w:ascii="Arial" w:hAnsi="Arial" w:hint="default"/>
      </w:rPr>
    </w:lvl>
    <w:lvl w:ilvl="8" w:tplc="BB98269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63A7193"/>
    <w:multiLevelType w:val="hybridMultilevel"/>
    <w:tmpl w:val="409C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BB3D7B"/>
    <w:multiLevelType w:val="hybridMultilevel"/>
    <w:tmpl w:val="969E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2B2C96"/>
    <w:multiLevelType w:val="multilevel"/>
    <w:tmpl w:val="080E49E6"/>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72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53" w15:restartNumberingAfterBreak="0">
    <w:nsid w:val="4A584697"/>
    <w:multiLevelType w:val="hybridMultilevel"/>
    <w:tmpl w:val="9496D7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4B5B215D"/>
    <w:multiLevelType w:val="hybridMultilevel"/>
    <w:tmpl w:val="32C4DA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4B69400E"/>
    <w:multiLevelType w:val="multilevel"/>
    <w:tmpl w:val="8D186D5A"/>
    <w:numStyleLink w:val="ChecklistItem"/>
  </w:abstractNum>
  <w:abstractNum w:abstractNumId="56" w15:restartNumberingAfterBreak="0">
    <w:nsid w:val="4D417B4E"/>
    <w:multiLevelType w:val="hybridMultilevel"/>
    <w:tmpl w:val="540EE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2391DAB"/>
    <w:multiLevelType w:val="hybridMultilevel"/>
    <w:tmpl w:val="6FD80B1C"/>
    <w:lvl w:ilvl="0" w:tplc="C5B098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157506"/>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54547413"/>
    <w:multiLevelType w:val="multilevel"/>
    <w:tmpl w:val="5236686C"/>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180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60" w15:restartNumberingAfterBreak="0">
    <w:nsid w:val="554F7415"/>
    <w:multiLevelType w:val="hybridMultilevel"/>
    <w:tmpl w:val="82F0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0D3C01"/>
    <w:multiLevelType w:val="hybridMultilevel"/>
    <w:tmpl w:val="68C85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A5943D5"/>
    <w:multiLevelType w:val="multilevel"/>
    <w:tmpl w:val="8D186D5A"/>
    <w:numStyleLink w:val="ChecklistItem"/>
  </w:abstractNum>
  <w:abstractNum w:abstractNumId="63" w15:restartNumberingAfterBreak="0">
    <w:nsid w:val="5A6F2BA1"/>
    <w:multiLevelType w:val="hybridMultilevel"/>
    <w:tmpl w:val="EF1A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91549D"/>
    <w:multiLevelType w:val="hybridMultilevel"/>
    <w:tmpl w:val="9C0A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DA31124"/>
    <w:multiLevelType w:val="hybridMultilevel"/>
    <w:tmpl w:val="6B4490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E0947B3"/>
    <w:multiLevelType w:val="hybridMultilevel"/>
    <w:tmpl w:val="969E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ED13DAF"/>
    <w:multiLevelType w:val="hybridMultilevel"/>
    <w:tmpl w:val="44DC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EDC5738"/>
    <w:multiLevelType w:val="hybridMultilevel"/>
    <w:tmpl w:val="1A407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F7E2FE4"/>
    <w:multiLevelType w:val="hybridMultilevel"/>
    <w:tmpl w:val="3F1C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BA1A81"/>
    <w:multiLevelType w:val="hybridMultilevel"/>
    <w:tmpl w:val="BF6C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6D5F4C"/>
    <w:multiLevelType w:val="hybridMultilevel"/>
    <w:tmpl w:val="25242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FA0E9A"/>
    <w:multiLevelType w:val="hybridMultilevel"/>
    <w:tmpl w:val="9376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3D1CD6"/>
    <w:multiLevelType w:val="hybridMultilevel"/>
    <w:tmpl w:val="AC5A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35C0F20"/>
    <w:multiLevelType w:val="hybridMultilevel"/>
    <w:tmpl w:val="7B48DB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5" w15:restartNumberingAfterBreak="0">
    <w:nsid w:val="661040E8"/>
    <w:multiLevelType w:val="hybridMultilevel"/>
    <w:tmpl w:val="613E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515AB3"/>
    <w:multiLevelType w:val="hybridMultilevel"/>
    <w:tmpl w:val="9D96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8CF0E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9401ADD"/>
    <w:multiLevelType w:val="hybridMultilevel"/>
    <w:tmpl w:val="8E28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2C54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A6164D3"/>
    <w:multiLevelType w:val="multilevel"/>
    <w:tmpl w:val="5236686C"/>
    <w:lvl w:ilvl="0">
      <w:start w:val="1"/>
      <w:numFmt w:val="upperRoman"/>
      <w:lvlText w:val="%1."/>
      <w:lvlJc w:val="right"/>
      <w:pPr>
        <w:tabs>
          <w:tab w:val="num" w:pos="180"/>
        </w:tabs>
        <w:ind w:left="180" w:hanging="180"/>
      </w:pPr>
      <w:rPr>
        <w:rFonts w:hint="default"/>
        <w:b/>
      </w:rPr>
    </w:lvl>
    <w:lvl w:ilvl="1">
      <w:start w:val="1"/>
      <w:numFmt w:val="decimal"/>
      <w:isLgl/>
      <w:lvlText w:val="%1.%2."/>
      <w:lvlJc w:val="left"/>
      <w:pPr>
        <w:ind w:left="720" w:hanging="720"/>
      </w:pPr>
      <w:rPr>
        <w:rFonts w:cs="Gill Sans Ultra Bold" w:hint="default"/>
        <w:b/>
      </w:rPr>
    </w:lvl>
    <w:lvl w:ilvl="2">
      <w:start w:val="1"/>
      <w:numFmt w:val="decimal"/>
      <w:isLgl/>
      <w:lvlText w:val="%1.%2.%3."/>
      <w:lvlJc w:val="left"/>
      <w:pPr>
        <w:ind w:left="1530" w:hanging="720"/>
      </w:pPr>
      <w:rPr>
        <w:rFonts w:cs="Gill Sans Ultra Bold" w:hint="default"/>
        <w:b/>
      </w:rPr>
    </w:lvl>
    <w:lvl w:ilvl="3">
      <w:start w:val="1"/>
      <w:numFmt w:val="decimal"/>
      <w:isLgl/>
      <w:lvlText w:val="%1.%2.%3.%4."/>
      <w:lvlJc w:val="left"/>
      <w:pPr>
        <w:ind w:left="1080" w:hanging="1080"/>
      </w:pPr>
      <w:rPr>
        <w:rFonts w:cs="Gill Sans Ultra Bold" w:hint="default"/>
        <w:b/>
      </w:rPr>
    </w:lvl>
    <w:lvl w:ilvl="4">
      <w:start w:val="1"/>
      <w:numFmt w:val="decimal"/>
      <w:isLgl/>
      <w:lvlText w:val="%1.%2.%3.%4.%5."/>
      <w:lvlJc w:val="left"/>
      <w:pPr>
        <w:ind w:left="1080" w:hanging="1080"/>
      </w:pPr>
      <w:rPr>
        <w:rFonts w:cs="Gill Sans Ultra Bold" w:hint="default"/>
        <w:b/>
      </w:rPr>
    </w:lvl>
    <w:lvl w:ilvl="5">
      <w:start w:val="1"/>
      <w:numFmt w:val="decimal"/>
      <w:isLgl/>
      <w:lvlText w:val="%1.%2.%3.%4.%5.%6."/>
      <w:lvlJc w:val="left"/>
      <w:pPr>
        <w:ind w:left="1440" w:hanging="1440"/>
      </w:pPr>
      <w:rPr>
        <w:rFonts w:cs="Gill Sans Ultra Bold" w:hint="default"/>
        <w:b/>
      </w:rPr>
    </w:lvl>
    <w:lvl w:ilvl="6">
      <w:start w:val="1"/>
      <w:numFmt w:val="decimal"/>
      <w:isLgl/>
      <w:lvlText w:val="%1.%2.%3.%4.%5.%6.%7."/>
      <w:lvlJc w:val="left"/>
      <w:pPr>
        <w:ind w:left="1440" w:hanging="1440"/>
      </w:pPr>
      <w:rPr>
        <w:rFonts w:cs="Gill Sans Ultra Bold" w:hint="default"/>
        <w:b/>
      </w:rPr>
    </w:lvl>
    <w:lvl w:ilvl="7">
      <w:start w:val="1"/>
      <w:numFmt w:val="decimal"/>
      <w:isLgl/>
      <w:lvlText w:val="%1.%2.%3.%4.%5.%6.%7.%8."/>
      <w:lvlJc w:val="left"/>
      <w:pPr>
        <w:ind w:left="1800" w:hanging="1800"/>
      </w:pPr>
      <w:rPr>
        <w:rFonts w:cs="Gill Sans Ultra Bold" w:hint="default"/>
        <w:b/>
      </w:rPr>
    </w:lvl>
    <w:lvl w:ilvl="8">
      <w:start w:val="1"/>
      <w:numFmt w:val="decimal"/>
      <w:isLgl/>
      <w:lvlText w:val="%1.%2.%3.%4.%5.%6.%7.%8.%9."/>
      <w:lvlJc w:val="left"/>
      <w:pPr>
        <w:ind w:left="1800" w:hanging="1800"/>
      </w:pPr>
      <w:rPr>
        <w:rFonts w:cs="Gill Sans Ultra Bold" w:hint="default"/>
        <w:b/>
      </w:rPr>
    </w:lvl>
  </w:abstractNum>
  <w:abstractNum w:abstractNumId="81" w15:restartNumberingAfterBreak="0">
    <w:nsid w:val="6BE73BA9"/>
    <w:multiLevelType w:val="hybridMultilevel"/>
    <w:tmpl w:val="969E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88540E"/>
    <w:multiLevelType w:val="hybridMultilevel"/>
    <w:tmpl w:val="37EA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BD3B03"/>
    <w:multiLevelType w:val="hybridMultilevel"/>
    <w:tmpl w:val="5DA02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79127943"/>
    <w:multiLevelType w:val="hybridMultilevel"/>
    <w:tmpl w:val="B260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2D01DB"/>
    <w:multiLevelType w:val="hybridMultilevel"/>
    <w:tmpl w:val="CDEA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B220E99"/>
    <w:multiLevelType w:val="hybridMultilevel"/>
    <w:tmpl w:val="3D20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BAC495A"/>
    <w:multiLevelType w:val="hybridMultilevel"/>
    <w:tmpl w:val="1D80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9825DD"/>
    <w:multiLevelType w:val="hybridMultilevel"/>
    <w:tmpl w:val="5F220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D1E4253"/>
    <w:multiLevelType w:val="hybridMultilevel"/>
    <w:tmpl w:val="06B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E16B6F"/>
    <w:multiLevelType w:val="hybridMultilevel"/>
    <w:tmpl w:val="FB9AF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790713"/>
    <w:multiLevelType w:val="hybridMultilevel"/>
    <w:tmpl w:val="0AC44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7"/>
  </w:num>
  <w:num w:numId="2">
    <w:abstractNumId w:val="79"/>
  </w:num>
  <w:num w:numId="3">
    <w:abstractNumId w:val="58"/>
  </w:num>
  <w:num w:numId="4">
    <w:abstractNumId w:val="82"/>
  </w:num>
  <w:num w:numId="5">
    <w:abstractNumId w:val="1"/>
  </w:num>
  <w:num w:numId="6">
    <w:abstractNumId w:val="55"/>
  </w:num>
  <w:num w:numId="7">
    <w:abstractNumId w:val="14"/>
  </w:num>
  <w:num w:numId="8">
    <w:abstractNumId w:val="28"/>
  </w:num>
  <w:num w:numId="9">
    <w:abstractNumId w:val="62"/>
  </w:num>
  <w:num w:numId="10">
    <w:abstractNumId w:val="60"/>
  </w:num>
  <w:num w:numId="11">
    <w:abstractNumId w:val="30"/>
  </w:num>
  <w:num w:numId="12">
    <w:abstractNumId w:val="37"/>
  </w:num>
  <w:num w:numId="13">
    <w:abstractNumId w:val="46"/>
  </w:num>
  <w:num w:numId="14">
    <w:abstractNumId w:val="88"/>
  </w:num>
  <w:num w:numId="15">
    <w:abstractNumId w:val="25"/>
  </w:num>
  <w:num w:numId="16">
    <w:abstractNumId w:val="9"/>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4"/>
  </w:num>
  <w:num w:numId="19">
    <w:abstractNumId w:val="0"/>
  </w:num>
  <w:num w:numId="20">
    <w:abstractNumId w:val="7"/>
  </w:num>
  <w:num w:numId="21">
    <w:abstractNumId w:val="29"/>
  </w:num>
  <w:num w:numId="22">
    <w:abstractNumId w:val="34"/>
  </w:num>
  <w:num w:numId="23">
    <w:abstractNumId w:val="81"/>
  </w:num>
  <w:num w:numId="24">
    <w:abstractNumId w:val="66"/>
  </w:num>
  <w:num w:numId="25">
    <w:abstractNumId w:val="51"/>
  </w:num>
  <w:num w:numId="26">
    <w:abstractNumId w:val="91"/>
  </w:num>
  <w:num w:numId="27">
    <w:abstractNumId w:val="15"/>
  </w:num>
  <w:num w:numId="28">
    <w:abstractNumId w:val="87"/>
  </w:num>
  <w:num w:numId="29">
    <w:abstractNumId w:val="8"/>
  </w:num>
  <w:num w:numId="30">
    <w:abstractNumId w:val="35"/>
  </w:num>
  <w:num w:numId="31">
    <w:abstractNumId w:val="20"/>
  </w:num>
  <w:num w:numId="32">
    <w:abstractNumId w:val="13"/>
  </w:num>
  <w:num w:numId="33">
    <w:abstractNumId w:val="47"/>
  </w:num>
  <w:num w:numId="34">
    <w:abstractNumId w:val="90"/>
  </w:num>
  <w:num w:numId="35">
    <w:abstractNumId w:val="75"/>
  </w:num>
  <w:num w:numId="36">
    <w:abstractNumId w:val="65"/>
  </w:num>
  <w:num w:numId="37">
    <w:abstractNumId w:val="4"/>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0"/>
  </w:num>
  <w:num w:numId="40">
    <w:abstractNumId w:val="71"/>
  </w:num>
  <w:num w:numId="41">
    <w:abstractNumId w:val="26"/>
  </w:num>
  <w:num w:numId="42">
    <w:abstractNumId w:val="36"/>
  </w:num>
  <w:num w:numId="43">
    <w:abstractNumId w:val="54"/>
  </w:num>
  <w:num w:numId="44">
    <w:abstractNumId w:val="83"/>
  </w:num>
  <w:num w:numId="45">
    <w:abstractNumId w:val="12"/>
  </w:num>
  <w:num w:numId="46">
    <w:abstractNumId w:val="39"/>
  </w:num>
  <w:num w:numId="47">
    <w:abstractNumId w:val="41"/>
  </w:num>
  <w:num w:numId="48">
    <w:abstractNumId w:val="24"/>
  </w:num>
  <w:num w:numId="49">
    <w:abstractNumId w:val="31"/>
  </w:num>
  <w:num w:numId="50">
    <w:abstractNumId w:val="5"/>
  </w:num>
  <w:num w:numId="51">
    <w:abstractNumId w:val="6"/>
  </w:num>
  <w:num w:numId="52">
    <w:abstractNumId w:val="57"/>
  </w:num>
  <w:num w:numId="53">
    <w:abstractNumId w:val="40"/>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42"/>
  </w:num>
  <w:num w:numId="58">
    <w:abstractNumId w:val="86"/>
  </w:num>
  <w:num w:numId="59">
    <w:abstractNumId w:val="22"/>
  </w:num>
  <w:num w:numId="60">
    <w:abstractNumId w:val="73"/>
  </w:num>
  <w:num w:numId="61">
    <w:abstractNumId w:val="23"/>
  </w:num>
  <w:num w:numId="62">
    <w:abstractNumId w:val="68"/>
  </w:num>
  <w:num w:numId="63">
    <w:abstractNumId w:val="89"/>
  </w:num>
  <w:num w:numId="64">
    <w:abstractNumId w:val="21"/>
  </w:num>
  <w:num w:numId="65">
    <w:abstractNumId w:val="49"/>
  </w:num>
  <w:num w:numId="66">
    <w:abstractNumId w:val="44"/>
  </w:num>
  <w:num w:numId="67">
    <w:abstractNumId w:val="56"/>
  </w:num>
  <w:num w:numId="68">
    <w:abstractNumId w:val="85"/>
  </w:num>
  <w:num w:numId="69">
    <w:abstractNumId w:val="64"/>
  </w:num>
  <w:num w:numId="70">
    <w:abstractNumId w:val="78"/>
  </w:num>
  <w:num w:numId="71">
    <w:abstractNumId w:val="32"/>
  </w:num>
  <w:num w:numId="72">
    <w:abstractNumId w:val="38"/>
  </w:num>
  <w:num w:numId="73">
    <w:abstractNumId w:val="67"/>
  </w:num>
  <w:num w:numId="74">
    <w:abstractNumId w:val="33"/>
  </w:num>
  <w:num w:numId="75">
    <w:abstractNumId w:val="53"/>
  </w:num>
  <w:num w:numId="76">
    <w:abstractNumId w:val="59"/>
  </w:num>
  <w:num w:numId="77">
    <w:abstractNumId w:val="10"/>
  </w:num>
  <w:num w:numId="78">
    <w:abstractNumId w:val="27"/>
  </w:num>
  <w:num w:numId="79">
    <w:abstractNumId w:val="52"/>
  </w:num>
  <w:num w:numId="80">
    <w:abstractNumId w:val="48"/>
  </w:num>
  <w:num w:numId="8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2"/>
  </w:num>
  <w:num w:numId="83">
    <w:abstractNumId w:val="76"/>
  </w:num>
  <w:num w:numId="84">
    <w:abstractNumId w:val="11"/>
  </w:num>
  <w:num w:numId="85">
    <w:abstractNumId w:val="70"/>
  </w:num>
  <w:num w:numId="86">
    <w:abstractNumId w:val="17"/>
  </w:num>
  <w:num w:numId="87">
    <w:abstractNumId w:val="19"/>
  </w:num>
  <w:num w:numId="88">
    <w:abstractNumId w:val="50"/>
  </w:num>
  <w:num w:numId="89">
    <w:abstractNumId w:val="69"/>
  </w:num>
  <w:num w:numId="90">
    <w:abstractNumId w:val="18"/>
  </w:num>
  <w:num w:numId="91">
    <w:abstractNumId w:val="61"/>
  </w:num>
  <w:num w:numId="92">
    <w:abstractNumId w:val="63"/>
  </w:num>
  <w:num w:numId="93">
    <w:abstractNumId w:val="1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isplayHorizontalDrawingGridEvery w:val="2"/>
  <w:characterSpacingControl w:val="doNotCompress"/>
  <w:hdrShapeDefaults>
    <o:shapedefaults v:ext="edit" spidmax="16385"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96"/>
    <w:rsid w:val="00002983"/>
    <w:rsid w:val="0000342B"/>
    <w:rsid w:val="0000685A"/>
    <w:rsid w:val="00007E27"/>
    <w:rsid w:val="00011A52"/>
    <w:rsid w:val="000134DD"/>
    <w:rsid w:val="000149F5"/>
    <w:rsid w:val="000162F6"/>
    <w:rsid w:val="0002074E"/>
    <w:rsid w:val="00022562"/>
    <w:rsid w:val="00033C3E"/>
    <w:rsid w:val="000344E9"/>
    <w:rsid w:val="000405E3"/>
    <w:rsid w:val="00041494"/>
    <w:rsid w:val="00041F1A"/>
    <w:rsid w:val="00044B2D"/>
    <w:rsid w:val="00044C1B"/>
    <w:rsid w:val="000467C7"/>
    <w:rsid w:val="000564BF"/>
    <w:rsid w:val="0006062F"/>
    <w:rsid w:val="00062A8A"/>
    <w:rsid w:val="00063139"/>
    <w:rsid w:val="00064EE4"/>
    <w:rsid w:val="00065F8B"/>
    <w:rsid w:val="00065FE7"/>
    <w:rsid w:val="0007230A"/>
    <w:rsid w:val="00076589"/>
    <w:rsid w:val="00076937"/>
    <w:rsid w:val="00083C68"/>
    <w:rsid w:val="000841FA"/>
    <w:rsid w:val="0008477C"/>
    <w:rsid w:val="00084D83"/>
    <w:rsid w:val="00086210"/>
    <w:rsid w:val="0009072C"/>
    <w:rsid w:val="0009430A"/>
    <w:rsid w:val="0009504C"/>
    <w:rsid w:val="000A292D"/>
    <w:rsid w:val="000A2A85"/>
    <w:rsid w:val="000A3E1D"/>
    <w:rsid w:val="000A4809"/>
    <w:rsid w:val="000A496D"/>
    <w:rsid w:val="000B0176"/>
    <w:rsid w:val="000B33C1"/>
    <w:rsid w:val="000B4AF9"/>
    <w:rsid w:val="000B691E"/>
    <w:rsid w:val="000B719C"/>
    <w:rsid w:val="000C1254"/>
    <w:rsid w:val="000C3B3A"/>
    <w:rsid w:val="000C4164"/>
    <w:rsid w:val="000C5C29"/>
    <w:rsid w:val="000D0A46"/>
    <w:rsid w:val="000D5314"/>
    <w:rsid w:val="000D6FA7"/>
    <w:rsid w:val="000D700B"/>
    <w:rsid w:val="000D73EC"/>
    <w:rsid w:val="000D78A8"/>
    <w:rsid w:val="000E226B"/>
    <w:rsid w:val="000F5753"/>
    <w:rsid w:val="000F69C7"/>
    <w:rsid w:val="000F7F66"/>
    <w:rsid w:val="00101EBD"/>
    <w:rsid w:val="001023CB"/>
    <w:rsid w:val="00102E4F"/>
    <w:rsid w:val="00103702"/>
    <w:rsid w:val="0010503C"/>
    <w:rsid w:val="001079C4"/>
    <w:rsid w:val="0011116C"/>
    <w:rsid w:val="00116B41"/>
    <w:rsid w:val="00121212"/>
    <w:rsid w:val="001228BA"/>
    <w:rsid w:val="00130620"/>
    <w:rsid w:val="001309FF"/>
    <w:rsid w:val="00135D1B"/>
    <w:rsid w:val="001414C9"/>
    <w:rsid w:val="001432E1"/>
    <w:rsid w:val="00145B1D"/>
    <w:rsid w:val="0014636A"/>
    <w:rsid w:val="0014789D"/>
    <w:rsid w:val="0015189F"/>
    <w:rsid w:val="00151BF3"/>
    <w:rsid w:val="00152120"/>
    <w:rsid w:val="001522CA"/>
    <w:rsid w:val="0015274E"/>
    <w:rsid w:val="0015441C"/>
    <w:rsid w:val="00160B24"/>
    <w:rsid w:val="001622B2"/>
    <w:rsid w:val="001632B0"/>
    <w:rsid w:val="00166463"/>
    <w:rsid w:val="00171025"/>
    <w:rsid w:val="00176678"/>
    <w:rsid w:val="0017679F"/>
    <w:rsid w:val="00176A9B"/>
    <w:rsid w:val="00176C37"/>
    <w:rsid w:val="001800F1"/>
    <w:rsid w:val="0018387F"/>
    <w:rsid w:val="001852A2"/>
    <w:rsid w:val="001873C9"/>
    <w:rsid w:val="00187489"/>
    <w:rsid w:val="001909D0"/>
    <w:rsid w:val="00191C45"/>
    <w:rsid w:val="001932A8"/>
    <w:rsid w:val="0019792B"/>
    <w:rsid w:val="001A0F3F"/>
    <w:rsid w:val="001A56B2"/>
    <w:rsid w:val="001A6889"/>
    <w:rsid w:val="001B2A64"/>
    <w:rsid w:val="001B2EA4"/>
    <w:rsid w:val="001B4951"/>
    <w:rsid w:val="001D0062"/>
    <w:rsid w:val="001D4383"/>
    <w:rsid w:val="001D4906"/>
    <w:rsid w:val="001D5284"/>
    <w:rsid w:val="001D628C"/>
    <w:rsid w:val="001E2910"/>
    <w:rsid w:val="001E2C27"/>
    <w:rsid w:val="001E528B"/>
    <w:rsid w:val="001E5C8E"/>
    <w:rsid w:val="001F0E1E"/>
    <w:rsid w:val="001F3FB8"/>
    <w:rsid w:val="001F59D3"/>
    <w:rsid w:val="00200287"/>
    <w:rsid w:val="00204EB6"/>
    <w:rsid w:val="00204F91"/>
    <w:rsid w:val="002053A5"/>
    <w:rsid w:val="00205EDA"/>
    <w:rsid w:val="0020661C"/>
    <w:rsid w:val="00206DFF"/>
    <w:rsid w:val="0021150C"/>
    <w:rsid w:val="0021202E"/>
    <w:rsid w:val="002122B4"/>
    <w:rsid w:val="00212C6B"/>
    <w:rsid w:val="00212D0A"/>
    <w:rsid w:val="00213054"/>
    <w:rsid w:val="0021371D"/>
    <w:rsid w:val="00213CC9"/>
    <w:rsid w:val="00215DCD"/>
    <w:rsid w:val="00216B57"/>
    <w:rsid w:val="00230CEF"/>
    <w:rsid w:val="00231733"/>
    <w:rsid w:val="002322EA"/>
    <w:rsid w:val="002328B9"/>
    <w:rsid w:val="00232FD1"/>
    <w:rsid w:val="0023565E"/>
    <w:rsid w:val="00240DA0"/>
    <w:rsid w:val="0024174F"/>
    <w:rsid w:val="002418D8"/>
    <w:rsid w:val="002424B0"/>
    <w:rsid w:val="00244E91"/>
    <w:rsid w:val="00246D1A"/>
    <w:rsid w:val="00253DDB"/>
    <w:rsid w:val="00254CB4"/>
    <w:rsid w:val="002574F8"/>
    <w:rsid w:val="00257E2B"/>
    <w:rsid w:val="00263562"/>
    <w:rsid w:val="0026385B"/>
    <w:rsid w:val="002642B5"/>
    <w:rsid w:val="002642BB"/>
    <w:rsid w:val="002654EF"/>
    <w:rsid w:val="00265880"/>
    <w:rsid w:val="00265DF7"/>
    <w:rsid w:val="002674FA"/>
    <w:rsid w:val="00273224"/>
    <w:rsid w:val="00276211"/>
    <w:rsid w:val="00276D7F"/>
    <w:rsid w:val="00276EDE"/>
    <w:rsid w:val="00284B59"/>
    <w:rsid w:val="0028506A"/>
    <w:rsid w:val="00287760"/>
    <w:rsid w:val="00294B1E"/>
    <w:rsid w:val="0029546D"/>
    <w:rsid w:val="00295E3A"/>
    <w:rsid w:val="0029616C"/>
    <w:rsid w:val="00297BE3"/>
    <w:rsid w:val="002A06E1"/>
    <w:rsid w:val="002A097A"/>
    <w:rsid w:val="002A0CF7"/>
    <w:rsid w:val="002A1AEE"/>
    <w:rsid w:val="002A33AC"/>
    <w:rsid w:val="002A54CD"/>
    <w:rsid w:val="002B0FF4"/>
    <w:rsid w:val="002B269D"/>
    <w:rsid w:val="002B6749"/>
    <w:rsid w:val="002B7913"/>
    <w:rsid w:val="002C1736"/>
    <w:rsid w:val="002C1B12"/>
    <w:rsid w:val="002C27AA"/>
    <w:rsid w:val="002C4FF1"/>
    <w:rsid w:val="002D057C"/>
    <w:rsid w:val="002D0B16"/>
    <w:rsid w:val="002D6B73"/>
    <w:rsid w:val="002E17A0"/>
    <w:rsid w:val="002E52C1"/>
    <w:rsid w:val="002E5665"/>
    <w:rsid w:val="002E5B35"/>
    <w:rsid w:val="002F0F8E"/>
    <w:rsid w:val="002F32FF"/>
    <w:rsid w:val="003011D0"/>
    <w:rsid w:val="003154DB"/>
    <w:rsid w:val="00315A86"/>
    <w:rsid w:val="00315ED0"/>
    <w:rsid w:val="00321DDE"/>
    <w:rsid w:val="0032265A"/>
    <w:rsid w:val="0032352C"/>
    <w:rsid w:val="00323686"/>
    <w:rsid w:val="00324AD4"/>
    <w:rsid w:val="00326623"/>
    <w:rsid w:val="00332D53"/>
    <w:rsid w:val="003354F0"/>
    <w:rsid w:val="003376B8"/>
    <w:rsid w:val="00337A9C"/>
    <w:rsid w:val="00337B2B"/>
    <w:rsid w:val="00340204"/>
    <w:rsid w:val="00343A77"/>
    <w:rsid w:val="003465EF"/>
    <w:rsid w:val="0034693D"/>
    <w:rsid w:val="00346E31"/>
    <w:rsid w:val="00350F59"/>
    <w:rsid w:val="00353CE5"/>
    <w:rsid w:val="0035609C"/>
    <w:rsid w:val="003572A3"/>
    <w:rsid w:val="003648E2"/>
    <w:rsid w:val="003675E6"/>
    <w:rsid w:val="0037171A"/>
    <w:rsid w:val="00371849"/>
    <w:rsid w:val="00371C30"/>
    <w:rsid w:val="00374F96"/>
    <w:rsid w:val="00377E19"/>
    <w:rsid w:val="003826B1"/>
    <w:rsid w:val="003826D4"/>
    <w:rsid w:val="00386ED9"/>
    <w:rsid w:val="0039084C"/>
    <w:rsid w:val="003956F6"/>
    <w:rsid w:val="00396F28"/>
    <w:rsid w:val="003A1948"/>
    <w:rsid w:val="003A7078"/>
    <w:rsid w:val="003A7F67"/>
    <w:rsid w:val="003B0276"/>
    <w:rsid w:val="003C12D4"/>
    <w:rsid w:val="003C442D"/>
    <w:rsid w:val="003C486C"/>
    <w:rsid w:val="003D0B16"/>
    <w:rsid w:val="003D0D9A"/>
    <w:rsid w:val="003D16FF"/>
    <w:rsid w:val="003D28B9"/>
    <w:rsid w:val="003D4325"/>
    <w:rsid w:val="003D5617"/>
    <w:rsid w:val="003D750F"/>
    <w:rsid w:val="003E3823"/>
    <w:rsid w:val="003E6325"/>
    <w:rsid w:val="003E7D8E"/>
    <w:rsid w:val="003F30B6"/>
    <w:rsid w:val="003F4DEC"/>
    <w:rsid w:val="003F569E"/>
    <w:rsid w:val="003F6DCC"/>
    <w:rsid w:val="0040005F"/>
    <w:rsid w:val="00401C2A"/>
    <w:rsid w:val="00401CF0"/>
    <w:rsid w:val="004020BB"/>
    <w:rsid w:val="004071E2"/>
    <w:rsid w:val="0041016C"/>
    <w:rsid w:val="00412258"/>
    <w:rsid w:val="00414702"/>
    <w:rsid w:val="0041521B"/>
    <w:rsid w:val="00417667"/>
    <w:rsid w:val="0042093E"/>
    <w:rsid w:val="00420C48"/>
    <w:rsid w:val="00421595"/>
    <w:rsid w:val="00422F72"/>
    <w:rsid w:val="00424666"/>
    <w:rsid w:val="0043191E"/>
    <w:rsid w:val="0043239C"/>
    <w:rsid w:val="00433C95"/>
    <w:rsid w:val="00433FDC"/>
    <w:rsid w:val="004426B3"/>
    <w:rsid w:val="004431D4"/>
    <w:rsid w:val="00447E84"/>
    <w:rsid w:val="0045056E"/>
    <w:rsid w:val="00451B04"/>
    <w:rsid w:val="00451F36"/>
    <w:rsid w:val="00455FB5"/>
    <w:rsid w:val="004569F0"/>
    <w:rsid w:val="00456CD7"/>
    <w:rsid w:val="0046033D"/>
    <w:rsid w:val="00460FEE"/>
    <w:rsid w:val="004657D1"/>
    <w:rsid w:val="0046600B"/>
    <w:rsid w:val="004667A4"/>
    <w:rsid w:val="00466C30"/>
    <w:rsid w:val="00467C91"/>
    <w:rsid w:val="00474A9B"/>
    <w:rsid w:val="0047709F"/>
    <w:rsid w:val="00482751"/>
    <w:rsid w:val="00482C52"/>
    <w:rsid w:val="00483D3C"/>
    <w:rsid w:val="00485A8B"/>
    <w:rsid w:val="00490F8C"/>
    <w:rsid w:val="004921F4"/>
    <w:rsid w:val="004929D8"/>
    <w:rsid w:val="004934BD"/>
    <w:rsid w:val="00493A1F"/>
    <w:rsid w:val="004945EC"/>
    <w:rsid w:val="00494A1B"/>
    <w:rsid w:val="0049636F"/>
    <w:rsid w:val="00496442"/>
    <w:rsid w:val="004A1252"/>
    <w:rsid w:val="004A159B"/>
    <w:rsid w:val="004A2C8D"/>
    <w:rsid w:val="004A3B2C"/>
    <w:rsid w:val="004A4DA0"/>
    <w:rsid w:val="004A68C5"/>
    <w:rsid w:val="004A7B2C"/>
    <w:rsid w:val="004B13E8"/>
    <w:rsid w:val="004B1BB1"/>
    <w:rsid w:val="004B7478"/>
    <w:rsid w:val="004C00E6"/>
    <w:rsid w:val="004C4452"/>
    <w:rsid w:val="004D25E2"/>
    <w:rsid w:val="004D7013"/>
    <w:rsid w:val="004E0F96"/>
    <w:rsid w:val="004E467B"/>
    <w:rsid w:val="004E48BD"/>
    <w:rsid w:val="004F3A64"/>
    <w:rsid w:val="004F661C"/>
    <w:rsid w:val="004F681A"/>
    <w:rsid w:val="00500390"/>
    <w:rsid w:val="0050499E"/>
    <w:rsid w:val="00504EBC"/>
    <w:rsid w:val="00505336"/>
    <w:rsid w:val="00506EAB"/>
    <w:rsid w:val="005072C3"/>
    <w:rsid w:val="00513F51"/>
    <w:rsid w:val="00514177"/>
    <w:rsid w:val="00515581"/>
    <w:rsid w:val="00516C2F"/>
    <w:rsid w:val="0052415A"/>
    <w:rsid w:val="005359F5"/>
    <w:rsid w:val="00540AE1"/>
    <w:rsid w:val="00544897"/>
    <w:rsid w:val="00545317"/>
    <w:rsid w:val="005464E5"/>
    <w:rsid w:val="00547765"/>
    <w:rsid w:val="005526C2"/>
    <w:rsid w:val="005531D7"/>
    <w:rsid w:val="00554C96"/>
    <w:rsid w:val="00554D9F"/>
    <w:rsid w:val="00555E03"/>
    <w:rsid w:val="00555F77"/>
    <w:rsid w:val="005572DB"/>
    <w:rsid w:val="00560F59"/>
    <w:rsid w:val="00564D70"/>
    <w:rsid w:val="005674A2"/>
    <w:rsid w:val="00573378"/>
    <w:rsid w:val="00581D4E"/>
    <w:rsid w:val="00582DE5"/>
    <w:rsid w:val="005838D3"/>
    <w:rsid w:val="00583E7C"/>
    <w:rsid w:val="00592A97"/>
    <w:rsid w:val="00594853"/>
    <w:rsid w:val="005A11A6"/>
    <w:rsid w:val="005A269E"/>
    <w:rsid w:val="005A6628"/>
    <w:rsid w:val="005B1917"/>
    <w:rsid w:val="005B327C"/>
    <w:rsid w:val="005B356D"/>
    <w:rsid w:val="005B475A"/>
    <w:rsid w:val="005B4E20"/>
    <w:rsid w:val="005C073D"/>
    <w:rsid w:val="005C1687"/>
    <w:rsid w:val="005C1D85"/>
    <w:rsid w:val="005C2022"/>
    <w:rsid w:val="005C7395"/>
    <w:rsid w:val="005D1510"/>
    <w:rsid w:val="005D49A3"/>
    <w:rsid w:val="005D5477"/>
    <w:rsid w:val="005D62C8"/>
    <w:rsid w:val="005D6EA6"/>
    <w:rsid w:val="005E04EA"/>
    <w:rsid w:val="005E1CAD"/>
    <w:rsid w:val="005E26A9"/>
    <w:rsid w:val="005E4A90"/>
    <w:rsid w:val="005E5994"/>
    <w:rsid w:val="005E652C"/>
    <w:rsid w:val="00600803"/>
    <w:rsid w:val="00600DBD"/>
    <w:rsid w:val="006022DF"/>
    <w:rsid w:val="0060309B"/>
    <w:rsid w:val="00606366"/>
    <w:rsid w:val="00607853"/>
    <w:rsid w:val="00610671"/>
    <w:rsid w:val="006112E3"/>
    <w:rsid w:val="0061277F"/>
    <w:rsid w:val="00612BC3"/>
    <w:rsid w:val="006136B2"/>
    <w:rsid w:val="00613E4F"/>
    <w:rsid w:val="00620804"/>
    <w:rsid w:val="0062108B"/>
    <w:rsid w:val="00621FFB"/>
    <w:rsid w:val="0062337D"/>
    <w:rsid w:val="00626DB3"/>
    <w:rsid w:val="00627038"/>
    <w:rsid w:val="00631A30"/>
    <w:rsid w:val="0063418F"/>
    <w:rsid w:val="00643679"/>
    <w:rsid w:val="00643B3B"/>
    <w:rsid w:val="006441E4"/>
    <w:rsid w:val="00646DC9"/>
    <w:rsid w:val="00646FE2"/>
    <w:rsid w:val="006570A5"/>
    <w:rsid w:val="006626AE"/>
    <w:rsid w:val="00663043"/>
    <w:rsid w:val="00665C01"/>
    <w:rsid w:val="00665E85"/>
    <w:rsid w:val="00666CE2"/>
    <w:rsid w:val="0067124F"/>
    <w:rsid w:val="0068002F"/>
    <w:rsid w:val="006812B2"/>
    <w:rsid w:val="00686554"/>
    <w:rsid w:val="006870E3"/>
    <w:rsid w:val="0069004B"/>
    <w:rsid w:val="006971B1"/>
    <w:rsid w:val="006A0E1D"/>
    <w:rsid w:val="006A3BD2"/>
    <w:rsid w:val="006A5653"/>
    <w:rsid w:val="006B02B6"/>
    <w:rsid w:val="006B0D23"/>
    <w:rsid w:val="006B2ED3"/>
    <w:rsid w:val="006B4396"/>
    <w:rsid w:val="006B70FB"/>
    <w:rsid w:val="006C25E7"/>
    <w:rsid w:val="006C614B"/>
    <w:rsid w:val="006D0680"/>
    <w:rsid w:val="006D193C"/>
    <w:rsid w:val="006D2482"/>
    <w:rsid w:val="006D24EC"/>
    <w:rsid w:val="006D4110"/>
    <w:rsid w:val="006D6666"/>
    <w:rsid w:val="006E1FB6"/>
    <w:rsid w:val="006E3EEF"/>
    <w:rsid w:val="006F2F3E"/>
    <w:rsid w:val="006F3E93"/>
    <w:rsid w:val="006F55E9"/>
    <w:rsid w:val="006F6B18"/>
    <w:rsid w:val="00701527"/>
    <w:rsid w:val="00707DC9"/>
    <w:rsid w:val="0071319E"/>
    <w:rsid w:val="00715708"/>
    <w:rsid w:val="00715B73"/>
    <w:rsid w:val="0071771A"/>
    <w:rsid w:val="0072115B"/>
    <w:rsid w:val="00722D99"/>
    <w:rsid w:val="00722EC6"/>
    <w:rsid w:val="0072331E"/>
    <w:rsid w:val="007251D3"/>
    <w:rsid w:val="00725B94"/>
    <w:rsid w:val="00725E0E"/>
    <w:rsid w:val="00726AE2"/>
    <w:rsid w:val="00726ED3"/>
    <w:rsid w:val="00733754"/>
    <w:rsid w:val="0073392E"/>
    <w:rsid w:val="00741FD1"/>
    <w:rsid w:val="0074529C"/>
    <w:rsid w:val="00746CFA"/>
    <w:rsid w:val="00747454"/>
    <w:rsid w:val="007556D4"/>
    <w:rsid w:val="00756BB8"/>
    <w:rsid w:val="007648D8"/>
    <w:rsid w:val="007665A8"/>
    <w:rsid w:val="00766CE3"/>
    <w:rsid w:val="00767777"/>
    <w:rsid w:val="0077157C"/>
    <w:rsid w:val="00773CF7"/>
    <w:rsid w:val="00777552"/>
    <w:rsid w:val="00777F3F"/>
    <w:rsid w:val="00784147"/>
    <w:rsid w:val="007853BD"/>
    <w:rsid w:val="007874A7"/>
    <w:rsid w:val="007903C1"/>
    <w:rsid w:val="00791438"/>
    <w:rsid w:val="00791C66"/>
    <w:rsid w:val="007954FA"/>
    <w:rsid w:val="007971BB"/>
    <w:rsid w:val="007A38A8"/>
    <w:rsid w:val="007A41FB"/>
    <w:rsid w:val="007B4218"/>
    <w:rsid w:val="007B42EA"/>
    <w:rsid w:val="007B57F2"/>
    <w:rsid w:val="007C3852"/>
    <w:rsid w:val="007C62E4"/>
    <w:rsid w:val="007C74FA"/>
    <w:rsid w:val="007D36DE"/>
    <w:rsid w:val="007D3C61"/>
    <w:rsid w:val="007D60FC"/>
    <w:rsid w:val="007E462C"/>
    <w:rsid w:val="007E5BC1"/>
    <w:rsid w:val="007E646F"/>
    <w:rsid w:val="007F16F3"/>
    <w:rsid w:val="007F4670"/>
    <w:rsid w:val="007F605F"/>
    <w:rsid w:val="008005B3"/>
    <w:rsid w:val="008011C9"/>
    <w:rsid w:val="0080223E"/>
    <w:rsid w:val="00802B6B"/>
    <w:rsid w:val="00804097"/>
    <w:rsid w:val="00804BC7"/>
    <w:rsid w:val="00807D72"/>
    <w:rsid w:val="00810B9E"/>
    <w:rsid w:val="00810D88"/>
    <w:rsid w:val="00811608"/>
    <w:rsid w:val="008123B4"/>
    <w:rsid w:val="00820B65"/>
    <w:rsid w:val="00821CCE"/>
    <w:rsid w:val="008232A1"/>
    <w:rsid w:val="00823FC9"/>
    <w:rsid w:val="00831014"/>
    <w:rsid w:val="008321B8"/>
    <w:rsid w:val="00832CA5"/>
    <w:rsid w:val="00834498"/>
    <w:rsid w:val="00835FEF"/>
    <w:rsid w:val="00836BB8"/>
    <w:rsid w:val="008372DB"/>
    <w:rsid w:val="00837765"/>
    <w:rsid w:val="00844218"/>
    <w:rsid w:val="00847D95"/>
    <w:rsid w:val="0085370C"/>
    <w:rsid w:val="00853BD9"/>
    <w:rsid w:val="00854A41"/>
    <w:rsid w:val="00857553"/>
    <w:rsid w:val="0085784E"/>
    <w:rsid w:val="00857A25"/>
    <w:rsid w:val="00865350"/>
    <w:rsid w:val="00866C28"/>
    <w:rsid w:val="0087369A"/>
    <w:rsid w:val="00874B1B"/>
    <w:rsid w:val="008810DD"/>
    <w:rsid w:val="00884A30"/>
    <w:rsid w:val="00884CC4"/>
    <w:rsid w:val="008920FD"/>
    <w:rsid w:val="008946A0"/>
    <w:rsid w:val="008A09A7"/>
    <w:rsid w:val="008A0B30"/>
    <w:rsid w:val="008A0FBB"/>
    <w:rsid w:val="008A1A64"/>
    <w:rsid w:val="008A2535"/>
    <w:rsid w:val="008A4ADF"/>
    <w:rsid w:val="008A7578"/>
    <w:rsid w:val="008B2361"/>
    <w:rsid w:val="008B263D"/>
    <w:rsid w:val="008B313B"/>
    <w:rsid w:val="008B324C"/>
    <w:rsid w:val="008B371E"/>
    <w:rsid w:val="008B6A58"/>
    <w:rsid w:val="008B6F2F"/>
    <w:rsid w:val="008C1305"/>
    <w:rsid w:val="008C279B"/>
    <w:rsid w:val="008C5409"/>
    <w:rsid w:val="008C5EA2"/>
    <w:rsid w:val="008C697F"/>
    <w:rsid w:val="008C7336"/>
    <w:rsid w:val="008C7F9E"/>
    <w:rsid w:val="008D2258"/>
    <w:rsid w:val="008D4B5C"/>
    <w:rsid w:val="008D5874"/>
    <w:rsid w:val="008E2685"/>
    <w:rsid w:val="008E404A"/>
    <w:rsid w:val="008E5C8E"/>
    <w:rsid w:val="008F0638"/>
    <w:rsid w:val="008F2E76"/>
    <w:rsid w:val="008F2F3B"/>
    <w:rsid w:val="008F570C"/>
    <w:rsid w:val="00900FFD"/>
    <w:rsid w:val="00904A4F"/>
    <w:rsid w:val="00911FBB"/>
    <w:rsid w:val="00913B15"/>
    <w:rsid w:val="00915898"/>
    <w:rsid w:val="00915A98"/>
    <w:rsid w:val="00917619"/>
    <w:rsid w:val="00917BE8"/>
    <w:rsid w:val="00921CA2"/>
    <w:rsid w:val="00923CA7"/>
    <w:rsid w:val="00924239"/>
    <w:rsid w:val="0092493E"/>
    <w:rsid w:val="00926D6D"/>
    <w:rsid w:val="00935E3D"/>
    <w:rsid w:val="009368DF"/>
    <w:rsid w:val="00941362"/>
    <w:rsid w:val="009445E4"/>
    <w:rsid w:val="00947675"/>
    <w:rsid w:val="009531F6"/>
    <w:rsid w:val="009538EB"/>
    <w:rsid w:val="00955979"/>
    <w:rsid w:val="00956B24"/>
    <w:rsid w:val="00957A66"/>
    <w:rsid w:val="00964830"/>
    <w:rsid w:val="009657CA"/>
    <w:rsid w:val="00966375"/>
    <w:rsid w:val="00967918"/>
    <w:rsid w:val="00970FC2"/>
    <w:rsid w:val="00974EE2"/>
    <w:rsid w:val="0098172F"/>
    <w:rsid w:val="009826C7"/>
    <w:rsid w:val="009837DA"/>
    <w:rsid w:val="00987B7C"/>
    <w:rsid w:val="009920AA"/>
    <w:rsid w:val="009937AC"/>
    <w:rsid w:val="00993B2D"/>
    <w:rsid w:val="00994580"/>
    <w:rsid w:val="009947AC"/>
    <w:rsid w:val="00994F5E"/>
    <w:rsid w:val="009974AD"/>
    <w:rsid w:val="009A2E2D"/>
    <w:rsid w:val="009A3D2E"/>
    <w:rsid w:val="009A679E"/>
    <w:rsid w:val="009A6A4D"/>
    <w:rsid w:val="009A6ABF"/>
    <w:rsid w:val="009A6F2D"/>
    <w:rsid w:val="009A74FA"/>
    <w:rsid w:val="009B05F8"/>
    <w:rsid w:val="009B0F27"/>
    <w:rsid w:val="009B15B7"/>
    <w:rsid w:val="009B1E83"/>
    <w:rsid w:val="009B38D2"/>
    <w:rsid w:val="009B4974"/>
    <w:rsid w:val="009B4EDE"/>
    <w:rsid w:val="009B7047"/>
    <w:rsid w:val="009C159C"/>
    <w:rsid w:val="009C51A9"/>
    <w:rsid w:val="009C72A9"/>
    <w:rsid w:val="009D0C46"/>
    <w:rsid w:val="009D27A8"/>
    <w:rsid w:val="009D39A3"/>
    <w:rsid w:val="009D3CF5"/>
    <w:rsid w:val="009D4209"/>
    <w:rsid w:val="009D7E70"/>
    <w:rsid w:val="009E4A04"/>
    <w:rsid w:val="009E5F43"/>
    <w:rsid w:val="009E6558"/>
    <w:rsid w:val="009E7103"/>
    <w:rsid w:val="009F0C8A"/>
    <w:rsid w:val="009F2D22"/>
    <w:rsid w:val="009F43CB"/>
    <w:rsid w:val="009F5E42"/>
    <w:rsid w:val="00A00D33"/>
    <w:rsid w:val="00A01EF3"/>
    <w:rsid w:val="00A0472C"/>
    <w:rsid w:val="00A051FA"/>
    <w:rsid w:val="00A0742A"/>
    <w:rsid w:val="00A07804"/>
    <w:rsid w:val="00A11A6E"/>
    <w:rsid w:val="00A130E4"/>
    <w:rsid w:val="00A15349"/>
    <w:rsid w:val="00A15E5D"/>
    <w:rsid w:val="00A15ECE"/>
    <w:rsid w:val="00A2237E"/>
    <w:rsid w:val="00A22395"/>
    <w:rsid w:val="00A25858"/>
    <w:rsid w:val="00A265E7"/>
    <w:rsid w:val="00A27F3B"/>
    <w:rsid w:val="00A313DA"/>
    <w:rsid w:val="00A32609"/>
    <w:rsid w:val="00A35F7B"/>
    <w:rsid w:val="00A40D88"/>
    <w:rsid w:val="00A428BD"/>
    <w:rsid w:val="00A42AF2"/>
    <w:rsid w:val="00A474F0"/>
    <w:rsid w:val="00A50B74"/>
    <w:rsid w:val="00A53461"/>
    <w:rsid w:val="00A550BB"/>
    <w:rsid w:val="00A56C18"/>
    <w:rsid w:val="00A57439"/>
    <w:rsid w:val="00A57E13"/>
    <w:rsid w:val="00A62D89"/>
    <w:rsid w:val="00A705BE"/>
    <w:rsid w:val="00A71143"/>
    <w:rsid w:val="00A7340D"/>
    <w:rsid w:val="00A73A94"/>
    <w:rsid w:val="00A7571B"/>
    <w:rsid w:val="00A76138"/>
    <w:rsid w:val="00A80028"/>
    <w:rsid w:val="00A80384"/>
    <w:rsid w:val="00A83BD3"/>
    <w:rsid w:val="00A8749C"/>
    <w:rsid w:val="00A91895"/>
    <w:rsid w:val="00A9576A"/>
    <w:rsid w:val="00A95A13"/>
    <w:rsid w:val="00A964B6"/>
    <w:rsid w:val="00A968ED"/>
    <w:rsid w:val="00AA1AF3"/>
    <w:rsid w:val="00AA3A8F"/>
    <w:rsid w:val="00AA69E5"/>
    <w:rsid w:val="00AA6DCA"/>
    <w:rsid w:val="00AB0F34"/>
    <w:rsid w:val="00AB1D6D"/>
    <w:rsid w:val="00AB309F"/>
    <w:rsid w:val="00AB5CA3"/>
    <w:rsid w:val="00AC1104"/>
    <w:rsid w:val="00AC16B3"/>
    <w:rsid w:val="00AC5B4B"/>
    <w:rsid w:val="00AD04CD"/>
    <w:rsid w:val="00AD7362"/>
    <w:rsid w:val="00AE3E3E"/>
    <w:rsid w:val="00AF05EB"/>
    <w:rsid w:val="00AF2585"/>
    <w:rsid w:val="00AF2B9A"/>
    <w:rsid w:val="00AF64FD"/>
    <w:rsid w:val="00B01136"/>
    <w:rsid w:val="00B03921"/>
    <w:rsid w:val="00B11F96"/>
    <w:rsid w:val="00B22ECC"/>
    <w:rsid w:val="00B24E9C"/>
    <w:rsid w:val="00B250D9"/>
    <w:rsid w:val="00B2643F"/>
    <w:rsid w:val="00B26F4D"/>
    <w:rsid w:val="00B3208E"/>
    <w:rsid w:val="00B40C29"/>
    <w:rsid w:val="00B41FBC"/>
    <w:rsid w:val="00B42D1A"/>
    <w:rsid w:val="00B44157"/>
    <w:rsid w:val="00B4480C"/>
    <w:rsid w:val="00B4526F"/>
    <w:rsid w:val="00B47A8E"/>
    <w:rsid w:val="00B52AF7"/>
    <w:rsid w:val="00B530C4"/>
    <w:rsid w:val="00B53CB7"/>
    <w:rsid w:val="00B55AED"/>
    <w:rsid w:val="00B60B5F"/>
    <w:rsid w:val="00B60CAB"/>
    <w:rsid w:val="00B61389"/>
    <w:rsid w:val="00B6161C"/>
    <w:rsid w:val="00B64083"/>
    <w:rsid w:val="00B64A6E"/>
    <w:rsid w:val="00B6506A"/>
    <w:rsid w:val="00B736DD"/>
    <w:rsid w:val="00B75D8B"/>
    <w:rsid w:val="00B808B6"/>
    <w:rsid w:val="00B83CEA"/>
    <w:rsid w:val="00B849E1"/>
    <w:rsid w:val="00B84AB3"/>
    <w:rsid w:val="00B8555E"/>
    <w:rsid w:val="00B87DDF"/>
    <w:rsid w:val="00B97C5A"/>
    <w:rsid w:val="00BA2D29"/>
    <w:rsid w:val="00BA4B49"/>
    <w:rsid w:val="00BA670A"/>
    <w:rsid w:val="00BB0AC4"/>
    <w:rsid w:val="00BB0FDF"/>
    <w:rsid w:val="00BB162B"/>
    <w:rsid w:val="00BB209B"/>
    <w:rsid w:val="00BB258A"/>
    <w:rsid w:val="00BB3883"/>
    <w:rsid w:val="00BB50C8"/>
    <w:rsid w:val="00BB5225"/>
    <w:rsid w:val="00BB5AAF"/>
    <w:rsid w:val="00BC1E25"/>
    <w:rsid w:val="00BC35E0"/>
    <w:rsid w:val="00BC525D"/>
    <w:rsid w:val="00BC7B41"/>
    <w:rsid w:val="00BD1ED0"/>
    <w:rsid w:val="00BD2DAA"/>
    <w:rsid w:val="00BD3992"/>
    <w:rsid w:val="00BD4C77"/>
    <w:rsid w:val="00BE2F2A"/>
    <w:rsid w:val="00BE5323"/>
    <w:rsid w:val="00BE6F6E"/>
    <w:rsid w:val="00BE70FD"/>
    <w:rsid w:val="00BF1EE9"/>
    <w:rsid w:val="00BF5B1A"/>
    <w:rsid w:val="00BF66D3"/>
    <w:rsid w:val="00BF74C4"/>
    <w:rsid w:val="00C026D5"/>
    <w:rsid w:val="00C04DDE"/>
    <w:rsid w:val="00C1117D"/>
    <w:rsid w:val="00C14CB9"/>
    <w:rsid w:val="00C166DF"/>
    <w:rsid w:val="00C213C3"/>
    <w:rsid w:val="00C220E0"/>
    <w:rsid w:val="00C24372"/>
    <w:rsid w:val="00C30D41"/>
    <w:rsid w:val="00C30F20"/>
    <w:rsid w:val="00C32927"/>
    <w:rsid w:val="00C329F4"/>
    <w:rsid w:val="00C4104C"/>
    <w:rsid w:val="00C4186C"/>
    <w:rsid w:val="00C46E58"/>
    <w:rsid w:val="00C50AB7"/>
    <w:rsid w:val="00C51301"/>
    <w:rsid w:val="00C540D4"/>
    <w:rsid w:val="00C5489C"/>
    <w:rsid w:val="00C56E78"/>
    <w:rsid w:val="00C65948"/>
    <w:rsid w:val="00C66414"/>
    <w:rsid w:val="00C66BEE"/>
    <w:rsid w:val="00C70152"/>
    <w:rsid w:val="00C704C4"/>
    <w:rsid w:val="00C8154A"/>
    <w:rsid w:val="00C90C21"/>
    <w:rsid w:val="00C916CF"/>
    <w:rsid w:val="00C958C1"/>
    <w:rsid w:val="00C97AF6"/>
    <w:rsid w:val="00CA296C"/>
    <w:rsid w:val="00CA3B4B"/>
    <w:rsid w:val="00CB0CFA"/>
    <w:rsid w:val="00CB2B8E"/>
    <w:rsid w:val="00CB3DCC"/>
    <w:rsid w:val="00CB62D3"/>
    <w:rsid w:val="00CB74E7"/>
    <w:rsid w:val="00CB7D60"/>
    <w:rsid w:val="00CC4654"/>
    <w:rsid w:val="00CD0379"/>
    <w:rsid w:val="00CD1496"/>
    <w:rsid w:val="00CD6218"/>
    <w:rsid w:val="00CE1048"/>
    <w:rsid w:val="00CE5BA9"/>
    <w:rsid w:val="00CF0F50"/>
    <w:rsid w:val="00CF41DE"/>
    <w:rsid w:val="00D015C1"/>
    <w:rsid w:val="00D05015"/>
    <w:rsid w:val="00D07336"/>
    <w:rsid w:val="00D10384"/>
    <w:rsid w:val="00D11917"/>
    <w:rsid w:val="00D135CC"/>
    <w:rsid w:val="00D1456A"/>
    <w:rsid w:val="00D15F37"/>
    <w:rsid w:val="00D17599"/>
    <w:rsid w:val="00D20A11"/>
    <w:rsid w:val="00D20FA6"/>
    <w:rsid w:val="00D2537D"/>
    <w:rsid w:val="00D279C8"/>
    <w:rsid w:val="00D27E61"/>
    <w:rsid w:val="00D31809"/>
    <w:rsid w:val="00D35FD9"/>
    <w:rsid w:val="00D36D8F"/>
    <w:rsid w:val="00D36F17"/>
    <w:rsid w:val="00D42F84"/>
    <w:rsid w:val="00D45D34"/>
    <w:rsid w:val="00D477B4"/>
    <w:rsid w:val="00D5129B"/>
    <w:rsid w:val="00D519E7"/>
    <w:rsid w:val="00D530F9"/>
    <w:rsid w:val="00D559DD"/>
    <w:rsid w:val="00D55E76"/>
    <w:rsid w:val="00D57BA2"/>
    <w:rsid w:val="00D61FA3"/>
    <w:rsid w:val="00D66EDD"/>
    <w:rsid w:val="00D676EF"/>
    <w:rsid w:val="00D67CE3"/>
    <w:rsid w:val="00D71548"/>
    <w:rsid w:val="00D7271A"/>
    <w:rsid w:val="00D73EC3"/>
    <w:rsid w:val="00D769E1"/>
    <w:rsid w:val="00D85794"/>
    <w:rsid w:val="00D91C3B"/>
    <w:rsid w:val="00D925D5"/>
    <w:rsid w:val="00D94159"/>
    <w:rsid w:val="00DA177B"/>
    <w:rsid w:val="00DA4B30"/>
    <w:rsid w:val="00DA553A"/>
    <w:rsid w:val="00DB277F"/>
    <w:rsid w:val="00DB593A"/>
    <w:rsid w:val="00DB79C4"/>
    <w:rsid w:val="00DC0AD3"/>
    <w:rsid w:val="00DC10A5"/>
    <w:rsid w:val="00DD0D8F"/>
    <w:rsid w:val="00DD3AC2"/>
    <w:rsid w:val="00DE2166"/>
    <w:rsid w:val="00DE6012"/>
    <w:rsid w:val="00DF31FA"/>
    <w:rsid w:val="00DF4EA2"/>
    <w:rsid w:val="00DF6DCF"/>
    <w:rsid w:val="00E008BB"/>
    <w:rsid w:val="00E03507"/>
    <w:rsid w:val="00E0582B"/>
    <w:rsid w:val="00E123D6"/>
    <w:rsid w:val="00E13F26"/>
    <w:rsid w:val="00E20CE2"/>
    <w:rsid w:val="00E23151"/>
    <w:rsid w:val="00E2538A"/>
    <w:rsid w:val="00E2558E"/>
    <w:rsid w:val="00E25C85"/>
    <w:rsid w:val="00E304B4"/>
    <w:rsid w:val="00E31BC6"/>
    <w:rsid w:val="00E422B1"/>
    <w:rsid w:val="00E4540A"/>
    <w:rsid w:val="00E466FC"/>
    <w:rsid w:val="00E501FA"/>
    <w:rsid w:val="00E520B5"/>
    <w:rsid w:val="00E521C0"/>
    <w:rsid w:val="00E54BD0"/>
    <w:rsid w:val="00E5698A"/>
    <w:rsid w:val="00E60C7A"/>
    <w:rsid w:val="00E62235"/>
    <w:rsid w:val="00E63354"/>
    <w:rsid w:val="00E66A54"/>
    <w:rsid w:val="00E764B8"/>
    <w:rsid w:val="00E774F2"/>
    <w:rsid w:val="00E775D5"/>
    <w:rsid w:val="00E805EA"/>
    <w:rsid w:val="00E822F1"/>
    <w:rsid w:val="00E83985"/>
    <w:rsid w:val="00E85087"/>
    <w:rsid w:val="00E8620E"/>
    <w:rsid w:val="00E865A1"/>
    <w:rsid w:val="00E91EA0"/>
    <w:rsid w:val="00E9216E"/>
    <w:rsid w:val="00E96269"/>
    <w:rsid w:val="00E976C3"/>
    <w:rsid w:val="00EA0B83"/>
    <w:rsid w:val="00EA3C7B"/>
    <w:rsid w:val="00EA3D81"/>
    <w:rsid w:val="00EA428C"/>
    <w:rsid w:val="00EA6A87"/>
    <w:rsid w:val="00EA75AD"/>
    <w:rsid w:val="00EA7DE4"/>
    <w:rsid w:val="00EA7FB8"/>
    <w:rsid w:val="00EB1594"/>
    <w:rsid w:val="00EB2607"/>
    <w:rsid w:val="00EB5B26"/>
    <w:rsid w:val="00EB61FF"/>
    <w:rsid w:val="00EB788C"/>
    <w:rsid w:val="00EC4853"/>
    <w:rsid w:val="00EC4ED6"/>
    <w:rsid w:val="00ED2201"/>
    <w:rsid w:val="00ED304F"/>
    <w:rsid w:val="00EE21BC"/>
    <w:rsid w:val="00EE4DFF"/>
    <w:rsid w:val="00EE5B74"/>
    <w:rsid w:val="00EE5C48"/>
    <w:rsid w:val="00EE655A"/>
    <w:rsid w:val="00EE6CA1"/>
    <w:rsid w:val="00EF046C"/>
    <w:rsid w:val="00EF205D"/>
    <w:rsid w:val="00EF4354"/>
    <w:rsid w:val="00EF50F3"/>
    <w:rsid w:val="00EF5B73"/>
    <w:rsid w:val="00F01256"/>
    <w:rsid w:val="00F03022"/>
    <w:rsid w:val="00F06DCF"/>
    <w:rsid w:val="00F074ED"/>
    <w:rsid w:val="00F0785D"/>
    <w:rsid w:val="00F1222A"/>
    <w:rsid w:val="00F13055"/>
    <w:rsid w:val="00F14B88"/>
    <w:rsid w:val="00F15FCF"/>
    <w:rsid w:val="00F16F81"/>
    <w:rsid w:val="00F20418"/>
    <w:rsid w:val="00F24EB2"/>
    <w:rsid w:val="00F27535"/>
    <w:rsid w:val="00F30095"/>
    <w:rsid w:val="00F34079"/>
    <w:rsid w:val="00F355BD"/>
    <w:rsid w:val="00F368E7"/>
    <w:rsid w:val="00F432DF"/>
    <w:rsid w:val="00F4660F"/>
    <w:rsid w:val="00F471CF"/>
    <w:rsid w:val="00F56D4A"/>
    <w:rsid w:val="00F72557"/>
    <w:rsid w:val="00F72B18"/>
    <w:rsid w:val="00F76835"/>
    <w:rsid w:val="00F815AF"/>
    <w:rsid w:val="00F85FC9"/>
    <w:rsid w:val="00F86561"/>
    <w:rsid w:val="00F90073"/>
    <w:rsid w:val="00F94F22"/>
    <w:rsid w:val="00F95499"/>
    <w:rsid w:val="00F96E7F"/>
    <w:rsid w:val="00FA08A9"/>
    <w:rsid w:val="00FA1F60"/>
    <w:rsid w:val="00FA6146"/>
    <w:rsid w:val="00FB3D61"/>
    <w:rsid w:val="00FB449A"/>
    <w:rsid w:val="00FB75E3"/>
    <w:rsid w:val="00FC00A2"/>
    <w:rsid w:val="00FC042F"/>
    <w:rsid w:val="00FC0A40"/>
    <w:rsid w:val="00FC368A"/>
    <w:rsid w:val="00FC5EA1"/>
    <w:rsid w:val="00FC74C5"/>
    <w:rsid w:val="00FD38C7"/>
    <w:rsid w:val="00FD38DE"/>
    <w:rsid w:val="00FD47BD"/>
    <w:rsid w:val="00FD5AC7"/>
    <w:rsid w:val="00FE27F7"/>
    <w:rsid w:val="00FE3BDF"/>
    <w:rsid w:val="00FE4451"/>
    <w:rsid w:val="00FE683F"/>
    <w:rsid w:val="00FF130E"/>
    <w:rsid w:val="00FF2729"/>
    <w:rsid w:val="00FF29D8"/>
    <w:rsid w:val="00FF3127"/>
    <w:rsid w:val="00FF5926"/>
    <w:rsid w:val="00FF5C83"/>
    <w:rsid w:val="00FF60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roke="f">
      <v:stroke on="f"/>
    </o:shapedefaults>
    <o:shapelayout v:ext="edit">
      <o:idmap v:ext="edit" data="1"/>
    </o:shapelayout>
  </w:shapeDefaults>
  <w:decimalSymbol w:val="."/>
  <w:listSeparator w:val=","/>
  <w14:docId w14:val="0F7CB792"/>
  <w15:docId w15:val="{CC2963F6-651D-404A-8D02-58E0C92D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F96"/>
    <w:rPr>
      <w:rFonts w:ascii="Arial" w:hAnsi="Arial" w:cs="Arial"/>
      <w:color w:val="000000"/>
      <w:szCs w:val="18"/>
    </w:rPr>
  </w:style>
  <w:style w:type="paragraph" w:styleId="Heading1">
    <w:name w:val="heading 1"/>
    <w:basedOn w:val="Normal"/>
    <w:next w:val="Normal"/>
    <w:link w:val="Heading1Char"/>
    <w:uiPriority w:val="99"/>
    <w:qFormat/>
    <w:rsid w:val="005E4A90"/>
    <w:pPr>
      <w:keepNext/>
      <w:spacing w:before="240" w:after="60"/>
      <w:jc w:val="center"/>
      <w:outlineLvl w:val="0"/>
    </w:pPr>
    <w:rPr>
      <w:b/>
      <w:bCs/>
      <w:color w:val="002060"/>
      <w:kern w:val="32"/>
      <w:sz w:val="32"/>
      <w:szCs w:val="32"/>
    </w:rPr>
  </w:style>
  <w:style w:type="paragraph" w:styleId="Heading2">
    <w:name w:val="heading 2"/>
    <w:basedOn w:val="Normal"/>
    <w:next w:val="Normal"/>
    <w:link w:val="Heading2Char"/>
    <w:qFormat/>
    <w:rsid w:val="00A15349"/>
    <w:pPr>
      <w:keepNext/>
      <w:spacing w:before="240" w:after="60"/>
      <w:outlineLvl w:val="1"/>
    </w:pPr>
    <w:rPr>
      <w:b/>
      <w:bCs/>
      <w:sz w:val="28"/>
      <w:szCs w:val="28"/>
    </w:rPr>
  </w:style>
  <w:style w:type="paragraph" w:styleId="Heading3">
    <w:name w:val="heading 3"/>
    <w:basedOn w:val="Normal"/>
    <w:next w:val="Normal"/>
    <w:link w:val="Heading3Char"/>
    <w:uiPriority w:val="9"/>
    <w:qFormat/>
    <w:rsid w:val="00374F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74F96"/>
    <w:pPr>
      <w:spacing w:before="100" w:beforeAutospacing="1" w:after="100" w:afterAutospacing="1"/>
    </w:pPr>
    <w:rPr>
      <w:rFonts w:ascii="Times New Roman" w:hAnsi="Times New Roman" w:cs="Times New Roman"/>
      <w:color w:val="auto"/>
      <w:sz w:val="24"/>
      <w:szCs w:val="24"/>
    </w:rPr>
  </w:style>
  <w:style w:type="paragraph" w:styleId="BodyText">
    <w:name w:val="Body Text"/>
    <w:basedOn w:val="Normal"/>
    <w:rsid w:val="00374F96"/>
    <w:rPr>
      <w:rFonts w:ascii="Times New Roman" w:hAnsi="Times New Roman" w:cs="Times New Roman"/>
      <w:color w:val="auto"/>
      <w:sz w:val="24"/>
      <w:szCs w:val="20"/>
    </w:rPr>
  </w:style>
  <w:style w:type="paragraph" w:styleId="EndnoteText">
    <w:name w:val="endnote text"/>
    <w:basedOn w:val="Normal"/>
    <w:semiHidden/>
    <w:rsid w:val="00374F96"/>
    <w:pPr>
      <w:widowControl w:val="0"/>
    </w:pPr>
    <w:rPr>
      <w:rFonts w:ascii="Times New Roman" w:hAnsi="Times New Roman" w:cs="Times New Roman"/>
      <w:snapToGrid w:val="0"/>
      <w:color w:val="auto"/>
      <w:sz w:val="24"/>
      <w:szCs w:val="20"/>
    </w:rPr>
  </w:style>
  <w:style w:type="paragraph" w:styleId="Caption">
    <w:name w:val="caption"/>
    <w:basedOn w:val="Normal"/>
    <w:next w:val="Normal"/>
    <w:qFormat/>
    <w:rsid w:val="00374F96"/>
    <w:pPr>
      <w:widowControl w:val="0"/>
    </w:pPr>
    <w:rPr>
      <w:rFonts w:ascii="Times New Roman" w:hAnsi="Times New Roman" w:cs="Times New Roman"/>
      <w:snapToGrid w:val="0"/>
      <w:color w:val="auto"/>
      <w:sz w:val="24"/>
      <w:szCs w:val="20"/>
    </w:rPr>
  </w:style>
  <w:style w:type="paragraph" w:styleId="BodyText2">
    <w:name w:val="Body Text 2"/>
    <w:basedOn w:val="Normal"/>
    <w:link w:val="BodyText2Char"/>
    <w:rsid w:val="00374F96"/>
    <w:pPr>
      <w:widowControl w:val="0"/>
      <w:tabs>
        <w:tab w:val="left" w:pos="0"/>
      </w:tabs>
      <w:suppressAutoHyphens/>
    </w:pPr>
    <w:rPr>
      <w:rFonts w:ascii="Times New Roman" w:hAnsi="Times New Roman" w:cs="Times New Roman"/>
      <w:b/>
      <w:snapToGrid w:val="0"/>
      <w:sz w:val="24"/>
      <w:szCs w:val="20"/>
    </w:rPr>
  </w:style>
  <w:style w:type="paragraph" w:styleId="BodyText3">
    <w:name w:val="Body Text 3"/>
    <w:basedOn w:val="Normal"/>
    <w:link w:val="BodyText3Char"/>
    <w:rsid w:val="00374F96"/>
    <w:pPr>
      <w:widowControl w:val="0"/>
    </w:pPr>
    <w:rPr>
      <w:rFonts w:ascii="Times New Roman" w:hAnsi="Times New Roman" w:cs="Times New Roman"/>
      <w:b/>
      <w:snapToGrid w:val="0"/>
      <w:color w:val="auto"/>
      <w:sz w:val="24"/>
      <w:szCs w:val="20"/>
    </w:rPr>
  </w:style>
  <w:style w:type="paragraph" w:styleId="ListParagraph">
    <w:name w:val="List Paragraph"/>
    <w:basedOn w:val="Normal"/>
    <w:uiPriority w:val="34"/>
    <w:qFormat/>
    <w:rsid w:val="00D279C8"/>
    <w:pPr>
      <w:spacing w:after="200" w:line="276" w:lineRule="auto"/>
      <w:ind w:left="720"/>
      <w:contextualSpacing/>
    </w:pPr>
    <w:rPr>
      <w:rFonts w:ascii="Calibri" w:eastAsia="Calibri" w:hAnsi="Calibri" w:cs="Times New Roman"/>
      <w:color w:val="auto"/>
      <w:sz w:val="22"/>
      <w:szCs w:val="22"/>
    </w:rPr>
  </w:style>
  <w:style w:type="table" w:styleId="TableGrid">
    <w:name w:val="Table Grid"/>
    <w:basedOn w:val="TableNormal"/>
    <w:uiPriority w:val="59"/>
    <w:rsid w:val="00A15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ecklistItem">
    <w:name w:val="Checklist Item"/>
    <w:basedOn w:val="NoList"/>
    <w:rsid w:val="00A15ECE"/>
    <w:pPr>
      <w:numPr>
        <w:numId w:val="5"/>
      </w:numPr>
    </w:pPr>
  </w:style>
  <w:style w:type="paragraph" w:styleId="Header">
    <w:name w:val="header"/>
    <w:basedOn w:val="Normal"/>
    <w:link w:val="HeaderChar"/>
    <w:rsid w:val="00E85087"/>
    <w:pPr>
      <w:tabs>
        <w:tab w:val="center" w:pos="4680"/>
        <w:tab w:val="right" w:pos="9360"/>
      </w:tabs>
    </w:pPr>
  </w:style>
  <w:style w:type="character" w:customStyle="1" w:styleId="HeaderChar">
    <w:name w:val="Header Char"/>
    <w:basedOn w:val="DefaultParagraphFont"/>
    <w:link w:val="Header"/>
    <w:rsid w:val="00E85087"/>
    <w:rPr>
      <w:rFonts w:ascii="Arial" w:hAnsi="Arial" w:cs="Arial"/>
      <w:color w:val="000000"/>
      <w:szCs w:val="18"/>
    </w:rPr>
  </w:style>
  <w:style w:type="paragraph" w:styleId="Footer">
    <w:name w:val="footer"/>
    <w:basedOn w:val="Normal"/>
    <w:link w:val="FooterChar"/>
    <w:uiPriority w:val="99"/>
    <w:rsid w:val="00E85087"/>
    <w:pPr>
      <w:tabs>
        <w:tab w:val="center" w:pos="4680"/>
        <w:tab w:val="right" w:pos="9360"/>
      </w:tabs>
    </w:pPr>
  </w:style>
  <w:style w:type="character" w:customStyle="1" w:styleId="FooterChar">
    <w:name w:val="Footer Char"/>
    <w:basedOn w:val="DefaultParagraphFont"/>
    <w:link w:val="Footer"/>
    <w:uiPriority w:val="99"/>
    <w:rsid w:val="00E85087"/>
    <w:rPr>
      <w:rFonts w:ascii="Arial" w:hAnsi="Arial" w:cs="Arial"/>
      <w:color w:val="000000"/>
      <w:szCs w:val="18"/>
    </w:rPr>
  </w:style>
  <w:style w:type="paragraph" w:styleId="TOCHeading">
    <w:name w:val="TOC Heading"/>
    <w:basedOn w:val="Heading1"/>
    <w:next w:val="Normal"/>
    <w:uiPriority w:val="39"/>
    <w:unhideWhenUsed/>
    <w:qFormat/>
    <w:rsid w:val="00246D1A"/>
    <w:pPr>
      <w:keepLines/>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unhideWhenUsed/>
    <w:qFormat/>
    <w:rsid w:val="00E13F26"/>
    <w:pPr>
      <w:tabs>
        <w:tab w:val="right" w:leader="dot" w:pos="9360"/>
      </w:tabs>
      <w:spacing w:after="100" w:line="276" w:lineRule="auto"/>
      <w:ind w:left="220"/>
    </w:pPr>
    <w:rPr>
      <w:rFonts w:cs="Times New Roman"/>
      <w:color w:val="auto"/>
      <w:sz w:val="22"/>
      <w:szCs w:val="22"/>
    </w:rPr>
  </w:style>
  <w:style w:type="paragraph" w:styleId="TOC1">
    <w:name w:val="toc 1"/>
    <w:basedOn w:val="Normal"/>
    <w:next w:val="Normal"/>
    <w:autoRedefine/>
    <w:uiPriority w:val="39"/>
    <w:unhideWhenUsed/>
    <w:qFormat/>
    <w:rsid w:val="00E13F26"/>
    <w:pPr>
      <w:spacing w:after="100" w:line="276" w:lineRule="auto"/>
    </w:pPr>
    <w:rPr>
      <w:rFonts w:cs="Times New Roman"/>
      <w:color w:val="auto"/>
      <w:sz w:val="24"/>
      <w:szCs w:val="22"/>
    </w:rPr>
  </w:style>
  <w:style w:type="paragraph" w:styleId="TOC3">
    <w:name w:val="toc 3"/>
    <w:basedOn w:val="Normal"/>
    <w:next w:val="Normal"/>
    <w:autoRedefine/>
    <w:uiPriority w:val="39"/>
    <w:unhideWhenUsed/>
    <w:qFormat/>
    <w:rsid w:val="00E13F26"/>
    <w:pPr>
      <w:spacing w:after="100" w:line="276" w:lineRule="auto"/>
      <w:ind w:left="440"/>
    </w:pPr>
    <w:rPr>
      <w:rFonts w:cs="Times New Roman"/>
      <w:color w:val="auto"/>
      <w:szCs w:val="22"/>
    </w:rPr>
  </w:style>
  <w:style w:type="paragraph" w:styleId="BalloonText">
    <w:name w:val="Balloon Text"/>
    <w:basedOn w:val="Normal"/>
    <w:link w:val="BalloonTextChar"/>
    <w:uiPriority w:val="99"/>
    <w:rsid w:val="00246D1A"/>
    <w:rPr>
      <w:rFonts w:ascii="Tahoma" w:hAnsi="Tahoma" w:cs="Tahoma"/>
      <w:sz w:val="16"/>
      <w:szCs w:val="16"/>
    </w:rPr>
  </w:style>
  <w:style w:type="character" w:customStyle="1" w:styleId="BalloonTextChar">
    <w:name w:val="Balloon Text Char"/>
    <w:basedOn w:val="DefaultParagraphFont"/>
    <w:link w:val="BalloonText"/>
    <w:uiPriority w:val="99"/>
    <w:rsid w:val="00246D1A"/>
    <w:rPr>
      <w:rFonts w:ascii="Tahoma" w:hAnsi="Tahoma" w:cs="Tahoma"/>
      <w:color w:val="000000"/>
      <w:sz w:val="16"/>
      <w:szCs w:val="16"/>
    </w:rPr>
  </w:style>
  <w:style w:type="character" w:customStyle="1" w:styleId="Heading1Char">
    <w:name w:val="Heading 1 Char"/>
    <w:basedOn w:val="DefaultParagraphFont"/>
    <w:link w:val="Heading1"/>
    <w:uiPriority w:val="99"/>
    <w:locked/>
    <w:rsid w:val="005E4A90"/>
    <w:rPr>
      <w:rFonts w:ascii="Arial" w:hAnsi="Arial" w:cs="Arial"/>
      <w:b/>
      <w:bCs/>
      <w:color w:val="002060"/>
      <w:kern w:val="32"/>
      <w:sz w:val="32"/>
      <w:szCs w:val="32"/>
    </w:rPr>
  </w:style>
  <w:style w:type="paragraph" w:styleId="Title">
    <w:name w:val="Title"/>
    <w:basedOn w:val="Normal"/>
    <w:link w:val="TitleChar"/>
    <w:uiPriority w:val="10"/>
    <w:qFormat/>
    <w:rsid w:val="00773CF7"/>
    <w:pPr>
      <w:autoSpaceDE w:val="0"/>
      <w:autoSpaceDN w:val="0"/>
      <w:jc w:val="center"/>
    </w:pPr>
    <w:rPr>
      <w:rFonts w:ascii="Times New Roman" w:eastAsiaTheme="minorEastAsia" w:hAnsi="Times New Roman" w:cs="Times New Roman"/>
      <w:color w:val="auto"/>
      <w:sz w:val="24"/>
      <w:szCs w:val="24"/>
    </w:rPr>
  </w:style>
  <w:style w:type="character" w:customStyle="1" w:styleId="TitleChar">
    <w:name w:val="Title Char"/>
    <w:basedOn w:val="DefaultParagraphFont"/>
    <w:link w:val="Title"/>
    <w:uiPriority w:val="10"/>
    <w:rsid w:val="00773CF7"/>
    <w:rPr>
      <w:rFonts w:eastAsiaTheme="minorEastAsia"/>
      <w:sz w:val="24"/>
      <w:szCs w:val="24"/>
    </w:rPr>
  </w:style>
  <w:style w:type="paragraph" w:customStyle="1" w:styleId="Default">
    <w:name w:val="Default"/>
    <w:rsid w:val="00874B1B"/>
    <w:pPr>
      <w:autoSpaceDE w:val="0"/>
      <w:autoSpaceDN w:val="0"/>
      <w:adjustRightInd w:val="0"/>
    </w:pPr>
    <w:rPr>
      <w:rFonts w:ascii="Arial" w:hAnsi="Arial" w:cs="Arial"/>
      <w:color w:val="000000"/>
      <w:sz w:val="24"/>
      <w:szCs w:val="24"/>
    </w:rPr>
  </w:style>
  <w:style w:type="paragraph" w:styleId="NoSpacing">
    <w:name w:val="No Spacing"/>
    <w:link w:val="NoSpacingChar"/>
    <w:qFormat/>
    <w:rsid w:val="00494A1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94A1B"/>
    <w:rPr>
      <w:rFonts w:asciiTheme="minorHAnsi" w:eastAsiaTheme="minorEastAsia" w:hAnsiTheme="minorHAnsi" w:cstheme="minorBidi"/>
      <w:sz w:val="22"/>
      <w:szCs w:val="22"/>
    </w:rPr>
  </w:style>
  <w:style w:type="character" w:customStyle="1" w:styleId="Heading3Char">
    <w:name w:val="Heading 3 Char"/>
    <w:link w:val="Heading3"/>
    <w:uiPriority w:val="9"/>
    <w:rsid w:val="003648E2"/>
    <w:rPr>
      <w:rFonts w:ascii="Arial" w:hAnsi="Arial" w:cs="Arial"/>
      <w:b/>
      <w:bCs/>
      <w:color w:val="000000"/>
      <w:sz w:val="26"/>
      <w:szCs w:val="26"/>
    </w:rPr>
  </w:style>
  <w:style w:type="numbering" w:customStyle="1" w:styleId="NoList1">
    <w:name w:val="No List1"/>
    <w:next w:val="NoList"/>
    <w:uiPriority w:val="99"/>
    <w:semiHidden/>
    <w:unhideWhenUsed/>
    <w:rsid w:val="003648E2"/>
  </w:style>
  <w:style w:type="character" w:styleId="CommentReference">
    <w:name w:val="annotation reference"/>
    <w:uiPriority w:val="99"/>
    <w:unhideWhenUsed/>
    <w:rsid w:val="003648E2"/>
    <w:rPr>
      <w:sz w:val="16"/>
      <w:szCs w:val="16"/>
    </w:rPr>
  </w:style>
  <w:style w:type="paragraph" w:styleId="CommentText">
    <w:name w:val="annotation text"/>
    <w:basedOn w:val="Normal"/>
    <w:link w:val="CommentTextChar"/>
    <w:uiPriority w:val="99"/>
    <w:unhideWhenUsed/>
    <w:rsid w:val="003648E2"/>
    <w:rPr>
      <w:rFonts w:ascii="Times New Roman" w:hAnsi="Times New Roman" w:cs="Times New Roman"/>
      <w:color w:val="auto"/>
      <w:szCs w:val="20"/>
    </w:rPr>
  </w:style>
  <w:style w:type="character" w:customStyle="1" w:styleId="CommentTextChar">
    <w:name w:val="Comment Text Char"/>
    <w:basedOn w:val="DefaultParagraphFont"/>
    <w:link w:val="CommentText"/>
    <w:uiPriority w:val="99"/>
    <w:rsid w:val="003648E2"/>
  </w:style>
  <w:style w:type="character" w:customStyle="1" w:styleId="BalloonTextChar1">
    <w:name w:val="Balloon Text Char1"/>
    <w:uiPriority w:val="99"/>
    <w:semiHidden/>
    <w:rsid w:val="003648E2"/>
    <w:rPr>
      <w:rFonts w:ascii="Tahoma" w:eastAsia="Calibri" w:hAnsi="Tahoma" w:cs="Tahoma"/>
      <w:sz w:val="16"/>
      <w:szCs w:val="16"/>
    </w:rPr>
  </w:style>
  <w:style w:type="character" w:styleId="Strong">
    <w:name w:val="Strong"/>
    <w:uiPriority w:val="22"/>
    <w:qFormat/>
    <w:rsid w:val="003648E2"/>
    <w:rPr>
      <w:b/>
      <w:bCs/>
    </w:rPr>
  </w:style>
  <w:style w:type="paragraph" w:customStyle="1" w:styleId="ListParagraph1">
    <w:name w:val="List Paragraph1"/>
    <w:basedOn w:val="Normal"/>
    <w:next w:val="ListParagraph"/>
    <w:uiPriority w:val="34"/>
    <w:qFormat/>
    <w:rsid w:val="003648E2"/>
    <w:pPr>
      <w:ind w:left="720"/>
      <w:contextualSpacing/>
    </w:pPr>
    <w:rPr>
      <w:rFonts w:ascii="Calibri" w:eastAsia="Calibri" w:hAnsi="Calibri" w:cs="Times New Roman"/>
      <w:color w:val="auto"/>
      <w:sz w:val="24"/>
      <w:szCs w:val="24"/>
    </w:rPr>
  </w:style>
  <w:style w:type="paragraph" w:styleId="CommentSubject">
    <w:name w:val="annotation subject"/>
    <w:basedOn w:val="CommentText"/>
    <w:next w:val="CommentText"/>
    <w:link w:val="CommentSubjectChar"/>
    <w:uiPriority w:val="99"/>
    <w:unhideWhenUsed/>
    <w:rsid w:val="003648E2"/>
    <w:pPr>
      <w:spacing w:after="200"/>
    </w:pPr>
    <w:rPr>
      <w:rFonts w:ascii="Calibri" w:eastAsia="Calibri" w:hAnsi="Calibri"/>
      <w:b/>
      <w:bCs/>
    </w:rPr>
  </w:style>
  <w:style w:type="character" w:customStyle="1" w:styleId="CommentSubjectChar">
    <w:name w:val="Comment Subject Char"/>
    <w:basedOn w:val="CommentTextChar"/>
    <w:link w:val="CommentSubject"/>
    <w:uiPriority w:val="99"/>
    <w:rsid w:val="003648E2"/>
    <w:rPr>
      <w:rFonts w:ascii="Calibri" w:eastAsia="Calibri" w:hAnsi="Calibri"/>
      <w:b/>
      <w:bCs/>
    </w:rPr>
  </w:style>
  <w:style w:type="character" w:styleId="LineNumber">
    <w:name w:val="line number"/>
    <w:basedOn w:val="DefaultParagraphFont"/>
    <w:rsid w:val="002C1B12"/>
  </w:style>
  <w:style w:type="character" w:styleId="Hyperlink">
    <w:name w:val="Hyperlink"/>
    <w:basedOn w:val="DefaultParagraphFont"/>
    <w:uiPriority w:val="99"/>
    <w:rsid w:val="0041016C"/>
    <w:rPr>
      <w:color w:val="0000FF"/>
      <w:u w:val="single"/>
    </w:rPr>
  </w:style>
  <w:style w:type="paragraph" w:customStyle="1" w:styleId="CM6">
    <w:name w:val="CM6"/>
    <w:basedOn w:val="Default"/>
    <w:next w:val="Default"/>
    <w:uiPriority w:val="99"/>
    <w:rsid w:val="00447E84"/>
    <w:pPr>
      <w:widowControl w:val="0"/>
    </w:pPr>
    <w:rPr>
      <w:rFonts w:eastAsiaTheme="minorEastAsia"/>
      <w:color w:val="auto"/>
    </w:rPr>
  </w:style>
  <w:style w:type="paragraph" w:customStyle="1" w:styleId="CM1">
    <w:name w:val="CM1"/>
    <w:basedOn w:val="Default"/>
    <w:next w:val="Default"/>
    <w:uiPriority w:val="99"/>
    <w:rsid w:val="00447E84"/>
    <w:pPr>
      <w:widowControl w:val="0"/>
      <w:spacing w:line="291" w:lineRule="atLeast"/>
    </w:pPr>
    <w:rPr>
      <w:rFonts w:eastAsiaTheme="minorEastAsia"/>
      <w:color w:val="auto"/>
    </w:rPr>
  </w:style>
  <w:style w:type="paragraph" w:customStyle="1" w:styleId="CM2">
    <w:name w:val="CM2"/>
    <w:basedOn w:val="Default"/>
    <w:next w:val="Default"/>
    <w:uiPriority w:val="99"/>
    <w:rsid w:val="00447E84"/>
    <w:pPr>
      <w:widowControl w:val="0"/>
      <w:spacing w:line="336" w:lineRule="atLeast"/>
    </w:pPr>
    <w:rPr>
      <w:rFonts w:eastAsiaTheme="minorEastAsia"/>
      <w:color w:val="auto"/>
    </w:rPr>
  </w:style>
  <w:style w:type="paragraph" w:customStyle="1" w:styleId="CM7">
    <w:name w:val="CM7"/>
    <w:basedOn w:val="Default"/>
    <w:next w:val="Default"/>
    <w:uiPriority w:val="99"/>
    <w:rsid w:val="00447E84"/>
    <w:pPr>
      <w:widowControl w:val="0"/>
    </w:pPr>
    <w:rPr>
      <w:rFonts w:eastAsiaTheme="minorEastAsia"/>
      <w:color w:val="auto"/>
    </w:rPr>
  </w:style>
  <w:style w:type="paragraph" w:customStyle="1" w:styleId="CM3">
    <w:name w:val="CM3"/>
    <w:basedOn w:val="Default"/>
    <w:next w:val="Default"/>
    <w:uiPriority w:val="99"/>
    <w:rsid w:val="00447E84"/>
    <w:pPr>
      <w:widowControl w:val="0"/>
      <w:spacing w:line="336" w:lineRule="atLeast"/>
    </w:pPr>
    <w:rPr>
      <w:rFonts w:eastAsiaTheme="minorEastAsia"/>
      <w:color w:val="auto"/>
    </w:rPr>
  </w:style>
  <w:style w:type="character" w:customStyle="1" w:styleId="BodyText3Char">
    <w:name w:val="Body Text 3 Char"/>
    <w:link w:val="BodyText3"/>
    <w:rsid w:val="009F43CB"/>
    <w:rPr>
      <w:b/>
      <w:snapToGrid w:val="0"/>
      <w:sz w:val="24"/>
    </w:rPr>
  </w:style>
  <w:style w:type="character" w:customStyle="1" w:styleId="BodyText2Char">
    <w:name w:val="Body Text 2 Char"/>
    <w:link w:val="BodyText2"/>
    <w:rsid w:val="009F43CB"/>
    <w:rPr>
      <w:b/>
      <w:snapToGrid w:val="0"/>
      <w:color w:val="000000"/>
      <w:sz w:val="24"/>
    </w:rPr>
  </w:style>
  <w:style w:type="character" w:customStyle="1" w:styleId="Heading2Char">
    <w:name w:val="Heading 2 Char"/>
    <w:basedOn w:val="DefaultParagraphFont"/>
    <w:link w:val="Heading2"/>
    <w:rsid w:val="00A15349"/>
    <w:rPr>
      <w:rFonts w:ascii="Arial" w:hAnsi="Arial" w:cs="Arial"/>
      <w:b/>
      <w:bCs/>
      <w:color w:val="000000"/>
      <w:sz w:val="28"/>
      <w:szCs w:val="28"/>
    </w:rPr>
  </w:style>
  <w:style w:type="paragraph" w:customStyle="1" w:styleId="Regular">
    <w:name w:val="Regular"/>
    <w:basedOn w:val="Normal"/>
    <w:link w:val="RegularChar"/>
    <w:qFormat/>
    <w:rsid w:val="00324AD4"/>
    <w:rPr>
      <w:rFonts w:eastAsiaTheme="minorHAnsi"/>
      <w:sz w:val="24"/>
      <w:szCs w:val="22"/>
    </w:rPr>
  </w:style>
  <w:style w:type="paragraph" w:customStyle="1" w:styleId="StyleHeading2NotItalic">
    <w:name w:val="Style Heading 2 + Not Italic"/>
    <w:basedOn w:val="Heading2"/>
    <w:autoRedefine/>
    <w:rsid w:val="00A15349"/>
    <w:rPr>
      <w:i/>
      <w:iCs/>
    </w:rPr>
  </w:style>
  <w:style w:type="character" w:customStyle="1" w:styleId="TopicCChar">
    <w:name w:val="Topic C Char"/>
    <w:link w:val="TopicC"/>
    <w:locked/>
    <w:rsid w:val="00E501FA"/>
    <w:rPr>
      <w:rFonts w:ascii="Arial" w:hAnsi="Arial" w:cs="Arial"/>
      <w:b/>
      <w:sz w:val="24"/>
      <w:szCs w:val="24"/>
    </w:rPr>
  </w:style>
  <w:style w:type="paragraph" w:customStyle="1" w:styleId="TopicC">
    <w:name w:val="Topic C"/>
    <w:basedOn w:val="Header"/>
    <w:next w:val="Normal"/>
    <w:link w:val="TopicCChar"/>
    <w:rsid w:val="00E501FA"/>
    <w:pPr>
      <w:tabs>
        <w:tab w:val="clear" w:pos="4680"/>
        <w:tab w:val="clear" w:pos="9360"/>
        <w:tab w:val="center" w:pos="4320"/>
        <w:tab w:val="right" w:pos="8640"/>
      </w:tabs>
    </w:pPr>
    <w:rPr>
      <w:b/>
      <w:color w:val="auto"/>
      <w:sz w:val="24"/>
      <w:szCs w:val="24"/>
    </w:rPr>
  </w:style>
  <w:style w:type="character" w:styleId="FollowedHyperlink">
    <w:name w:val="FollowedHyperlink"/>
    <w:basedOn w:val="DefaultParagraphFont"/>
    <w:semiHidden/>
    <w:unhideWhenUsed/>
    <w:rsid w:val="00084D83"/>
    <w:rPr>
      <w:color w:val="800080" w:themeColor="followedHyperlink"/>
      <w:u w:val="single"/>
    </w:rPr>
  </w:style>
  <w:style w:type="paragraph" w:styleId="TOC4">
    <w:name w:val="toc 4"/>
    <w:basedOn w:val="Normal"/>
    <w:next w:val="Normal"/>
    <w:autoRedefine/>
    <w:uiPriority w:val="39"/>
    <w:unhideWhenUsed/>
    <w:rsid w:val="00D66EDD"/>
    <w:pPr>
      <w:spacing w:after="100" w:line="259" w:lineRule="auto"/>
      <w:ind w:left="660"/>
    </w:pPr>
    <w:rPr>
      <w:rFonts w:asciiTheme="minorHAnsi" w:eastAsiaTheme="minorEastAsia" w:hAnsiTheme="minorHAnsi" w:cstheme="minorBidi"/>
      <w:color w:val="auto"/>
      <w:sz w:val="22"/>
      <w:szCs w:val="22"/>
    </w:rPr>
  </w:style>
  <w:style w:type="paragraph" w:styleId="TOC5">
    <w:name w:val="toc 5"/>
    <w:basedOn w:val="Normal"/>
    <w:next w:val="Normal"/>
    <w:autoRedefine/>
    <w:uiPriority w:val="39"/>
    <w:unhideWhenUsed/>
    <w:rsid w:val="00D66EDD"/>
    <w:pPr>
      <w:spacing w:after="100" w:line="259" w:lineRule="auto"/>
      <w:ind w:left="880"/>
    </w:pPr>
    <w:rPr>
      <w:rFonts w:asciiTheme="minorHAnsi" w:eastAsiaTheme="minorEastAsia" w:hAnsiTheme="minorHAnsi" w:cstheme="minorBidi"/>
      <w:color w:val="auto"/>
      <w:sz w:val="22"/>
      <w:szCs w:val="22"/>
    </w:rPr>
  </w:style>
  <w:style w:type="paragraph" w:styleId="TOC6">
    <w:name w:val="toc 6"/>
    <w:basedOn w:val="Normal"/>
    <w:next w:val="Normal"/>
    <w:autoRedefine/>
    <w:uiPriority w:val="39"/>
    <w:unhideWhenUsed/>
    <w:rsid w:val="00D66EDD"/>
    <w:pPr>
      <w:spacing w:after="100" w:line="259" w:lineRule="auto"/>
      <w:ind w:left="1100"/>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66EDD"/>
    <w:pPr>
      <w:spacing w:after="100" w:line="259" w:lineRule="auto"/>
      <w:ind w:left="1320"/>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66EDD"/>
    <w:pPr>
      <w:spacing w:after="100" w:line="259" w:lineRule="auto"/>
      <w:ind w:left="1540"/>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66EDD"/>
    <w:pPr>
      <w:spacing w:after="100" w:line="259" w:lineRule="auto"/>
      <w:ind w:left="1760"/>
    </w:pPr>
    <w:rPr>
      <w:rFonts w:asciiTheme="minorHAnsi" w:eastAsiaTheme="minorEastAsia" w:hAnsiTheme="minorHAnsi" w:cstheme="minorBidi"/>
      <w:color w:val="auto"/>
      <w:sz w:val="22"/>
      <w:szCs w:val="22"/>
    </w:rPr>
  </w:style>
  <w:style w:type="character" w:customStyle="1" w:styleId="Mention1">
    <w:name w:val="Mention1"/>
    <w:basedOn w:val="DefaultParagraphFont"/>
    <w:uiPriority w:val="99"/>
    <w:semiHidden/>
    <w:unhideWhenUsed/>
    <w:rsid w:val="00A7571B"/>
    <w:rPr>
      <w:color w:val="2B579A"/>
      <w:shd w:val="clear" w:color="auto" w:fill="E6E6E6"/>
    </w:rPr>
  </w:style>
  <w:style w:type="paragraph" w:customStyle="1" w:styleId="p1">
    <w:name w:val="p1"/>
    <w:basedOn w:val="Normal"/>
    <w:rsid w:val="00C329F4"/>
    <w:rPr>
      <w:rFonts w:ascii="Calibri" w:hAnsi="Calibri" w:cs="Times New Roman"/>
      <w:color w:val="auto"/>
      <w:sz w:val="24"/>
      <w:szCs w:val="24"/>
    </w:rPr>
  </w:style>
  <w:style w:type="character" w:customStyle="1" w:styleId="s1">
    <w:name w:val="s1"/>
    <w:basedOn w:val="DefaultParagraphFont"/>
    <w:rsid w:val="00C329F4"/>
  </w:style>
  <w:style w:type="character" w:customStyle="1" w:styleId="RegularChar">
    <w:name w:val="Regular Char"/>
    <w:link w:val="Regular"/>
    <w:locked/>
    <w:rsid w:val="001F59D3"/>
    <w:rPr>
      <w:rFonts w:ascii="Arial" w:eastAsiaTheme="minorHAnsi" w:hAnsi="Arial" w:cs="Arial"/>
      <w:color w:val="000000"/>
      <w:sz w:val="24"/>
      <w:szCs w:val="22"/>
    </w:rPr>
  </w:style>
  <w:style w:type="character" w:customStyle="1" w:styleId="QuickA">
    <w:name w:val="Quick A."/>
    <w:rsid w:val="00284B59"/>
  </w:style>
  <w:style w:type="paragraph" w:customStyle="1" w:styleId="p2">
    <w:name w:val="p2"/>
    <w:basedOn w:val="Normal"/>
    <w:rsid w:val="00600DBD"/>
    <w:rPr>
      <w:rFonts w:ascii="Helvetica" w:hAnsi="Helvetica" w:cs="Times New Roman"/>
      <w:color w:val="3989C3"/>
      <w:sz w:val="24"/>
      <w:szCs w:val="24"/>
    </w:rPr>
  </w:style>
  <w:style w:type="paragraph" w:customStyle="1" w:styleId="p3">
    <w:name w:val="p3"/>
    <w:basedOn w:val="Normal"/>
    <w:rsid w:val="00600DBD"/>
    <w:rPr>
      <w:rFonts w:ascii="Helvetica" w:hAnsi="Helvetica" w:cs="Times New Roman"/>
      <w:color w:val="auto"/>
      <w:sz w:val="15"/>
      <w:szCs w:val="15"/>
    </w:rPr>
  </w:style>
  <w:style w:type="character" w:customStyle="1" w:styleId="s2">
    <w:name w:val="s2"/>
    <w:basedOn w:val="DefaultParagraphFont"/>
    <w:rsid w:val="00600DBD"/>
    <w:rPr>
      <w:rFonts w:ascii="Helvetica" w:hAnsi="Helvetica" w:hint="default"/>
      <w:sz w:val="10"/>
      <w:szCs w:val="10"/>
    </w:rPr>
  </w:style>
  <w:style w:type="character" w:customStyle="1" w:styleId="s3">
    <w:name w:val="s3"/>
    <w:basedOn w:val="DefaultParagraphFont"/>
    <w:rsid w:val="00600DBD"/>
    <w:rPr>
      <w:rFonts w:ascii="Courier" w:hAnsi="Courier" w:hint="default"/>
      <w:sz w:val="17"/>
      <w:szCs w:val="17"/>
    </w:rPr>
  </w:style>
  <w:style w:type="character" w:customStyle="1" w:styleId="apple-converted-space">
    <w:name w:val="apple-converted-space"/>
    <w:basedOn w:val="DefaultParagraphFont"/>
    <w:rsid w:val="00600DBD"/>
  </w:style>
  <w:style w:type="paragraph" w:styleId="PlainText">
    <w:name w:val="Plain Text"/>
    <w:basedOn w:val="Normal"/>
    <w:link w:val="PlainTextChar"/>
    <w:uiPriority w:val="99"/>
    <w:unhideWhenUsed/>
    <w:rsid w:val="007A38A8"/>
    <w:rPr>
      <w:rFonts w:ascii="Courier" w:eastAsiaTheme="minorHAnsi" w:hAnsi="Courier" w:cstheme="minorBidi"/>
      <w:color w:val="auto"/>
      <w:sz w:val="21"/>
      <w:szCs w:val="21"/>
    </w:rPr>
  </w:style>
  <w:style w:type="character" w:customStyle="1" w:styleId="PlainTextChar">
    <w:name w:val="Plain Text Char"/>
    <w:basedOn w:val="DefaultParagraphFont"/>
    <w:link w:val="PlainText"/>
    <w:uiPriority w:val="99"/>
    <w:rsid w:val="007A38A8"/>
    <w:rPr>
      <w:rFonts w:ascii="Courier" w:eastAsiaTheme="minorHAnsi" w:hAnsi="Courier"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7952">
      <w:bodyDiv w:val="1"/>
      <w:marLeft w:val="0"/>
      <w:marRight w:val="0"/>
      <w:marTop w:val="0"/>
      <w:marBottom w:val="0"/>
      <w:divBdr>
        <w:top w:val="none" w:sz="0" w:space="0" w:color="auto"/>
        <w:left w:val="none" w:sz="0" w:space="0" w:color="auto"/>
        <w:bottom w:val="none" w:sz="0" w:space="0" w:color="auto"/>
        <w:right w:val="none" w:sz="0" w:space="0" w:color="auto"/>
      </w:divBdr>
    </w:div>
    <w:div w:id="199975502">
      <w:bodyDiv w:val="1"/>
      <w:marLeft w:val="0"/>
      <w:marRight w:val="0"/>
      <w:marTop w:val="0"/>
      <w:marBottom w:val="0"/>
      <w:divBdr>
        <w:top w:val="none" w:sz="0" w:space="0" w:color="auto"/>
        <w:left w:val="none" w:sz="0" w:space="0" w:color="auto"/>
        <w:bottom w:val="none" w:sz="0" w:space="0" w:color="auto"/>
        <w:right w:val="none" w:sz="0" w:space="0" w:color="auto"/>
      </w:divBdr>
    </w:div>
    <w:div w:id="336152648">
      <w:bodyDiv w:val="1"/>
      <w:marLeft w:val="0"/>
      <w:marRight w:val="0"/>
      <w:marTop w:val="0"/>
      <w:marBottom w:val="0"/>
      <w:divBdr>
        <w:top w:val="none" w:sz="0" w:space="0" w:color="auto"/>
        <w:left w:val="none" w:sz="0" w:space="0" w:color="auto"/>
        <w:bottom w:val="none" w:sz="0" w:space="0" w:color="auto"/>
        <w:right w:val="none" w:sz="0" w:space="0" w:color="auto"/>
      </w:divBdr>
      <w:divsChild>
        <w:div w:id="1386098696">
          <w:marLeft w:val="979"/>
          <w:marRight w:val="0"/>
          <w:marTop w:val="65"/>
          <w:marBottom w:val="0"/>
          <w:divBdr>
            <w:top w:val="none" w:sz="0" w:space="0" w:color="auto"/>
            <w:left w:val="none" w:sz="0" w:space="0" w:color="auto"/>
            <w:bottom w:val="none" w:sz="0" w:space="0" w:color="auto"/>
            <w:right w:val="none" w:sz="0" w:space="0" w:color="auto"/>
          </w:divBdr>
        </w:div>
        <w:div w:id="561602486">
          <w:marLeft w:val="979"/>
          <w:marRight w:val="0"/>
          <w:marTop w:val="65"/>
          <w:marBottom w:val="0"/>
          <w:divBdr>
            <w:top w:val="none" w:sz="0" w:space="0" w:color="auto"/>
            <w:left w:val="none" w:sz="0" w:space="0" w:color="auto"/>
            <w:bottom w:val="none" w:sz="0" w:space="0" w:color="auto"/>
            <w:right w:val="none" w:sz="0" w:space="0" w:color="auto"/>
          </w:divBdr>
        </w:div>
        <w:div w:id="1133058282">
          <w:marLeft w:val="979"/>
          <w:marRight w:val="0"/>
          <w:marTop w:val="65"/>
          <w:marBottom w:val="0"/>
          <w:divBdr>
            <w:top w:val="none" w:sz="0" w:space="0" w:color="auto"/>
            <w:left w:val="none" w:sz="0" w:space="0" w:color="auto"/>
            <w:bottom w:val="none" w:sz="0" w:space="0" w:color="auto"/>
            <w:right w:val="none" w:sz="0" w:space="0" w:color="auto"/>
          </w:divBdr>
        </w:div>
        <w:div w:id="1071661049">
          <w:marLeft w:val="979"/>
          <w:marRight w:val="0"/>
          <w:marTop w:val="65"/>
          <w:marBottom w:val="0"/>
          <w:divBdr>
            <w:top w:val="none" w:sz="0" w:space="0" w:color="auto"/>
            <w:left w:val="none" w:sz="0" w:space="0" w:color="auto"/>
            <w:bottom w:val="none" w:sz="0" w:space="0" w:color="auto"/>
            <w:right w:val="none" w:sz="0" w:space="0" w:color="auto"/>
          </w:divBdr>
        </w:div>
        <w:div w:id="1565027616">
          <w:marLeft w:val="979"/>
          <w:marRight w:val="0"/>
          <w:marTop w:val="65"/>
          <w:marBottom w:val="0"/>
          <w:divBdr>
            <w:top w:val="none" w:sz="0" w:space="0" w:color="auto"/>
            <w:left w:val="none" w:sz="0" w:space="0" w:color="auto"/>
            <w:bottom w:val="none" w:sz="0" w:space="0" w:color="auto"/>
            <w:right w:val="none" w:sz="0" w:space="0" w:color="auto"/>
          </w:divBdr>
        </w:div>
        <w:div w:id="311177762">
          <w:marLeft w:val="979"/>
          <w:marRight w:val="0"/>
          <w:marTop w:val="65"/>
          <w:marBottom w:val="0"/>
          <w:divBdr>
            <w:top w:val="none" w:sz="0" w:space="0" w:color="auto"/>
            <w:left w:val="none" w:sz="0" w:space="0" w:color="auto"/>
            <w:bottom w:val="none" w:sz="0" w:space="0" w:color="auto"/>
            <w:right w:val="none" w:sz="0" w:space="0" w:color="auto"/>
          </w:divBdr>
        </w:div>
        <w:div w:id="851191160">
          <w:marLeft w:val="979"/>
          <w:marRight w:val="0"/>
          <w:marTop w:val="65"/>
          <w:marBottom w:val="0"/>
          <w:divBdr>
            <w:top w:val="none" w:sz="0" w:space="0" w:color="auto"/>
            <w:left w:val="none" w:sz="0" w:space="0" w:color="auto"/>
            <w:bottom w:val="none" w:sz="0" w:space="0" w:color="auto"/>
            <w:right w:val="none" w:sz="0" w:space="0" w:color="auto"/>
          </w:divBdr>
        </w:div>
        <w:div w:id="810440841">
          <w:marLeft w:val="979"/>
          <w:marRight w:val="0"/>
          <w:marTop w:val="65"/>
          <w:marBottom w:val="0"/>
          <w:divBdr>
            <w:top w:val="none" w:sz="0" w:space="0" w:color="auto"/>
            <w:left w:val="none" w:sz="0" w:space="0" w:color="auto"/>
            <w:bottom w:val="none" w:sz="0" w:space="0" w:color="auto"/>
            <w:right w:val="none" w:sz="0" w:space="0" w:color="auto"/>
          </w:divBdr>
        </w:div>
      </w:divsChild>
    </w:div>
    <w:div w:id="481704410">
      <w:bodyDiv w:val="1"/>
      <w:marLeft w:val="0"/>
      <w:marRight w:val="0"/>
      <w:marTop w:val="0"/>
      <w:marBottom w:val="0"/>
      <w:divBdr>
        <w:top w:val="none" w:sz="0" w:space="0" w:color="auto"/>
        <w:left w:val="none" w:sz="0" w:space="0" w:color="auto"/>
        <w:bottom w:val="none" w:sz="0" w:space="0" w:color="auto"/>
        <w:right w:val="none" w:sz="0" w:space="0" w:color="auto"/>
      </w:divBdr>
      <w:divsChild>
        <w:div w:id="473563975">
          <w:marLeft w:val="576"/>
          <w:marRight w:val="0"/>
          <w:marTop w:val="0"/>
          <w:marBottom w:val="0"/>
          <w:divBdr>
            <w:top w:val="none" w:sz="0" w:space="0" w:color="auto"/>
            <w:left w:val="none" w:sz="0" w:space="0" w:color="auto"/>
            <w:bottom w:val="none" w:sz="0" w:space="0" w:color="auto"/>
            <w:right w:val="none" w:sz="0" w:space="0" w:color="auto"/>
          </w:divBdr>
        </w:div>
        <w:div w:id="772894422">
          <w:marLeft w:val="979"/>
          <w:marRight w:val="0"/>
          <w:marTop w:val="0"/>
          <w:marBottom w:val="0"/>
          <w:divBdr>
            <w:top w:val="none" w:sz="0" w:space="0" w:color="auto"/>
            <w:left w:val="none" w:sz="0" w:space="0" w:color="auto"/>
            <w:bottom w:val="none" w:sz="0" w:space="0" w:color="auto"/>
            <w:right w:val="none" w:sz="0" w:space="0" w:color="auto"/>
          </w:divBdr>
        </w:div>
        <w:div w:id="492574311">
          <w:marLeft w:val="576"/>
          <w:marRight w:val="0"/>
          <w:marTop w:val="0"/>
          <w:marBottom w:val="0"/>
          <w:divBdr>
            <w:top w:val="none" w:sz="0" w:space="0" w:color="auto"/>
            <w:left w:val="none" w:sz="0" w:space="0" w:color="auto"/>
            <w:bottom w:val="none" w:sz="0" w:space="0" w:color="auto"/>
            <w:right w:val="none" w:sz="0" w:space="0" w:color="auto"/>
          </w:divBdr>
        </w:div>
        <w:div w:id="1208647065">
          <w:marLeft w:val="979"/>
          <w:marRight w:val="0"/>
          <w:marTop w:val="0"/>
          <w:marBottom w:val="0"/>
          <w:divBdr>
            <w:top w:val="none" w:sz="0" w:space="0" w:color="auto"/>
            <w:left w:val="none" w:sz="0" w:space="0" w:color="auto"/>
            <w:bottom w:val="none" w:sz="0" w:space="0" w:color="auto"/>
            <w:right w:val="none" w:sz="0" w:space="0" w:color="auto"/>
          </w:divBdr>
        </w:div>
        <w:div w:id="1403478757">
          <w:marLeft w:val="576"/>
          <w:marRight w:val="0"/>
          <w:marTop w:val="0"/>
          <w:marBottom w:val="0"/>
          <w:divBdr>
            <w:top w:val="none" w:sz="0" w:space="0" w:color="auto"/>
            <w:left w:val="none" w:sz="0" w:space="0" w:color="auto"/>
            <w:bottom w:val="none" w:sz="0" w:space="0" w:color="auto"/>
            <w:right w:val="none" w:sz="0" w:space="0" w:color="auto"/>
          </w:divBdr>
        </w:div>
        <w:div w:id="1790706726">
          <w:marLeft w:val="979"/>
          <w:marRight w:val="0"/>
          <w:marTop w:val="0"/>
          <w:marBottom w:val="0"/>
          <w:divBdr>
            <w:top w:val="none" w:sz="0" w:space="0" w:color="auto"/>
            <w:left w:val="none" w:sz="0" w:space="0" w:color="auto"/>
            <w:bottom w:val="none" w:sz="0" w:space="0" w:color="auto"/>
            <w:right w:val="none" w:sz="0" w:space="0" w:color="auto"/>
          </w:divBdr>
        </w:div>
        <w:div w:id="824857249">
          <w:marLeft w:val="576"/>
          <w:marRight w:val="0"/>
          <w:marTop w:val="0"/>
          <w:marBottom w:val="0"/>
          <w:divBdr>
            <w:top w:val="none" w:sz="0" w:space="0" w:color="auto"/>
            <w:left w:val="none" w:sz="0" w:space="0" w:color="auto"/>
            <w:bottom w:val="none" w:sz="0" w:space="0" w:color="auto"/>
            <w:right w:val="none" w:sz="0" w:space="0" w:color="auto"/>
          </w:divBdr>
        </w:div>
      </w:divsChild>
    </w:div>
    <w:div w:id="656615154">
      <w:bodyDiv w:val="1"/>
      <w:marLeft w:val="0"/>
      <w:marRight w:val="0"/>
      <w:marTop w:val="0"/>
      <w:marBottom w:val="0"/>
      <w:divBdr>
        <w:top w:val="none" w:sz="0" w:space="0" w:color="auto"/>
        <w:left w:val="none" w:sz="0" w:space="0" w:color="auto"/>
        <w:bottom w:val="none" w:sz="0" w:space="0" w:color="auto"/>
        <w:right w:val="none" w:sz="0" w:space="0" w:color="auto"/>
      </w:divBdr>
      <w:divsChild>
        <w:div w:id="127016495">
          <w:marLeft w:val="547"/>
          <w:marRight w:val="0"/>
          <w:marTop w:val="0"/>
          <w:marBottom w:val="0"/>
          <w:divBdr>
            <w:top w:val="none" w:sz="0" w:space="0" w:color="auto"/>
            <w:left w:val="none" w:sz="0" w:space="0" w:color="auto"/>
            <w:bottom w:val="none" w:sz="0" w:space="0" w:color="auto"/>
            <w:right w:val="none" w:sz="0" w:space="0" w:color="auto"/>
          </w:divBdr>
        </w:div>
        <w:div w:id="788596733">
          <w:marLeft w:val="547"/>
          <w:marRight w:val="0"/>
          <w:marTop w:val="0"/>
          <w:marBottom w:val="0"/>
          <w:divBdr>
            <w:top w:val="none" w:sz="0" w:space="0" w:color="auto"/>
            <w:left w:val="none" w:sz="0" w:space="0" w:color="auto"/>
            <w:bottom w:val="none" w:sz="0" w:space="0" w:color="auto"/>
            <w:right w:val="none" w:sz="0" w:space="0" w:color="auto"/>
          </w:divBdr>
        </w:div>
        <w:div w:id="925723498">
          <w:marLeft w:val="547"/>
          <w:marRight w:val="0"/>
          <w:marTop w:val="0"/>
          <w:marBottom w:val="0"/>
          <w:divBdr>
            <w:top w:val="none" w:sz="0" w:space="0" w:color="auto"/>
            <w:left w:val="none" w:sz="0" w:space="0" w:color="auto"/>
            <w:bottom w:val="none" w:sz="0" w:space="0" w:color="auto"/>
            <w:right w:val="none" w:sz="0" w:space="0" w:color="auto"/>
          </w:divBdr>
        </w:div>
        <w:div w:id="177042454">
          <w:marLeft w:val="547"/>
          <w:marRight w:val="0"/>
          <w:marTop w:val="0"/>
          <w:marBottom w:val="0"/>
          <w:divBdr>
            <w:top w:val="none" w:sz="0" w:space="0" w:color="auto"/>
            <w:left w:val="none" w:sz="0" w:space="0" w:color="auto"/>
            <w:bottom w:val="none" w:sz="0" w:space="0" w:color="auto"/>
            <w:right w:val="none" w:sz="0" w:space="0" w:color="auto"/>
          </w:divBdr>
        </w:div>
      </w:divsChild>
    </w:div>
    <w:div w:id="690840149">
      <w:bodyDiv w:val="1"/>
      <w:marLeft w:val="0"/>
      <w:marRight w:val="0"/>
      <w:marTop w:val="0"/>
      <w:marBottom w:val="0"/>
      <w:divBdr>
        <w:top w:val="none" w:sz="0" w:space="0" w:color="auto"/>
        <w:left w:val="none" w:sz="0" w:space="0" w:color="auto"/>
        <w:bottom w:val="none" w:sz="0" w:space="0" w:color="auto"/>
        <w:right w:val="none" w:sz="0" w:space="0" w:color="auto"/>
      </w:divBdr>
    </w:div>
    <w:div w:id="721053125">
      <w:bodyDiv w:val="1"/>
      <w:marLeft w:val="0"/>
      <w:marRight w:val="0"/>
      <w:marTop w:val="0"/>
      <w:marBottom w:val="0"/>
      <w:divBdr>
        <w:top w:val="none" w:sz="0" w:space="0" w:color="auto"/>
        <w:left w:val="none" w:sz="0" w:space="0" w:color="auto"/>
        <w:bottom w:val="none" w:sz="0" w:space="0" w:color="auto"/>
        <w:right w:val="none" w:sz="0" w:space="0" w:color="auto"/>
      </w:divBdr>
      <w:divsChild>
        <w:div w:id="1668942194">
          <w:marLeft w:val="979"/>
          <w:marRight w:val="0"/>
          <w:marTop w:val="65"/>
          <w:marBottom w:val="0"/>
          <w:divBdr>
            <w:top w:val="none" w:sz="0" w:space="0" w:color="auto"/>
            <w:left w:val="none" w:sz="0" w:space="0" w:color="auto"/>
            <w:bottom w:val="none" w:sz="0" w:space="0" w:color="auto"/>
            <w:right w:val="none" w:sz="0" w:space="0" w:color="auto"/>
          </w:divBdr>
        </w:div>
        <w:div w:id="1861623522">
          <w:marLeft w:val="979"/>
          <w:marRight w:val="0"/>
          <w:marTop w:val="65"/>
          <w:marBottom w:val="0"/>
          <w:divBdr>
            <w:top w:val="none" w:sz="0" w:space="0" w:color="auto"/>
            <w:left w:val="none" w:sz="0" w:space="0" w:color="auto"/>
            <w:bottom w:val="none" w:sz="0" w:space="0" w:color="auto"/>
            <w:right w:val="none" w:sz="0" w:space="0" w:color="auto"/>
          </w:divBdr>
        </w:div>
        <w:div w:id="1709522954">
          <w:marLeft w:val="979"/>
          <w:marRight w:val="0"/>
          <w:marTop w:val="65"/>
          <w:marBottom w:val="0"/>
          <w:divBdr>
            <w:top w:val="none" w:sz="0" w:space="0" w:color="auto"/>
            <w:left w:val="none" w:sz="0" w:space="0" w:color="auto"/>
            <w:bottom w:val="none" w:sz="0" w:space="0" w:color="auto"/>
            <w:right w:val="none" w:sz="0" w:space="0" w:color="auto"/>
          </w:divBdr>
        </w:div>
        <w:div w:id="1368488296">
          <w:marLeft w:val="979"/>
          <w:marRight w:val="0"/>
          <w:marTop w:val="65"/>
          <w:marBottom w:val="0"/>
          <w:divBdr>
            <w:top w:val="none" w:sz="0" w:space="0" w:color="auto"/>
            <w:left w:val="none" w:sz="0" w:space="0" w:color="auto"/>
            <w:bottom w:val="none" w:sz="0" w:space="0" w:color="auto"/>
            <w:right w:val="none" w:sz="0" w:space="0" w:color="auto"/>
          </w:divBdr>
        </w:div>
        <w:div w:id="2097163688">
          <w:marLeft w:val="979"/>
          <w:marRight w:val="0"/>
          <w:marTop w:val="65"/>
          <w:marBottom w:val="0"/>
          <w:divBdr>
            <w:top w:val="none" w:sz="0" w:space="0" w:color="auto"/>
            <w:left w:val="none" w:sz="0" w:space="0" w:color="auto"/>
            <w:bottom w:val="none" w:sz="0" w:space="0" w:color="auto"/>
            <w:right w:val="none" w:sz="0" w:space="0" w:color="auto"/>
          </w:divBdr>
        </w:div>
      </w:divsChild>
    </w:div>
    <w:div w:id="967661288">
      <w:bodyDiv w:val="1"/>
      <w:marLeft w:val="0"/>
      <w:marRight w:val="0"/>
      <w:marTop w:val="0"/>
      <w:marBottom w:val="0"/>
      <w:divBdr>
        <w:top w:val="none" w:sz="0" w:space="0" w:color="auto"/>
        <w:left w:val="none" w:sz="0" w:space="0" w:color="auto"/>
        <w:bottom w:val="none" w:sz="0" w:space="0" w:color="auto"/>
        <w:right w:val="none" w:sz="0" w:space="0" w:color="auto"/>
      </w:divBdr>
    </w:div>
    <w:div w:id="1104031144">
      <w:bodyDiv w:val="1"/>
      <w:marLeft w:val="0"/>
      <w:marRight w:val="0"/>
      <w:marTop w:val="0"/>
      <w:marBottom w:val="0"/>
      <w:divBdr>
        <w:top w:val="none" w:sz="0" w:space="0" w:color="auto"/>
        <w:left w:val="none" w:sz="0" w:space="0" w:color="auto"/>
        <w:bottom w:val="none" w:sz="0" w:space="0" w:color="auto"/>
        <w:right w:val="none" w:sz="0" w:space="0" w:color="auto"/>
      </w:divBdr>
    </w:div>
    <w:div w:id="1183936794">
      <w:bodyDiv w:val="1"/>
      <w:marLeft w:val="0"/>
      <w:marRight w:val="0"/>
      <w:marTop w:val="0"/>
      <w:marBottom w:val="0"/>
      <w:divBdr>
        <w:top w:val="none" w:sz="0" w:space="0" w:color="auto"/>
        <w:left w:val="none" w:sz="0" w:space="0" w:color="auto"/>
        <w:bottom w:val="none" w:sz="0" w:space="0" w:color="auto"/>
        <w:right w:val="none" w:sz="0" w:space="0" w:color="auto"/>
      </w:divBdr>
    </w:div>
    <w:div w:id="1218319223">
      <w:bodyDiv w:val="1"/>
      <w:marLeft w:val="0"/>
      <w:marRight w:val="0"/>
      <w:marTop w:val="0"/>
      <w:marBottom w:val="0"/>
      <w:divBdr>
        <w:top w:val="none" w:sz="0" w:space="0" w:color="auto"/>
        <w:left w:val="none" w:sz="0" w:space="0" w:color="auto"/>
        <w:bottom w:val="none" w:sz="0" w:space="0" w:color="auto"/>
        <w:right w:val="none" w:sz="0" w:space="0" w:color="auto"/>
      </w:divBdr>
      <w:divsChild>
        <w:div w:id="1371761094">
          <w:marLeft w:val="0"/>
          <w:marRight w:val="0"/>
          <w:marTop w:val="0"/>
          <w:marBottom w:val="0"/>
          <w:divBdr>
            <w:top w:val="none" w:sz="0" w:space="0" w:color="auto"/>
            <w:left w:val="none" w:sz="0" w:space="0" w:color="auto"/>
            <w:bottom w:val="none" w:sz="0" w:space="0" w:color="auto"/>
            <w:right w:val="none" w:sz="0" w:space="0" w:color="auto"/>
          </w:divBdr>
        </w:div>
        <w:div w:id="13044599">
          <w:marLeft w:val="0"/>
          <w:marRight w:val="0"/>
          <w:marTop w:val="0"/>
          <w:marBottom w:val="0"/>
          <w:divBdr>
            <w:top w:val="none" w:sz="0" w:space="0" w:color="auto"/>
            <w:left w:val="none" w:sz="0" w:space="0" w:color="auto"/>
            <w:bottom w:val="none" w:sz="0" w:space="0" w:color="auto"/>
            <w:right w:val="none" w:sz="0" w:space="0" w:color="auto"/>
          </w:divBdr>
        </w:div>
        <w:div w:id="1582910249">
          <w:marLeft w:val="0"/>
          <w:marRight w:val="0"/>
          <w:marTop w:val="0"/>
          <w:marBottom w:val="0"/>
          <w:divBdr>
            <w:top w:val="none" w:sz="0" w:space="0" w:color="auto"/>
            <w:left w:val="none" w:sz="0" w:space="0" w:color="auto"/>
            <w:bottom w:val="none" w:sz="0" w:space="0" w:color="auto"/>
            <w:right w:val="none" w:sz="0" w:space="0" w:color="auto"/>
          </w:divBdr>
        </w:div>
        <w:div w:id="1980451456">
          <w:marLeft w:val="0"/>
          <w:marRight w:val="0"/>
          <w:marTop w:val="0"/>
          <w:marBottom w:val="0"/>
          <w:divBdr>
            <w:top w:val="none" w:sz="0" w:space="0" w:color="auto"/>
            <w:left w:val="none" w:sz="0" w:space="0" w:color="auto"/>
            <w:bottom w:val="none" w:sz="0" w:space="0" w:color="auto"/>
            <w:right w:val="none" w:sz="0" w:space="0" w:color="auto"/>
          </w:divBdr>
        </w:div>
        <w:div w:id="618801067">
          <w:marLeft w:val="0"/>
          <w:marRight w:val="0"/>
          <w:marTop w:val="0"/>
          <w:marBottom w:val="0"/>
          <w:divBdr>
            <w:top w:val="none" w:sz="0" w:space="0" w:color="auto"/>
            <w:left w:val="none" w:sz="0" w:space="0" w:color="auto"/>
            <w:bottom w:val="none" w:sz="0" w:space="0" w:color="auto"/>
            <w:right w:val="none" w:sz="0" w:space="0" w:color="auto"/>
          </w:divBdr>
        </w:div>
        <w:div w:id="1678000932">
          <w:marLeft w:val="0"/>
          <w:marRight w:val="0"/>
          <w:marTop w:val="0"/>
          <w:marBottom w:val="0"/>
          <w:divBdr>
            <w:top w:val="none" w:sz="0" w:space="0" w:color="auto"/>
            <w:left w:val="none" w:sz="0" w:space="0" w:color="auto"/>
            <w:bottom w:val="none" w:sz="0" w:space="0" w:color="auto"/>
            <w:right w:val="none" w:sz="0" w:space="0" w:color="auto"/>
          </w:divBdr>
        </w:div>
        <w:div w:id="1284264072">
          <w:marLeft w:val="0"/>
          <w:marRight w:val="0"/>
          <w:marTop w:val="0"/>
          <w:marBottom w:val="0"/>
          <w:divBdr>
            <w:top w:val="none" w:sz="0" w:space="0" w:color="auto"/>
            <w:left w:val="none" w:sz="0" w:space="0" w:color="auto"/>
            <w:bottom w:val="none" w:sz="0" w:space="0" w:color="auto"/>
            <w:right w:val="none" w:sz="0" w:space="0" w:color="auto"/>
          </w:divBdr>
        </w:div>
        <w:div w:id="20130964">
          <w:marLeft w:val="0"/>
          <w:marRight w:val="0"/>
          <w:marTop w:val="0"/>
          <w:marBottom w:val="0"/>
          <w:divBdr>
            <w:top w:val="none" w:sz="0" w:space="0" w:color="auto"/>
            <w:left w:val="none" w:sz="0" w:space="0" w:color="auto"/>
            <w:bottom w:val="none" w:sz="0" w:space="0" w:color="auto"/>
            <w:right w:val="none" w:sz="0" w:space="0" w:color="auto"/>
          </w:divBdr>
        </w:div>
        <w:div w:id="968895294">
          <w:marLeft w:val="0"/>
          <w:marRight w:val="0"/>
          <w:marTop w:val="0"/>
          <w:marBottom w:val="0"/>
          <w:divBdr>
            <w:top w:val="none" w:sz="0" w:space="0" w:color="auto"/>
            <w:left w:val="none" w:sz="0" w:space="0" w:color="auto"/>
            <w:bottom w:val="none" w:sz="0" w:space="0" w:color="auto"/>
            <w:right w:val="none" w:sz="0" w:space="0" w:color="auto"/>
          </w:divBdr>
        </w:div>
        <w:div w:id="2023314546">
          <w:marLeft w:val="0"/>
          <w:marRight w:val="0"/>
          <w:marTop w:val="0"/>
          <w:marBottom w:val="0"/>
          <w:divBdr>
            <w:top w:val="none" w:sz="0" w:space="0" w:color="auto"/>
            <w:left w:val="none" w:sz="0" w:space="0" w:color="auto"/>
            <w:bottom w:val="none" w:sz="0" w:space="0" w:color="auto"/>
            <w:right w:val="none" w:sz="0" w:space="0" w:color="auto"/>
          </w:divBdr>
        </w:div>
        <w:div w:id="756905593">
          <w:marLeft w:val="0"/>
          <w:marRight w:val="0"/>
          <w:marTop w:val="0"/>
          <w:marBottom w:val="0"/>
          <w:divBdr>
            <w:top w:val="none" w:sz="0" w:space="0" w:color="auto"/>
            <w:left w:val="none" w:sz="0" w:space="0" w:color="auto"/>
            <w:bottom w:val="none" w:sz="0" w:space="0" w:color="auto"/>
            <w:right w:val="none" w:sz="0" w:space="0" w:color="auto"/>
          </w:divBdr>
        </w:div>
        <w:div w:id="647132427">
          <w:marLeft w:val="0"/>
          <w:marRight w:val="0"/>
          <w:marTop w:val="0"/>
          <w:marBottom w:val="0"/>
          <w:divBdr>
            <w:top w:val="none" w:sz="0" w:space="0" w:color="auto"/>
            <w:left w:val="none" w:sz="0" w:space="0" w:color="auto"/>
            <w:bottom w:val="none" w:sz="0" w:space="0" w:color="auto"/>
            <w:right w:val="none" w:sz="0" w:space="0" w:color="auto"/>
          </w:divBdr>
        </w:div>
        <w:div w:id="1580745757">
          <w:marLeft w:val="0"/>
          <w:marRight w:val="0"/>
          <w:marTop w:val="0"/>
          <w:marBottom w:val="0"/>
          <w:divBdr>
            <w:top w:val="none" w:sz="0" w:space="0" w:color="auto"/>
            <w:left w:val="none" w:sz="0" w:space="0" w:color="auto"/>
            <w:bottom w:val="none" w:sz="0" w:space="0" w:color="auto"/>
            <w:right w:val="none" w:sz="0" w:space="0" w:color="auto"/>
          </w:divBdr>
        </w:div>
        <w:div w:id="971860390">
          <w:marLeft w:val="0"/>
          <w:marRight w:val="0"/>
          <w:marTop w:val="0"/>
          <w:marBottom w:val="0"/>
          <w:divBdr>
            <w:top w:val="none" w:sz="0" w:space="0" w:color="auto"/>
            <w:left w:val="none" w:sz="0" w:space="0" w:color="auto"/>
            <w:bottom w:val="none" w:sz="0" w:space="0" w:color="auto"/>
            <w:right w:val="none" w:sz="0" w:space="0" w:color="auto"/>
          </w:divBdr>
        </w:div>
        <w:div w:id="1007755958">
          <w:marLeft w:val="0"/>
          <w:marRight w:val="0"/>
          <w:marTop w:val="0"/>
          <w:marBottom w:val="0"/>
          <w:divBdr>
            <w:top w:val="none" w:sz="0" w:space="0" w:color="auto"/>
            <w:left w:val="none" w:sz="0" w:space="0" w:color="auto"/>
            <w:bottom w:val="none" w:sz="0" w:space="0" w:color="auto"/>
            <w:right w:val="none" w:sz="0" w:space="0" w:color="auto"/>
          </w:divBdr>
        </w:div>
        <w:div w:id="761486974">
          <w:marLeft w:val="0"/>
          <w:marRight w:val="0"/>
          <w:marTop w:val="0"/>
          <w:marBottom w:val="0"/>
          <w:divBdr>
            <w:top w:val="none" w:sz="0" w:space="0" w:color="auto"/>
            <w:left w:val="none" w:sz="0" w:space="0" w:color="auto"/>
            <w:bottom w:val="none" w:sz="0" w:space="0" w:color="auto"/>
            <w:right w:val="none" w:sz="0" w:space="0" w:color="auto"/>
          </w:divBdr>
        </w:div>
        <w:div w:id="666638267">
          <w:marLeft w:val="0"/>
          <w:marRight w:val="0"/>
          <w:marTop w:val="0"/>
          <w:marBottom w:val="0"/>
          <w:divBdr>
            <w:top w:val="none" w:sz="0" w:space="0" w:color="auto"/>
            <w:left w:val="none" w:sz="0" w:space="0" w:color="auto"/>
            <w:bottom w:val="none" w:sz="0" w:space="0" w:color="auto"/>
            <w:right w:val="none" w:sz="0" w:space="0" w:color="auto"/>
          </w:divBdr>
        </w:div>
        <w:div w:id="1584487644">
          <w:marLeft w:val="0"/>
          <w:marRight w:val="0"/>
          <w:marTop w:val="0"/>
          <w:marBottom w:val="0"/>
          <w:divBdr>
            <w:top w:val="none" w:sz="0" w:space="0" w:color="auto"/>
            <w:left w:val="none" w:sz="0" w:space="0" w:color="auto"/>
            <w:bottom w:val="none" w:sz="0" w:space="0" w:color="auto"/>
            <w:right w:val="none" w:sz="0" w:space="0" w:color="auto"/>
          </w:divBdr>
        </w:div>
        <w:div w:id="2083091366">
          <w:marLeft w:val="0"/>
          <w:marRight w:val="0"/>
          <w:marTop w:val="0"/>
          <w:marBottom w:val="0"/>
          <w:divBdr>
            <w:top w:val="none" w:sz="0" w:space="0" w:color="auto"/>
            <w:left w:val="none" w:sz="0" w:space="0" w:color="auto"/>
            <w:bottom w:val="none" w:sz="0" w:space="0" w:color="auto"/>
            <w:right w:val="none" w:sz="0" w:space="0" w:color="auto"/>
          </w:divBdr>
        </w:div>
        <w:div w:id="1060596613">
          <w:marLeft w:val="0"/>
          <w:marRight w:val="0"/>
          <w:marTop w:val="0"/>
          <w:marBottom w:val="0"/>
          <w:divBdr>
            <w:top w:val="none" w:sz="0" w:space="0" w:color="auto"/>
            <w:left w:val="none" w:sz="0" w:space="0" w:color="auto"/>
            <w:bottom w:val="none" w:sz="0" w:space="0" w:color="auto"/>
            <w:right w:val="none" w:sz="0" w:space="0" w:color="auto"/>
          </w:divBdr>
        </w:div>
        <w:div w:id="1864778167">
          <w:marLeft w:val="0"/>
          <w:marRight w:val="0"/>
          <w:marTop w:val="0"/>
          <w:marBottom w:val="0"/>
          <w:divBdr>
            <w:top w:val="none" w:sz="0" w:space="0" w:color="auto"/>
            <w:left w:val="none" w:sz="0" w:space="0" w:color="auto"/>
            <w:bottom w:val="none" w:sz="0" w:space="0" w:color="auto"/>
            <w:right w:val="none" w:sz="0" w:space="0" w:color="auto"/>
          </w:divBdr>
        </w:div>
        <w:div w:id="540288951">
          <w:marLeft w:val="0"/>
          <w:marRight w:val="0"/>
          <w:marTop w:val="0"/>
          <w:marBottom w:val="0"/>
          <w:divBdr>
            <w:top w:val="none" w:sz="0" w:space="0" w:color="auto"/>
            <w:left w:val="none" w:sz="0" w:space="0" w:color="auto"/>
            <w:bottom w:val="none" w:sz="0" w:space="0" w:color="auto"/>
            <w:right w:val="none" w:sz="0" w:space="0" w:color="auto"/>
          </w:divBdr>
        </w:div>
        <w:div w:id="845288171">
          <w:marLeft w:val="0"/>
          <w:marRight w:val="0"/>
          <w:marTop w:val="0"/>
          <w:marBottom w:val="0"/>
          <w:divBdr>
            <w:top w:val="none" w:sz="0" w:space="0" w:color="auto"/>
            <w:left w:val="none" w:sz="0" w:space="0" w:color="auto"/>
            <w:bottom w:val="none" w:sz="0" w:space="0" w:color="auto"/>
            <w:right w:val="none" w:sz="0" w:space="0" w:color="auto"/>
          </w:divBdr>
        </w:div>
        <w:div w:id="1607810091">
          <w:marLeft w:val="0"/>
          <w:marRight w:val="0"/>
          <w:marTop w:val="0"/>
          <w:marBottom w:val="0"/>
          <w:divBdr>
            <w:top w:val="none" w:sz="0" w:space="0" w:color="auto"/>
            <w:left w:val="none" w:sz="0" w:space="0" w:color="auto"/>
            <w:bottom w:val="none" w:sz="0" w:space="0" w:color="auto"/>
            <w:right w:val="none" w:sz="0" w:space="0" w:color="auto"/>
          </w:divBdr>
        </w:div>
        <w:div w:id="1189177962">
          <w:marLeft w:val="0"/>
          <w:marRight w:val="0"/>
          <w:marTop w:val="0"/>
          <w:marBottom w:val="0"/>
          <w:divBdr>
            <w:top w:val="none" w:sz="0" w:space="0" w:color="auto"/>
            <w:left w:val="none" w:sz="0" w:space="0" w:color="auto"/>
            <w:bottom w:val="none" w:sz="0" w:space="0" w:color="auto"/>
            <w:right w:val="none" w:sz="0" w:space="0" w:color="auto"/>
          </w:divBdr>
        </w:div>
        <w:div w:id="249169459">
          <w:marLeft w:val="0"/>
          <w:marRight w:val="0"/>
          <w:marTop w:val="0"/>
          <w:marBottom w:val="0"/>
          <w:divBdr>
            <w:top w:val="none" w:sz="0" w:space="0" w:color="auto"/>
            <w:left w:val="none" w:sz="0" w:space="0" w:color="auto"/>
            <w:bottom w:val="none" w:sz="0" w:space="0" w:color="auto"/>
            <w:right w:val="none" w:sz="0" w:space="0" w:color="auto"/>
          </w:divBdr>
        </w:div>
        <w:div w:id="1808550558">
          <w:marLeft w:val="0"/>
          <w:marRight w:val="0"/>
          <w:marTop w:val="0"/>
          <w:marBottom w:val="0"/>
          <w:divBdr>
            <w:top w:val="none" w:sz="0" w:space="0" w:color="auto"/>
            <w:left w:val="none" w:sz="0" w:space="0" w:color="auto"/>
            <w:bottom w:val="none" w:sz="0" w:space="0" w:color="auto"/>
            <w:right w:val="none" w:sz="0" w:space="0" w:color="auto"/>
          </w:divBdr>
        </w:div>
        <w:div w:id="780874632">
          <w:marLeft w:val="0"/>
          <w:marRight w:val="0"/>
          <w:marTop w:val="0"/>
          <w:marBottom w:val="0"/>
          <w:divBdr>
            <w:top w:val="none" w:sz="0" w:space="0" w:color="auto"/>
            <w:left w:val="none" w:sz="0" w:space="0" w:color="auto"/>
            <w:bottom w:val="none" w:sz="0" w:space="0" w:color="auto"/>
            <w:right w:val="none" w:sz="0" w:space="0" w:color="auto"/>
          </w:divBdr>
        </w:div>
        <w:div w:id="148450211">
          <w:marLeft w:val="0"/>
          <w:marRight w:val="0"/>
          <w:marTop w:val="0"/>
          <w:marBottom w:val="0"/>
          <w:divBdr>
            <w:top w:val="none" w:sz="0" w:space="0" w:color="auto"/>
            <w:left w:val="none" w:sz="0" w:space="0" w:color="auto"/>
            <w:bottom w:val="none" w:sz="0" w:space="0" w:color="auto"/>
            <w:right w:val="none" w:sz="0" w:space="0" w:color="auto"/>
          </w:divBdr>
        </w:div>
        <w:div w:id="581960047">
          <w:marLeft w:val="0"/>
          <w:marRight w:val="0"/>
          <w:marTop w:val="0"/>
          <w:marBottom w:val="0"/>
          <w:divBdr>
            <w:top w:val="none" w:sz="0" w:space="0" w:color="auto"/>
            <w:left w:val="none" w:sz="0" w:space="0" w:color="auto"/>
            <w:bottom w:val="none" w:sz="0" w:space="0" w:color="auto"/>
            <w:right w:val="none" w:sz="0" w:space="0" w:color="auto"/>
          </w:divBdr>
        </w:div>
        <w:div w:id="429468904">
          <w:marLeft w:val="0"/>
          <w:marRight w:val="0"/>
          <w:marTop w:val="0"/>
          <w:marBottom w:val="0"/>
          <w:divBdr>
            <w:top w:val="none" w:sz="0" w:space="0" w:color="auto"/>
            <w:left w:val="none" w:sz="0" w:space="0" w:color="auto"/>
            <w:bottom w:val="none" w:sz="0" w:space="0" w:color="auto"/>
            <w:right w:val="none" w:sz="0" w:space="0" w:color="auto"/>
          </w:divBdr>
        </w:div>
        <w:div w:id="1306205964">
          <w:marLeft w:val="0"/>
          <w:marRight w:val="0"/>
          <w:marTop w:val="0"/>
          <w:marBottom w:val="0"/>
          <w:divBdr>
            <w:top w:val="none" w:sz="0" w:space="0" w:color="auto"/>
            <w:left w:val="none" w:sz="0" w:space="0" w:color="auto"/>
            <w:bottom w:val="none" w:sz="0" w:space="0" w:color="auto"/>
            <w:right w:val="none" w:sz="0" w:space="0" w:color="auto"/>
          </w:divBdr>
        </w:div>
        <w:div w:id="727613202">
          <w:marLeft w:val="0"/>
          <w:marRight w:val="0"/>
          <w:marTop w:val="0"/>
          <w:marBottom w:val="0"/>
          <w:divBdr>
            <w:top w:val="none" w:sz="0" w:space="0" w:color="auto"/>
            <w:left w:val="none" w:sz="0" w:space="0" w:color="auto"/>
            <w:bottom w:val="none" w:sz="0" w:space="0" w:color="auto"/>
            <w:right w:val="none" w:sz="0" w:space="0" w:color="auto"/>
          </w:divBdr>
        </w:div>
        <w:div w:id="230696597">
          <w:marLeft w:val="0"/>
          <w:marRight w:val="0"/>
          <w:marTop w:val="0"/>
          <w:marBottom w:val="0"/>
          <w:divBdr>
            <w:top w:val="none" w:sz="0" w:space="0" w:color="auto"/>
            <w:left w:val="none" w:sz="0" w:space="0" w:color="auto"/>
            <w:bottom w:val="none" w:sz="0" w:space="0" w:color="auto"/>
            <w:right w:val="none" w:sz="0" w:space="0" w:color="auto"/>
          </w:divBdr>
        </w:div>
        <w:div w:id="613102606">
          <w:marLeft w:val="0"/>
          <w:marRight w:val="0"/>
          <w:marTop w:val="0"/>
          <w:marBottom w:val="0"/>
          <w:divBdr>
            <w:top w:val="none" w:sz="0" w:space="0" w:color="auto"/>
            <w:left w:val="none" w:sz="0" w:space="0" w:color="auto"/>
            <w:bottom w:val="none" w:sz="0" w:space="0" w:color="auto"/>
            <w:right w:val="none" w:sz="0" w:space="0" w:color="auto"/>
          </w:divBdr>
        </w:div>
        <w:div w:id="345644455">
          <w:marLeft w:val="0"/>
          <w:marRight w:val="0"/>
          <w:marTop w:val="0"/>
          <w:marBottom w:val="0"/>
          <w:divBdr>
            <w:top w:val="none" w:sz="0" w:space="0" w:color="auto"/>
            <w:left w:val="none" w:sz="0" w:space="0" w:color="auto"/>
            <w:bottom w:val="none" w:sz="0" w:space="0" w:color="auto"/>
            <w:right w:val="none" w:sz="0" w:space="0" w:color="auto"/>
          </w:divBdr>
        </w:div>
        <w:div w:id="777454624">
          <w:marLeft w:val="0"/>
          <w:marRight w:val="0"/>
          <w:marTop w:val="0"/>
          <w:marBottom w:val="0"/>
          <w:divBdr>
            <w:top w:val="none" w:sz="0" w:space="0" w:color="auto"/>
            <w:left w:val="none" w:sz="0" w:space="0" w:color="auto"/>
            <w:bottom w:val="none" w:sz="0" w:space="0" w:color="auto"/>
            <w:right w:val="none" w:sz="0" w:space="0" w:color="auto"/>
          </w:divBdr>
        </w:div>
        <w:div w:id="1440487169">
          <w:marLeft w:val="0"/>
          <w:marRight w:val="0"/>
          <w:marTop w:val="0"/>
          <w:marBottom w:val="0"/>
          <w:divBdr>
            <w:top w:val="none" w:sz="0" w:space="0" w:color="auto"/>
            <w:left w:val="none" w:sz="0" w:space="0" w:color="auto"/>
            <w:bottom w:val="none" w:sz="0" w:space="0" w:color="auto"/>
            <w:right w:val="none" w:sz="0" w:space="0" w:color="auto"/>
          </w:divBdr>
        </w:div>
        <w:div w:id="517890940">
          <w:marLeft w:val="0"/>
          <w:marRight w:val="0"/>
          <w:marTop w:val="0"/>
          <w:marBottom w:val="0"/>
          <w:divBdr>
            <w:top w:val="none" w:sz="0" w:space="0" w:color="auto"/>
            <w:left w:val="none" w:sz="0" w:space="0" w:color="auto"/>
            <w:bottom w:val="none" w:sz="0" w:space="0" w:color="auto"/>
            <w:right w:val="none" w:sz="0" w:space="0" w:color="auto"/>
          </w:divBdr>
        </w:div>
        <w:div w:id="638416501">
          <w:marLeft w:val="0"/>
          <w:marRight w:val="0"/>
          <w:marTop w:val="0"/>
          <w:marBottom w:val="0"/>
          <w:divBdr>
            <w:top w:val="none" w:sz="0" w:space="0" w:color="auto"/>
            <w:left w:val="none" w:sz="0" w:space="0" w:color="auto"/>
            <w:bottom w:val="none" w:sz="0" w:space="0" w:color="auto"/>
            <w:right w:val="none" w:sz="0" w:space="0" w:color="auto"/>
          </w:divBdr>
        </w:div>
        <w:div w:id="253973889">
          <w:marLeft w:val="0"/>
          <w:marRight w:val="0"/>
          <w:marTop w:val="0"/>
          <w:marBottom w:val="0"/>
          <w:divBdr>
            <w:top w:val="none" w:sz="0" w:space="0" w:color="auto"/>
            <w:left w:val="none" w:sz="0" w:space="0" w:color="auto"/>
            <w:bottom w:val="none" w:sz="0" w:space="0" w:color="auto"/>
            <w:right w:val="none" w:sz="0" w:space="0" w:color="auto"/>
          </w:divBdr>
        </w:div>
        <w:div w:id="1395816490">
          <w:marLeft w:val="0"/>
          <w:marRight w:val="0"/>
          <w:marTop w:val="0"/>
          <w:marBottom w:val="0"/>
          <w:divBdr>
            <w:top w:val="none" w:sz="0" w:space="0" w:color="auto"/>
            <w:left w:val="none" w:sz="0" w:space="0" w:color="auto"/>
            <w:bottom w:val="none" w:sz="0" w:space="0" w:color="auto"/>
            <w:right w:val="none" w:sz="0" w:space="0" w:color="auto"/>
          </w:divBdr>
        </w:div>
        <w:div w:id="447432278">
          <w:marLeft w:val="0"/>
          <w:marRight w:val="0"/>
          <w:marTop w:val="0"/>
          <w:marBottom w:val="0"/>
          <w:divBdr>
            <w:top w:val="none" w:sz="0" w:space="0" w:color="auto"/>
            <w:left w:val="none" w:sz="0" w:space="0" w:color="auto"/>
            <w:bottom w:val="none" w:sz="0" w:space="0" w:color="auto"/>
            <w:right w:val="none" w:sz="0" w:space="0" w:color="auto"/>
          </w:divBdr>
        </w:div>
        <w:div w:id="1900281897">
          <w:marLeft w:val="0"/>
          <w:marRight w:val="0"/>
          <w:marTop w:val="0"/>
          <w:marBottom w:val="0"/>
          <w:divBdr>
            <w:top w:val="none" w:sz="0" w:space="0" w:color="auto"/>
            <w:left w:val="none" w:sz="0" w:space="0" w:color="auto"/>
            <w:bottom w:val="none" w:sz="0" w:space="0" w:color="auto"/>
            <w:right w:val="none" w:sz="0" w:space="0" w:color="auto"/>
          </w:divBdr>
        </w:div>
        <w:div w:id="926622654">
          <w:marLeft w:val="0"/>
          <w:marRight w:val="0"/>
          <w:marTop w:val="0"/>
          <w:marBottom w:val="0"/>
          <w:divBdr>
            <w:top w:val="none" w:sz="0" w:space="0" w:color="auto"/>
            <w:left w:val="none" w:sz="0" w:space="0" w:color="auto"/>
            <w:bottom w:val="none" w:sz="0" w:space="0" w:color="auto"/>
            <w:right w:val="none" w:sz="0" w:space="0" w:color="auto"/>
          </w:divBdr>
        </w:div>
        <w:div w:id="1013260773">
          <w:marLeft w:val="0"/>
          <w:marRight w:val="0"/>
          <w:marTop w:val="0"/>
          <w:marBottom w:val="0"/>
          <w:divBdr>
            <w:top w:val="none" w:sz="0" w:space="0" w:color="auto"/>
            <w:left w:val="none" w:sz="0" w:space="0" w:color="auto"/>
            <w:bottom w:val="none" w:sz="0" w:space="0" w:color="auto"/>
            <w:right w:val="none" w:sz="0" w:space="0" w:color="auto"/>
          </w:divBdr>
        </w:div>
        <w:div w:id="1325859927">
          <w:marLeft w:val="0"/>
          <w:marRight w:val="0"/>
          <w:marTop w:val="0"/>
          <w:marBottom w:val="0"/>
          <w:divBdr>
            <w:top w:val="none" w:sz="0" w:space="0" w:color="auto"/>
            <w:left w:val="none" w:sz="0" w:space="0" w:color="auto"/>
            <w:bottom w:val="none" w:sz="0" w:space="0" w:color="auto"/>
            <w:right w:val="none" w:sz="0" w:space="0" w:color="auto"/>
          </w:divBdr>
        </w:div>
        <w:div w:id="2007200679">
          <w:marLeft w:val="0"/>
          <w:marRight w:val="0"/>
          <w:marTop w:val="0"/>
          <w:marBottom w:val="0"/>
          <w:divBdr>
            <w:top w:val="none" w:sz="0" w:space="0" w:color="auto"/>
            <w:left w:val="none" w:sz="0" w:space="0" w:color="auto"/>
            <w:bottom w:val="none" w:sz="0" w:space="0" w:color="auto"/>
            <w:right w:val="none" w:sz="0" w:space="0" w:color="auto"/>
          </w:divBdr>
        </w:div>
        <w:div w:id="1933322047">
          <w:marLeft w:val="0"/>
          <w:marRight w:val="0"/>
          <w:marTop w:val="0"/>
          <w:marBottom w:val="0"/>
          <w:divBdr>
            <w:top w:val="none" w:sz="0" w:space="0" w:color="auto"/>
            <w:left w:val="none" w:sz="0" w:space="0" w:color="auto"/>
            <w:bottom w:val="none" w:sz="0" w:space="0" w:color="auto"/>
            <w:right w:val="none" w:sz="0" w:space="0" w:color="auto"/>
          </w:divBdr>
        </w:div>
        <w:div w:id="613752295">
          <w:marLeft w:val="0"/>
          <w:marRight w:val="0"/>
          <w:marTop w:val="0"/>
          <w:marBottom w:val="0"/>
          <w:divBdr>
            <w:top w:val="none" w:sz="0" w:space="0" w:color="auto"/>
            <w:left w:val="none" w:sz="0" w:space="0" w:color="auto"/>
            <w:bottom w:val="none" w:sz="0" w:space="0" w:color="auto"/>
            <w:right w:val="none" w:sz="0" w:space="0" w:color="auto"/>
          </w:divBdr>
        </w:div>
        <w:div w:id="696547846">
          <w:marLeft w:val="0"/>
          <w:marRight w:val="0"/>
          <w:marTop w:val="0"/>
          <w:marBottom w:val="0"/>
          <w:divBdr>
            <w:top w:val="none" w:sz="0" w:space="0" w:color="auto"/>
            <w:left w:val="none" w:sz="0" w:space="0" w:color="auto"/>
            <w:bottom w:val="none" w:sz="0" w:space="0" w:color="auto"/>
            <w:right w:val="none" w:sz="0" w:space="0" w:color="auto"/>
          </w:divBdr>
        </w:div>
        <w:div w:id="1617103756">
          <w:marLeft w:val="0"/>
          <w:marRight w:val="0"/>
          <w:marTop w:val="0"/>
          <w:marBottom w:val="0"/>
          <w:divBdr>
            <w:top w:val="none" w:sz="0" w:space="0" w:color="auto"/>
            <w:left w:val="none" w:sz="0" w:space="0" w:color="auto"/>
            <w:bottom w:val="none" w:sz="0" w:space="0" w:color="auto"/>
            <w:right w:val="none" w:sz="0" w:space="0" w:color="auto"/>
          </w:divBdr>
        </w:div>
        <w:div w:id="239802462">
          <w:marLeft w:val="0"/>
          <w:marRight w:val="0"/>
          <w:marTop w:val="0"/>
          <w:marBottom w:val="0"/>
          <w:divBdr>
            <w:top w:val="none" w:sz="0" w:space="0" w:color="auto"/>
            <w:left w:val="none" w:sz="0" w:space="0" w:color="auto"/>
            <w:bottom w:val="none" w:sz="0" w:space="0" w:color="auto"/>
            <w:right w:val="none" w:sz="0" w:space="0" w:color="auto"/>
          </w:divBdr>
        </w:div>
        <w:div w:id="1559708201">
          <w:marLeft w:val="0"/>
          <w:marRight w:val="0"/>
          <w:marTop w:val="0"/>
          <w:marBottom w:val="0"/>
          <w:divBdr>
            <w:top w:val="none" w:sz="0" w:space="0" w:color="auto"/>
            <w:left w:val="none" w:sz="0" w:space="0" w:color="auto"/>
            <w:bottom w:val="none" w:sz="0" w:space="0" w:color="auto"/>
            <w:right w:val="none" w:sz="0" w:space="0" w:color="auto"/>
          </w:divBdr>
        </w:div>
        <w:div w:id="852257356">
          <w:marLeft w:val="0"/>
          <w:marRight w:val="0"/>
          <w:marTop w:val="0"/>
          <w:marBottom w:val="0"/>
          <w:divBdr>
            <w:top w:val="none" w:sz="0" w:space="0" w:color="auto"/>
            <w:left w:val="none" w:sz="0" w:space="0" w:color="auto"/>
            <w:bottom w:val="none" w:sz="0" w:space="0" w:color="auto"/>
            <w:right w:val="none" w:sz="0" w:space="0" w:color="auto"/>
          </w:divBdr>
        </w:div>
        <w:div w:id="2125229216">
          <w:marLeft w:val="0"/>
          <w:marRight w:val="0"/>
          <w:marTop w:val="0"/>
          <w:marBottom w:val="0"/>
          <w:divBdr>
            <w:top w:val="none" w:sz="0" w:space="0" w:color="auto"/>
            <w:left w:val="none" w:sz="0" w:space="0" w:color="auto"/>
            <w:bottom w:val="none" w:sz="0" w:space="0" w:color="auto"/>
            <w:right w:val="none" w:sz="0" w:space="0" w:color="auto"/>
          </w:divBdr>
        </w:div>
        <w:div w:id="1626354790">
          <w:marLeft w:val="0"/>
          <w:marRight w:val="0"/>
          <w:marTop w:val="0"/>
          <w:marBottom w:val="0"/>
          <w:divBdr>
            <w:top w:val="none" w:sz="0" w:space="0" w:color="auto"/>
            <w:left w:val="none" w:sz="0" w:space="0" w:color="auto"/>
            <w:bottom w:val="none" w:sz="0" w:space="0" w:color="auto"/>
            <w:right w:val="none" w:sz="0" w:space="0" w:color="auto"/>
          </w:divBdr>
        </w:div>
        <w:div w:id="1367607758">
          <w:marLeft w:val="0"/>
          <w:marRight w:val="0"/>
          <w:marTop w:val="0"/>
          <w:marBottom w:val="0"/>
          <w:divBdr>
            <w:top w:val="none" w:sz="0" w:space="0" w:color="auto"/>
            <w:left w:val="none" w:sz="0" w:space="0" w:color="auto"/>
            <w:bottom w:val="none" w:sz="0" w:space="0" w:color="auto"/>
            <w:right w:val="none" w:sz="0" w:space="0" w:color="auto"/>
          </w:divBdr>
        </w:div>
        <w:div w:id="549653868">
          <w:marLeft w:val="0"/>
          <w:marRight w:val="0"/>
          <w:marTop w:val="0"/>
          <w:marBottom w:val="0"/>
          <w:divBdr>
            <w:top w:val="none" w:sz="0" w:space="0" w:color="auto"/>
            <w:left w:val="none" w:sz="0" w:space="0" w:color="auto"/>
            <w:bottom w:val="none" w:sz="0" w:space="0" w:color="auto"/>
            <w:right w:val="none" w:sz="0" w:space="0" w:color="auto"/>
          </w:divBdr>
        </w:div>
        <w:div w:id="1697459064">
          <w:marLeft w:val="0"/>
          <w:marRight w:val="0"/>
          <w:marTop w:val="0"/>
          <w:marBottom w:val="0"/>
          <w:divBdr>
            <w:top w:val="none" w:sz="0" w:space="0" w:color="auto"/>
            <w:left w:val="none" w:sz="0" w:space="0" w:color="auto"/>
            <w:bottom w:val="none" w:sz="0" w:space="0" w:color="auto"/>
            <w:right w:val="none" w:sz="0" w:space="0" w:color="auto"/>
          </w:divBdr>
        </w:div>
        <w:div w:id="721054105">
          <w:marLeft w:val="0"/>
          <w:marRight w:val="0"/>
          <w:marTop w:val="0"/>
          <w:marBottom w:val="0"/>
          <w:divBdr>
            <w:top w:val="none" w:sz="0" w:space="0" w:color="auto"/>
            <w:left w:val="none" w:sz="0" w:space="0" w:color="auto"/>
            <w:bottom w:val="none" w:sz="0" w:space="0" w:color="auto"/>
            <w:right w:val="none" w:sz="0" w:space="0" w:color="auto"/>
          </w:divBdr>
        </w:div>
      </w:divsChild>
    </w:div>
    <w:div w:id="1218590046">
      <w:bodyDiv w:val="1"/>
      <w:marLeft w:val="0"/>
      <w:marRight w:val="0"/>
      <w:marTop w:val="0"/>
      <w:marBottom w:val="0"/>
      <w:divBdr>
        <w:top w:val="none" w:sz="0" w:space="0" w:color="auto"/>
        <w:left w:val="none" w:sz="0" w:space="0" w:color="auto"/>
        <w:bottom w:val="none" w:sz="0" w:space="0" w:color="auto"/>
        <w:right w:val="none" w:sz="0" w:space="0" w:color="auto"/>
      </w:divBdr>
    </w:div>
    <w:div w:id="1375889092">
      <w:bodyDiv w:val="1"/>
      <w:marLeft w:val="0"/>
      <w:marRight w:val="0"/>
      <w:marTop w:val="0"/>
      <w:marBottom w:val="0"/>
      <w:divBdr>
        <w:top w:val="none" w:sz="0" w:space="0" w:color="auto"/>
        <w:left w:val="none" w:sz="0" w:space="0" w:color="auto"/>
        <w:bottom w:val="none" w:sz="0" w:space="0" w:color="auto"/>
        <w:right w:val="none" w:sz="0" w:space="0" w:color="auto"/>
      </w:divBdr>
      <w:divsChild>
        <w:div w:id="1116950397">
          <w:marLeft w:val="0"/>
          <w:marRight w:val="0"/>
          <w:marTop w:val="0"/>
          <w:marBottom w:val="0"/>
          <w:divBdr>
            <w:top w:val="none" w:sz="0" w:space="0" w:color="auto"/>
            <w:left w:val="none" w:sz="0" w:space="0" w:color="auto"/>
            <w:bottom w:val="none" w:sz="0" w:space="0" w:color="auto"/>
            <w:right w:val="none" w:sz="0" w:space="0" w:color="auto"/>
          </w:divBdr>
        </w:div>
        <w:div w:id="44985999">
          <w:marLeft w:val="0"/>
          <w:marRight w:val="0"/>
          <w:marTop w:val="0"/>
          <w:marBottom w:val="0"/>
          <w:divBdr>
            <w:top w:val="none" w:sz="0" w:space="0" w:color="auto"/>
            <w:left w:val="none" w:sz="0" w:space="0" w:color="auto"/>
            <w:bottom w:val="none" w:sz="0" w:space="0" w:color="auto"/>
            <w:right w:val="none" w:sz="0" w:space="0" w:color="auto"/>
          </w:divBdr>
        </w:div>
        <w:div w:id="84570595">
          <w:marLeft w:val="0"/>
          <w:marRight w:val="0"/>
          <w:marTop w:val="0"/>
          <w:marBottom w:val="0"/>
          <w:divBdr>
            <w:top w:val="none" w:sz="0" w:space="0" w:color="auto"/>
            <w:left w:val="none" w:sz="0" w:space="0" w:color="auto"/>
            <w:bottom w:val="none" w:sz="0" w:space="0" w:color="auto"/>
            <w:right w:val="none" w:sz="0" w:space="0" w:color="auto"/>
          </w:divBdr>
        </w:div>
        <w:div w:id="930161028">
          <w:marLeft w:val="0"/>
          <w:marRight w:val="0"/>
          <w:marTop w:val="0"/>
          <w:marBottom w:val="0"/>
          <w:divBdr>
            <w:top w:val="none" w:sz="0" w:space="0" w:color="auto"/>
            <w:left w:val="none" w:sz="0" w:space="0" w:color="auto"/>
            <w:bottom w:val="none" w:sz="0" w:space="0" w:color="auto"/>
            <w:right w:val="none" w:sz="0" w:space="0" w:color="auto"/>
          </w:divBdr>
        </w:div>
        <w:div w:id="1514876898">
          <w:marLeft w:val="0"/>
          <w:marRight w:val="0"/>
          <w:marTop w:val="0"/>
          <w:marBottom w:val="0"/>
          <w:divBdr>
            <w:top w:val="none" w:sz="0" w:space="0" w:color="auto"/>
            <w:left w:val="none" w:sz="0" w:space="0" w:color="auto"/>
            <w:bottom w:val="none" w:sz="0" w:space="0" w:color="auto"/>
            <w:right w:val="none" w:sz="0" w:space="0" w:color="auto"/>
          </w:divBdr>
        </w:div>
        <w:div w:id="172963583">
          <w:marLeft w:val="0"/>
          <w:marRight w:val="0"/>
          <w:marTop w:val="0"/>
          <w:marBottom w:val="0"/>
          <w:divBdr>
            <w:top w:val="none" w:sz="0" w:space="0" w:color="auto"/>
            <w:left w:val="none" w:sz="0" w:space="0" w:color="auto"/>
            <w:bottom w:val="none" w:sz="0" w:space="0" w:color="auto"/>
            <w:right w:val="none" w:sz="0" w:space="0" w:color="auto"/>
          </w:divBdr>
        </w:div>
        <w:div w:id="1920018238">
          <w:marLeft w:val="0"/>
          <w:marRight w:val="0"/>
          <w:marTop w:val="0"/>
          <w:marBottom w:val="0"/>
          <w:divBdr>
            <w:top w:val="none" w:sz="0" w:space="0" w:color="auto"/>
            <w:left w:val="none" w:sz="0" w:space="0" w:color="auto"/>
            <w:bottom w:val="none" w:sz="0" w:space="0" w:color="auto"/>
            <w:right w:val="none" w:sz="0" w:space="0" w:color="auto"/>
          </w:divBdr>
        </w:div>
        <w:div w:id="27267343">
          <w:marLeft w:val="0"/>
          <w:marRight w:val="0"/>
          <w:marTop w:val="0"/>
          <w:marBottom w:val="0"/>
          <w:divBdr>
            <w:top w:val="none" w:sz="0" w:space="0" w:color="auto"/>
            <w:left w:val="none" w:sz="0" w:space="0" w:color="auto"/>
            <w:bottom w:val="none" w:sz="0" w:space="0" w:color="auto"/>
            <w:right w:val="none" w:sz="0" w:space="0" w:color="auto"/>
          </w:divBdr>
        </w:div>
        <w:div w:id="1859809560">
          <w:marLeft w:val="0"/>
          <w:marRight w:val="0"/>
          <w:marTop w:val="0"/>
          <w:marBottom w:val="0"/>
          <w:divBdr>
            <w:top w:val="none" w:sz="0" w:space="0" w:color="auto"/>
            <w:left w:val="none" w:sz="0" w:space="0" w:color="auto"/>
            <w:bottom w:val="none" w:sz="0" w:space="0" w:color="auto"/>
            <w:right w:val="none" w:sz="0" w:space="0" w:color="auto"/>
          </w:divBdr>
        </w:div>
        <w:div w:id="1608200021">
          <w:marLeft w:val="0"/>
          <w:marRight w:val="0"/>
          <w:marTop w:val="0"/>
          <w:marBottom w:val="0"/>
          <w:divBdr>
            <w:top w:val="none" w:sz="0" w:space="0" w:color="auto"/>
            <w:left w:val="none" w:sz="0" w:space="0" w:color="auto"/>
            <w:bottom w:val="none" w:sz="0" w:space="0" w:color="auto"/>
            <w:right w:val="none" w:sz="0" w:space="0" w:color="auto"/>
          </w:divBdr>
        </w:div>
        <w:div w:id="1810323340">
          <w:marLeft w:val="0"/>
          <w:marRight w:val="0"/>
          <w:marTop w:val="0"/>
          <w:marBottom w:val="0"/>
          <w:divBdr>
            <w:top w:val="none" w:sz="0" w:space="0" w:color="auto"/>
            <w:left w:val="none" w:sz="0" w:space="0" w:color="auto"/>
            <w:bottom w:val="none" w:sz="0" w:space="0" w:color="auto"/>
            <w:right w:val="none" w:sz="0" w:space="0" w:color="auto"/>
          </w:divBdr>
        </w:div>
        <w:div w:id="726994068">
          <w:marLeft w:val="0"/>
          <w:marRight w:val="0"/>
          <w:marTop w:val="0"/>
          <w:marBottom w:val="0"/>
          <w:divBdr>
            <w:top w:val="none" w:sz="0" w:space="0" w:color="auto"/>
            <w:left w:val="none" w:sz="0" w:space="0" w:color="auto"/>
            <w:bottom w:val="none" w:sz="0" w:space="0" w:color="auto"/>
            <w:right w:val="none" w:sz="0" w:space="0" w:color="auto"/>
          </w:divBdr>
        </w:div>
        <w:div w:id="527717344">
          <w:marLeft w:val="0"/>
          <w:marRight w:val="0"/>
          <w:marTop w:val="0"/>
          <w:marBottom w:val="0"/>
          <w:divBdr>
            <w:top w:val="none" w:sz="0" w:space="0" w:color="auto"/>
            <w:left w:val="none" w:sz="0" w:space="0" w:color="auto"/>
            <w:bottom w:val="none" w:sz="0" w:space="0" w:color="auto"/>
            <w:right w:val="none" w:sz="0" w:space="0" w:color="auto"/>
          </w:divBdr>
        </w:div>
        <w:div w:id="1250886113">
          <w:marLeft w:val="0"/>
          <w:marRight w:val="0"/>
          <w:marTop w:val="0"/>
          <w:marBottom w:val="0"/>
          <w:divBdr>
            <w:top w:val="none" w:sz="0" w:space="0" w:color="auto"/>
            <w:left w:val="none" w:sz="0" w:space="0" w:color="auto"/>
            <w:bottom w:val="none" w:sz="0" w:space="0" w:color="auto"/>
            <w:right w:val="none" w:sz="0" w:space="0" w:color="auto"/>
          </w:divBdr>
        </w:div>
        <w:div w:id="539783470">
          <w:marLeft w:val="0"/>
          <w:marRight w:val="0"/>
          <w:marTop w:val="0"/>
          <w:marBottom w:val="0"/>
          <w:divBdr>
            <w:top w:val="none" w:sz="0" w:space="0" w:color="auto"/>
            <w:left w:val="none" w:sz="0" w:space="0" w:color="auto"/>
            <w:bottom w:val="none" w:sz="0" w:space="0" w:color="auto"/>
            <w:right w:val="none" w:sz="0" w:space="0" w:color="auto"/>
          </w:divBdr>
        </w:div>
        <w:div w:id="558978124">
          <w:marLeft w:val="0"/>
          <w:marRight w:val="0"/>
          <w:marTop w:val="0"/>
          <w:marBottom w:val="0"/>
          <w:divBdr>
            <w:top w:val="none" w:sz="0" w:space="0" w:color="auto"/>
            <w:left w:val="none" w:sz="0" w:space="0" w:color="auto"/>
            <w:bottom w:val="none" w:sz="0" w:space="0" w:color="auto"/>
            <w:right w:val="none" w:sz="0" w:space="0" w:color="auto"/>
          </w:divBdr>
        </w:div>
        <w:div w:id="324169201">
          <w:marLeft w:val="0"/>
          <w:marRight w:val="0"/>
          <w:marTop w:val="0"/>
          <w:marBottom w:val="0"/>
          <w:divBdr>
            <w:top w:val="none" w:sz="0" w:space="0" w:color="auto"/>
            <w:left w:val="none" w:sz="0" w:space="0" w:color="auto"/>
            <w:bottom w:val="none" w:sz="0" w:space="0" w:color="auto"/>
            <w:right w:val="none" w:sz="0" w:space="0" w:color="auto"/>
          </w:divBdr>
        </w:div>
        <w:div w:id="1583678535">
          <w:marLeft w:val="0"/>
          <w:marRight w:val="0"/>
          <w:marTop w:val="0"/>
          <w:marBottom w:val="0"/>
          <w:divBdr>
            <w:top w:val="none" w:sz="0" w:space="0" w:color="auto"/>
            <w:left w:val="none" w:sz="0" w:space="0" w:color="auto"/>
            <w:bottom w:val="none" w:sz="0" w:space="0" w:color="auto"/>
            <w:right w:val="none" w:sz="0" w:space="0" w:color="auto"/>
          </w:divBdr>
        </w:div>
        <w:div w:id="781875134">
          <w:marLeft w:val="0"/>
          <w:marRight w:val="0"/>
          <w:marTop w:val="0"/>
          <w:marBottom w:val="0"/>
          <w:divBdr>
            <w:top w:val="none" w:sz="0" w:space="0" w:color="auto"/>
            <w:left w:val="none" w:sz="0" w:space="0" w:color="auto"/>
            <w:bottom w:val="none" w:sz="0" w:space="0" w:color="auto"/>
            <w:right w:val="none" w:sz="0" w:space="0" w:color="auto"/>
          </w:divBdr>
        </w:div>
        <w:div w:id="1535998776">
          <w:marLeft w:val="0"/>
          <w:marRight w:val="0"/>
          <w:marTop w:val="0"/>
          <w:marBottom w:val="0"/>
          <w:divBdr>
            <w:top w:val="none" w:sz="0" w:space="0" w:color="auto"/>
            <w:left w:val="none" w:sz="0" w:space="0" w:color="auto"/>
            <w:bottom w:val="none" w:sz="0" w:space="0" w:color="auto"/>
            <w:right w:val="none" w:sz="0" w:space="0" w:color="auto"/>
          </w:divBdr>
        </w:div>
        <w:div w:id="1101219595">
          <w:marLeft w:val="0"/>
          <w:marRight w:val="0"/>
          <w:marTop w:val="0"/>
          <w:marBottom w:val="0"/>
          <w:divBdr>
            <w:top w:val="none" w:sz="0" w:space="0" w:color="auto"/>
            <w:left w:val="none" w:sz="0" w:space="0" w:color="auto"/>
            <w:bottom w:val="none" w:sz="0" w:space="0" w:color="auto"/>
            <w:right w:val="none" w:sz="0" w:space="0" w:color="auto"/>
          </w:divBdr>
        </w:div>
        <w:div w:id="501894433">
          <w:marLeft w:val="0"/>
          <w:marRight w:val="0"/>
          <w:marTop w:val="0"/>
          <w:marBottom w:val="0"/>
          <w:divBdr>
            <w:top w:val="none" w:sz="0" w:space="0" w:color="auto"/>
            <w:left w:val="none" w:sz="0" w:space="0" w:color="auto"/>
            <w:bottom w:val="none" w:sz="0" w:space="0" w:color="auto"/>
            <w:right w:val="none" w:sz="0" w:space="0" w:color="auto"/>
          </w:divBdr>
        </w:div>
        <w:div w:id="70661262">
          <w:marLeft w:val="0"/>
          <w:marRight w:val="0"/>
          <w:marTop w:val="0"/>
          <w:marBottom w:val="0"/>
          <w:divBdr>
            <w:top w:val="none" w:sz="0" w:space="0" w:color="auto"/>
            <w:left w:val="none" w:sz="0" w:space="0" w:color="auto"/>
            <w:bottom w:val="none" w:sz="0" w:space="0" w:color="auto"/>
            <w:right w:val="none" w:sz="0" w:space="0" w:color="auto"/>
          </w:divBdr>
        </w:div>
        <w:div w:id="946237314">
          <w:marLeft w:val="0"/>
          <w:marRight w:val="0"/>
          <w:marTop w:val="0"/>
          <w:marBottom w:val="0"/>
          <w:divBdr>
            <w:top w:val="none" w:sz="0" w:space="0" w:color="auto"/>
            <w:left w:val="none" w:sz="0" w:space="0" w:color="auto"/>
            <w:bottom w:val="none" w:sz="0" w:space="0" w:color="auto"/>
            <w:right w:val="none" w:sz="0" w:space="0" w:color="auto"/>
          </w:divBdr>
        </w:div>
        <w:div w:id="1880823661">
          <w:marLeft w:val="0"/>
          <w:marRight w:val="0"/>
          <w:marTop w:val="0"/>
          <w:marBottom w:val="0"/>
          <w:divBdr>
            <w:top w:val="none" w:sz="0" w:space="0" w:color="auto"/>
            <w:left w:val="none" w:sz="0" w:space="0" w:color="auto"/>
            <w:bottom w:val="none" w:sz="0" w:space="0" w:color="auto"/>
            <w:right w:val="none" w:sz="0" w:space="0" w:color="auto"/>
          </w:divBdr>
        </w:div>
        <w:div w:id="1296910021">
          <w:marLeft w:val="0"/>
          <w:marRight w:val="0"/>
          <w:marTop w:val="0"/>
          <w:marBottom w:val="0"/>
          <w:divBdr>
            <w:top w:val="none" w:sz="0" w:space="0" w:color="auto"/>
            <w:left w:val="none" w:sz="0" w:space="0" w:color="auto"/>
            <w:bottom w:val="none" w:sz="0" w:space="0" w:color="auto"/>
            <w:right w:val="none" w:sz="0" w:space="0" w:color="auto"/>
          </w:divBdr>
        </w:div>
        <w:div w:id="41641800">
          <w:marLeft w:val="0"/>
          <w:marRight w:val="0"/>
          <w:marTop w:val="0"/>
          <w:marBottom w:val="0"/>
          <w:divBdr>
            <w:top w:val="none" w:sz="0" w:space="0" w:color="auto"/>
            <w:left w:val="none" w:sz="0" w:space="0" w:color="auto"/>
            <w:bottom w:val="none" w:sz="0" w:space="0" w:color="auto"/>
            <w:right w:val="none" w:sz="0" w:space="0" w:color="auto"/>
          </w:divBdr>
        </w:div>
        <w:div w:id="1622960141">
          <w:marLeft w:val="0"/>
          <w:marRight w:val="0"/>
          <w:marTop w:val="0"/>
          <w:marBottom w:val="0"/>
          <w:divBdr>
            <w:top w:val="none" w:sz="0" w:space="0" w:color="auto"/>
            <w:left w:val="none" w:sz="0" w:space="0" w:color="auto"/>
            <w:bottom w:val="none" w:sz="0" w:space="0" w:color="auto"/>
            <w:right w:val="none" w:sz="0" w:space="0" w:color="auto"/>
          </w:divBdr>
        </w:div>
        <w:div w:id="1828663660">
          <w:marLeft w:val="0"/>
          <w:marRight w:val="0"/>
          <w:marTop w:val="0"/>
          <w:marBottom w:val="0"/>
          <w:divBdr>
            <w:top w:val="none" w:sz="0" w:space="0" w:color="auto"/>
            <w:left w:val="none" w:sz="0" w:space="0" w:color="auto"/>
            <w:bottom w:val="none" w:sz="0" w:space="0" w:color="auto"/>
            <w:right w:val="none" w:sz="0" w:space="0" w:color="auto"/>
          </w:divBdr>
        </w:div>
        <w:div w:id="608127766">
          <w:marLeft w:val="0"/>
          <w:marRight w:val="0"/>
          <w:marTop w:val="0"/>
          <w:marBottom w:val="0"/>
          <w:divBdr>
            <w:top w:val="none" w:sz="0" w:space="0" w:color="auto"/>
            <w:left w:val="none" w:sz="0" w:space="0" w:color="auto"/>
            <w:bottom w:val="none" w:sz="0" w:space="0" w:color="auto"/>
            <w:right w:val="none" w:sz="0" w:space="0" w:color="auto"/>
          </w:divBdr>
        </w:div>
        <w:div w:id="521826752">
          <w:marLeft w:val="0"/>
          <w:marRight w:val="0"/>
          <w:marTop w:val="0"/>
          <w:marBottom w:val="0"/>
          <w:divBdr>
            <w:top w:val="none" w:sz="0" w:space="0" w:color="auto"/>
            <w:left w:val="none" w:sz="0" w:space="0" w:color="auto"/>
            <w:bottom w:val="none" w:sz="0" w:space="0" w:color="auto"/>
            <w:right w:val="none" w:sz="0" w:space="0" w:color="auto"/>
          </w:divBdr>
        </w:div>
        <w:div w:id="2083721665">
          <w:marLeft w:val="0"/>
          <w:marRight w:val="0"/>
          <w:marTop w:val="0"/>
          <w:marBottom w:val="0"/>
          <w:divBdr>
            <w:top w:val="none" w:sz="0" w:space="0" w:color="auto"/>
            <w:left w:val="none" w:sz="0" w:space="0" w:color="auto"/>
            <w:bottom w:val="none" w:sz="0" w:space="0" w:color="auto"/>
            <w:right w:val="none" w:sz="0" w:space="0" w:color="auto"/>
          </w:divBdr>
        </w:div>
        <w:div w:id="834690160">
          <w:marLeft w:val="0"/>
          <w:marRight w:val="0"/>
          <w:marTop w:val="0"/>
          <w:marBottom w:val="0"/>
          <w:divBdr>
            <w:top w:val="none" w:sz="0" w:space="0" w:color="auto"/>
            <w:left w:val="none" w:sz="0" w:space="0" w:color="auto"/>
            <w:bottom w:val="none" w:sz="0" w:space="0" w:color="auto"/>
            <w:right w:val="none" w:sz="0" w:space="0" w:color="auto"/>
          </w:divBdr>
        </w:div>
        <w:div w:id="1775200265">
          <w:marLeft w:val="0"/>
          <w:marRight w:val="0"/>
          <w:marTop w:val="0"/>
          <w:marBottom w:val="0"/>
          <w:divBdr>
            <w:top w:val="none" w:sz="0" w:space="0" w:color="auto"/>
            <w:left w:val="none" w:sz="0" w:space="0" w:color="auto"/>
            <w:bottom w:val="none" w:sz="0" w:space="0" w:color="auto"/>
            <w:right w:val="none" w:sz="0" w:space="0" w:color="auto"/>
          </w:divBdr>
        </w:div>
        <w:div w:id="1015300564">
          <w:marLeft w:val="0"/>
          <w:marRight w:val="0"/>
          <w:marTop w:val="0"/>
          <w:marBottom w:val="0"/>
          <w:divBdr>
            <w:top w:val="none" w:sz="0" w:space="0" w:color="auto"/>
            <w:left w:val="none" w:sz="0" w:space="0" w:color="auto"/>
            <w:bottom w:val="none" w:sz="0" w:space="0" w:color="auto"/>
            <w:right w:val="none" w:sz="0" w:space="0" w:color="auto"/>
          </w:divBdr>
        </w:div>
        <w:div w:id="250746376">
          <w:marLeft w:val="0"/>
          <w:marRight w:val="0"/>
          <w:marTop w:val="0"/>
          <w:marBottom w:val="0"/>
          <w:divBdr>
            <w:top w:val="none" w:sz="0" w:space="0" w:color="auto"/>
            <w:left w:val="none" w:sz="0" w:space="0" w:color="auto"/>
            <w:bottom w:val="none" w:sz="0" w:space="0" w:color="auto"/>
            <w:right w:val="none" w:sz="0" w:space="0" w:color="auto"/>
          </w:divBdr>
        </w:div>
        <w:div w:id="1270821105">
          <w:marLeft w:val="0"/>
          <w:marRight w:val="0"/>
          <w:marTop w:val="0"/>
          <w:marBottom w:val="0"/>
          <w:divBdr>
            <w:top w:val="none" w:sz="0" w:space="0" w:color="auto"/>
            <w:left w:val="none" w:sz="0" w:space="0" w:color="auto"/>
            <w:bottom w:val="none" w:sz="0" w:space="0" w:color="auto"/>
            <w:right w:val="none" w:sz="0" w:space="0" w:color="auto"/>
          </w:divBdr>
        </w:div>
        <w:div w:id="564990862">
          <w:marLeft w:val="0"/>
          <w:marRight w:val="0"/>
          <w:marTop w:val="0"/>
          <w:marBottom w:val="0"/>
          <w:divBdr>
            <w:top w:val="none" w:sz="0" w:space="0" w:color="auto"/>
            <w:left w:val="none" w:sz="0" w:space="0" w:color="auto"/>
            <w:bottom w:val="none" w:sz="0" w:space="0" w:color="auto"/>
            <w:right w:val="none" w:sz="0" w:space="0" w:color="auto"/>
          </w:divBdr>
        </w:div>
        <w:div w:id="844899716">
          <w:marLeft w:val="0"/>
          <w:marRight w:val="0"/>
          <w:marTop w:val="0"/>
          <w:marBottom w:val="0"/>
          <w:divBdr>
            <w:top w:val="none" w:sz="0" w:space="0" w:color="auto"/>
            <w:left w:val="none" w:sz="0" w:space="0" w:color="auto"/>
            <w:bottom w:val="none" w:sz="0" w:space="0" w:color="auto"/>
            <w:right w:val="none" w:sz="0" w:space="0" w:color="auto"/>
          </w:divBdr>
        </w:div>
        <w:div w:id="1269194614">
          <w:marLeft w:val="0"/>
          <w:marRight w:val="0"/>
          <w:marTop w:val="0"/>
          <w:marBottom w:val="0"/>
          <w:divBdr>
            <w:top w:val="none" w:sz="0" w:space="0" w:color="auto"/>
            <w:left w:val="none" w:sz="0" w:space="0" w:color="auto"/>
            <w:bottom w:val="none" w:sz="0" w:space="0" w:color="auto"/>
            <w:right w:val="none" w:sz="0" w:space="0" w:color="auto"/>
          </w:divBdr>
        </w:div>
        <w:div w:id="1674844501">
          <w:marLeft w:val="0"/>
          <w:marRight w:val="0"/>
          <w:marTop w:val="0"/>
          <w:marBottom w:val="0"/>
          <w:divBdr>
            <w:top w:val="none" w:sz="0" w:space="0" w:color="auto"/>
            <w:left w:val="none" w:sz="0" w:space="0" w:color="auto"/>
            <w:bottom w:val="none" w:sz="0" w:space="0" w:color="auto"/>
            <w:right w:val="none" w:sz="0" w:space="0" w:color="auto"/>
          </w:divBdr>
        </w:div>
        <w:div w:id="1936209812">
          <w:marLeft w:val="0"/>
          <w:marRight w:val="0"/>
          <w:marTop w:val="0"/>
          <w:marBottom w:val="0"/>
          <w:divBdr>
            <w:top w:val="none" w:sz="0" w:space="0" w:color="auto"/>
            <w:left w:val="none" w:sz="0" w:space="0" w:color="auto"/>
            <w:bottom w:val="none" w:sz="0" w:space="0" w:color="auto"/>
            <w:right w:val="none" w:sz="0" w:space="0" w:color="auto"/>
          </w:divBdr>
        </w:div>
        <w:div w:id="1327324842">
          <w:marLeft w:val="0"/>
          <w:marRight w:val="0"/>
          <w:marTop w:val="0"/>
          <w:marBottom w:val="0"/>
          <w:divBdr>
            <w:top w:val="none" w:sz="0" w:space="0" w:color="auto"/>
            <w:left w:val="none" w:sz="0" w:space="0" w:color="auto"/>
            <w:bottom w:val="none" w:sz="0" w:space="0" w:color="auto"/>
            <w:right w:val="none" w:sz="0" w:space="0" w:color="auto"/>
          </w:divBdr>
        </w:div>
        <w:div w:id="1315718493">
          <w:marLeft w:val="0"/>
          <w:marRight w:val="0"/>
          <w:marTop w:val="0"/>
          <w:marBottom w:val="0"/>
          <w:divBdr>
            <w:top w:val="none" w:sz="0" w:space="0" w:color="auto"/>
            <w:left w:val="none" w:sz="0" w:space="0" w:color="auto"/>
            <w:bottom w:val="none" w:sz="0" w:space="0" w:color="auto"/>
            <w:right w:val="none" w:sz="0" w:space="0" w:color="auto"/>
          </w:divBdr>
        </w:div>
        <w:div w:id="770858829">
          <w:marLeft w:val="0"/>
          <w:marRight w:val="0"/>
          <w:marTop w:val="0"/>
          <w:marBottom w:val="0"/>
          <w:divBdr>
            <w:top w:val="none" w:sz="0" w:space="0" w:color="auto"/>
            <w:left w:val="none" w:sz="0" w:space="0" w:color="auto"/>
            <w:bottom w:val="none" w:sz="0" w:space="0" w:color="auto"/>
            <w:right w:val="none" w:sz="0" w:space="0" w:color="auto"/>
          </w:divBdr>
        </w:div>
        <w:div w:id="1076126178">
          <w:marLeft w:val="0"/>
          <w:marRight w:val="0"/>
          <w:marTop w:val="0"/>
          <w:marBottom w:val="0"/>
          <w:divBdr>
            <w:top w:val="none" w:sz="0" w:space="0" w:color="auto"/>
            <w:left w:val="none" w:sz="0" w:space="0" w:color="auto"/>
            <w:bottom w:val="none" w:sz="0" w:space="0" w:color="auto"/>
            <w:right w:val="none" w:sz="0" w:space="0" w:color="auto"/>
          </w:divBdr>
        </w:div>
        <w:div w:id="940144039">
          <w:marLeft w:val="0"/>
          <w:marRight w:val="0"/>
          <w:marTop w:val="0"/>
          <w:marBottom w:val="0"/>
          <w:divBdr>
            <w:top w:val="none" w:sz="0" w:space="0" w:color="auto"/>
            <w:left w:val="none" w:sz="0" w:space="0" w:color="auto"/>
            <w:bottom w:val="none" w:sz="0" w:space="0" w:color="auto"/>
            <w:right w:val="none" w:sz="0" w:space="0" w:color="auto"/>
          </w:divBdr>
        </w:div>
        <w:div w:id="1112436239">
          <w:marLeft w:val="0"/>
          <w:marRight w:val="0"/>
          <w:marTop w:val="0"/>
          <w:marBottom w:val="0"/>
          <w:divBdr>
            <w:top w:val="none" w:sz="0" w:space="0" w:color="auto"/>
            <w:left w:val="none" w:sz="0" w:space="0" w:color="auto"/>
            <w:bottom w:val="none" w:sz="0" w:space="0" w:color="auto"/>
            <w:right w:val="none" w:sz="0" w:space="0" w:color="auto"/>
          </w:divBdr>
        </w:div>
        <w:div w:id="1437485914">
          <w:marLeft w:val="0"/>
          <w:marRight w:val="0"/>
          <w:marTop w:val="0"/>
          <w:marBottom w:val="0"/>
          <w:divBdr>
            <w:top w:val="none" w:sz="0" w:space="0" w:color="auto"/>
            <w:left w:val="none" w:sz="0" w:space="0" w:color="auto"/>
            <w:bottom w:val="none" w:sz="0" w:space="0" w:color="auto"/>
            <w:right w:val="none" w:sz="0" w:space="0" w:color="auto"/>
          </w:divBdr>
        </w:div>
        <w:div w:id="1529028504">
          <w:marLeft w:val="0"/>
          <w:marRight w:val="0"/>
          <w:marTop w:val="0"/>
          <w:marBottom w:val="0"/>
          <w:divBdr>
            <w:top w:val="none" w:sz="0" w:space="0" w:color="auto"/>
            <w:left w:val="none" w:sz="0" w:space="0" w:color="auto"/>
            <w:bottom w:val="none" w:sz="0" w:space="0" w:color="auto"/>
            <w:right w:val="none" w:sz="0" w:space="0" w:color="auto"/>
          </w:divBdr>
        </w:div>
        <w:div w:id="465898301">
          <w:marLeft w:val="0"/>
          <w:marRight w:val="0"/>
          <w:marTop w:val="0"/>
          <w:marBottom w:val="0"/>
          <w:divBdr>
            <w:top w:val="none" w:sz="0" w:space="0" w:color="auto"/>
            <w:left w:val="none" w:sz="0" w:space="0" w:color="auto"/>
            <w:bottom w:val="none" w:sz="0" w:space="0" w:color="auto"/>
            <w:right w:val="none" w:sz="0" w:space="0" w:color="auto"/>
          </w:divBdr>
        </w:div>
        <w:div w:id="635569356">
          <w:marLeft w:val="0"/>
          <w:marRight w:val="0"/>
          <w:marTop w:val="0"/>
          <w:marBottom w:val="0"/>
          <w:divBdr>
            <w:top w:val="none" w:sz="0" w:space="0" w:color="auto"/>
            <w:left w:val="none" w:sz="0" w:space="0" w:color="auto"/>
            <w:bottom w:val="none" w:sz="0" w:space="0" w:color="auto"/>
            <w:right w:val="none" w:sz="0" w:space="0" w:color="auto"/>
          </w:divBdr>
        </w:div>
        <w:div w:id="2084642446">
          <w:marLeft w:val="0"/>
          <w:marRight w:val="0"/>
          <w:marTop w:val="0"/>
          <w:marBottom w:val="0"/>
          <w:divBdr>
            <w:top w:val="none" w:sz="0" w:space="0" w:color="auto"/>
            <w:left w:val="none" w:sz="0" w:space="0" w:color="auto"/>
            <w:bottom w:val="none" w:sz="0" w:space="0" w:color="auto"/>
            <w:right w:val="none" w:sz="0" w:space="0" w:color="auto"/>
          </w:divBdr>
        </w:div>
        <w:div w:id="1274632452">
          <w:marLeft w:val="0"/>
          <w:marRight w:val="0"/>
          <w:marTop w:val="0"/>
          <w:marBottom w:val="0"/>
          <w:divBdr>
            <w:top w:val="none" w:sz="0" w:space="0" w:color="auto"/>
            <w:left w:val="none" w:sz="0" w:space="0" w:color="auto"/>
            <w:bottom w:val="none" w:sz="0" w:space="0" w:color="auto"/>
            <w:right w:val="none" w:sz="0" w:space="0" w:color="auto"/>
          </w:divBdr>
        </w:div>
        <w:div w:id="172577798">
          <w:marLeft w:val="0"/>
          <w:marRight w:val="0"/>
          <w:marTop w:val="0"/>
          <w:marBottom w:val="0"/>
          <w:divBdr>
            <w:top w:val="none" w:sz="0" w:space="0" w:color="auto"/>
            <w:left w:val="none" w:sz="0" w:space="0" w:color="auto"/>
            <w:bottom w:val="none" w:sz="0" w:space="0" w:color="auto"/>
            <w:right w:val="none" w:sz="0" w:space="0" w:color="auto"/>
          </w:divBdr>
        </w:div>
        <w:div w:id="45111213">
          <w:marLeft w:val="0"/>
          <w:marRight w:val="0"/>
          <w:marTop w:val="0"/>
          <w:marBottom w:val="0"/>
          <w:divBdr>
            <w:top w:val="none" w:sz="0" w:space="0" w:color="auto"/>
            <w:left w:val="none" w:sz="0" w:space="0" w:color="auto"/>
            <w:bottom w:val="none" w:sz="0" w:space="0" w:color="auto"/>
            <w:right w:val="none" w:sz="0" w:space="0" w:color="auto"/>
          </w:divBdr>
        </w:div>
        <w:div w:id="1019937318">
          <w:marLeft w:val="0"/>
          <w:marRight w:val="0"/>
          <w:marTop w:val="0"/>
          <w:marBottom w:val="0"/>
          <w:divBdr>
            <w:top w:val="none" w:sz="0" w:space="0" w:color="auto"/>
            <w:left w:val="none" w:sz="0" w:space="0" w:color="auto"/>
            <w:bottom w:val="none" w:sz="0" w:space="0" w:color="auto"/>
            <w:right w:val="none" w:sz="0" w:space="0" w:color="auto"/>
          </w:divBdr>
        </w:div>
        <w:div w:id="2068992473">
          <w:marLeft w:val="0"/>
          <w:marRight w:val="0"/>
          <w:marTop w:val="0"/>
          <w:marBottom w:val="0"/>
          <w:divBdr>
            <w:top w:val="none" w:sz="0" w:space="0" w:color="auto"/>
            <w:left w:val="none" w:sz="0" w:space="0" w:color="auto"/>
            <w:bottom w:val="none" w:sz="0" w:space="0" w:color="auto"/>
            <w:right w:val="none" w:sz="0" w:space="0" w:color="auto"/>
          </w:divBdr>
        </w:div>
        <w:div w:id="417094856">
          <w:marLeft w:val="0"/>
          <w:marRight w:val="0"/>
          <w:marTop w:val="0"/>
          <w:marBottom w:val="0"/>
          <w:divBdr>
            <w:top w:val="none" w:sz="0" w:space="0" w:color="auto"/>
            <w:left w:val="none" w:sz="0" w:space="0" w:color="auto"/>
            <w:bottom w:val="none" w:sz="0" w:space="0" w:color="auto"/>
            <w:right w:val="none" w:sz="0" w:space="0" w:color="auto"/>
          </w:divBdr>
        </w:div>
        <w:div w:id="2084600559">
          <w:marLeft w:val="0"/>
          <w:marRight w:val="0"/>
          <w:marTop w:val="0"/>
          <w:marBottom w:val="0"/>
          <w:divBdr>
            <w:top w:val="none" w:sz="0" w:space="0" w:color="auto"/>
            <w:left w:val="none" w:sz="0" w:space="0" w:color="auto"/>
            <w:bottom w:val="none" w:sz="0" w:space="0" w:color="auto"/>
            <w:right w:val="none" w:sz="0" w:space="0" w:color="auto"/>
          </w:divBdr>
        </w:div>
        <w:div w:id="1128665068">
          <w:marLeft w:val="0"/>
          <w:marRight w:val="0"/>
          <w:marTop w:val="0"/>
          <w:marBottom w:val="0"/>
          <w:divBdr>
            <w:top w:val="none" w:sz="0" w:space="0" w:color="auto"/>
            <w:left w:val="none" w:sz="0" w:space="0" w:color="auto"/>
            <w:bottom w:val="none" w:sz="0" w:space="0" w:color="auto"/>
            <w:right w:val="none" w:sz="0" w:space="0" w:color="auto"/>
          </w:divBdr>
        </w:div>
      </w:divsChild>
    </w:div>
    <w:div w:id="140456777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648167786">
      <w:bodyDiv w:val="1"/>
      <w:marLeft w:val="0"/>
      <w:marRight w:val="0"/>
      <w:marTop w:val="0"/>
      <w:marBottom w:val="0"/>
      <w:divBdr>
        <w:top w:val="none" w:sz="0" w:space="0" w:color="auto"/>
        <w:left w:val="none" w:sz="0" w:space="0" w:color="auto"/>
        <w:bottom w:val="none" w:sz="0" w:space="0" w:color="auto"/>
        <w:right w:val="none" w:sz="0" w:space="0" w:color="auto"/>
      </w:divBdr>
      <w:divsChild>
        <w:div w:id="1228103400">
          <w:marLeft w:val="547"/>
          <w:marRight w:val="0"/>
          <w:marTop w:val="0"/>
          <w:marBottom w:val="0"/>
          <w:divBdr>
            <w:top w:val="none" w:sz="0" w:space="0" w:color="auto"/>
            <w:left w:val="none" w:sz="0" w:space="0" w:color="auto"/>
            <w:bottom w:val="none" w:sz="0" w:space="0" w:color="auto"/>
            <w:right w:val="none" w:sz="0" w:space="0" w:color="auto"/>
          </w:divBdr>
        </w:div>
        <w:div w:id="272367885">
          <w:marLeft w:val="547"/>
          <w:marRight w:val="0"/>
          <w:marTop w:val="0"/>
          <w:marBottom w:val="200"/>
          <w:divBdr>
            <w:top w:val="none" w:sz="0" w:space="0" w:color="auto"/>
            <w:left w:val="none" w:sz="0" w:space="0" w:color="auto"/>
            <w:bottom w:val="none" w:sz="0" w:space="0" w:color="auto"/>
            <w:right w:val="none" w:sz="0" w:space="0" w:color="auto"/>
          </w:divBdr>
        </w:div>
        <w:div w:id="374157314">
          <w:marLeft w:val="547"/>
          <w:marRight w:val="0"/>
          <w:marTop w:val="0"/>
          <w:marBottom w:val="200"/>
          <w:divBdr>
            <w:top w:val="none" w:sz="0" w:space="0" w:color="auto"/>
            <w:left w:val="none" w:sz="0" w:space="0" w:color="auto"/>
            <w:bottom w:val="none" w:sz="0" w:space="0" w:color="auto"/>
            <w:right w:val="none" w:sz="0" w:space="0" w:color="auto"/>
          </w:divBdr>
        </w:div>
      </w:divsChild>
    </w:div>
    <w:div w:id="1661350780">
      <w:bodyDiv w:val="1"/>
      <w:marLeft w:val="0"/>
      <w:marRight w:val="0"/>
      <w:marTop w:val="0"/>
      <w:marBottom w:val="0"/>
      <w:divBdr>
        <w:top w:val="none" w:sz="0" w:space="0" w:color="auto"/>
        <w:left w:val="none" w:sz="0" w:space="0" w:color="auto"/>
        <w:bottom w:val="none" w:sz="0" w:space="0" w:color="auto"/>
        <w:right w:val="none" w:sz="0" w:space="0" w:color="auto"/>
      </w:divBdr>
    </w:div>
    <w:div w:id="1822692549">
      <w:bodyDiv w:val="1"/>
      <w:marLeft w:val="0"/>
      <w:marRight w:val="0"/>
      <w:marTop w:val="0"/>
      <w:marBottom w:val="0"/>
      <w:divBdr>
        <w:top w:val="none" w:sz="0" w:space="0" w:color="auto"/>
        <w:left w:val="none" w:sz="0" w:space="0" w:color="auto"/>
        <w:bottom w:val="none" w:sz="0" w:space="0" w:color="auto"/>
        <w:right w:val="none" w:sz="0" w:space="0" w:color="auto"/>
      </w:divBdr>
      <w:divsChild>
        <w:div w:id="1680502501">
          <w:marLeft w:val="547"/>
          <w:marRight w:val="0"/>
          <w:marTop w:val="0"/>
          <w:marBottom w:val="0"/>
          <w:divBdr>
            <w:top w:val="none" w:sz="0" w:space="0" w:color="auto"/>
            <w:left w:val="none" w:sz="0" w:space="0" w:color="auto"/>
            <w:bottom w:val="none" w:sz="0" w:space="0" w:color="auto"/>
            <w:right w:val="none" w:sz="0" w:space="0" w:color="auto"/>
          </w:divBdr>
        </w:div>
        <w:div w:id="1306280387">
          <w:marLeft w:val="547"/>
          <w:marRight w:val="0"/>
          <w:marTop w:val="0"/>
          <w:marBottom w:val="0"/>
          <w:divBdr>
            <w:top w:val="none" w:sz="0" w:space="0" w:color="auto"/>
            <w:left w:val="none" w:sz="0" w:space="0" w:color="auto"/>
            <w:bottom w:val="none" w:sz="0" w:space="0" w:color="auto"/>
            <w:right w:val="none" w:sz="0" w:space="0" w:color="auto"/>
          </w:divBdr>
        </w:div>
      </w:divsChild>
    </w:div>
    <w:div w:id="1940528558">
      <w:bodyDiv w:val="1"/>
      <w:marLeft w:val="0"/>
      <w:marRight w:val="0"/>
      <w:marTop w:val="0"/>
      <w:marBottom w:val="0"/>
      <w:divBdr>
        <w:top w:val="none" w:sz="0" w:space="0" w:color="auto"/>
        <w:left w:val="none" w:sz="0" w:space="0" w:color="auto"/>
        <w:bottom w:val="none" w:sz="0" w:space="0" w:color="auto"/>
        <w:right w:val="none" w:sz="0" w:space="0" w:color="auto"/>
      </w:divBdr>
      <w:divsChild>
        <w:div w:id="2045862907">
          <w:marLeft w:val="0"/>
          <w:marRight w:val="0"/>
          <w:marTop w:val="0"/>
          <w:marBottom w:val="0"/>
          <w:divBdr>
            <w:top w:val="none" w:sz="0" w:space="0" w:color="auto"/>
            <w:left w:val="none" w:sz="0" w:space="0" w:color="auto"/>
            <w:bottom w:val="none" w:sz="0" w:space="0" w:color="auto"/>
            <w:right w:val="none" w:sz="0" w:space="0" w:color="auto"/>
          </w:divBdr>
        </w:div>
        <w:div w:id="1048072271">
          <w:marLeft w:val="0"/>
          <w:marRight w:val="0"/>
          <w:marTop w:val="0"/>
          <w:marBottom w:val="0"/>
          <w:divBdr>
            <w:top w:val="none" w:sz="0" w:space="0" w:color="auto"/>
            <w:left w:val="none" w:sz="0" w:space="0" w:color="auto"/>
            <w:bottom w:val="none" w:sz="0" w:space="0" w:color="auto"/>
            <w:right w:val="none" w:sz="0" w:space="0" w:color="auto"/>
          </w:divBdr>
        </w:div>
        <w:div w:id="291063190">
          <w:marLeft w:val="0"/>
          <w:marRight w:val="0"/>
          <w:marTop w:val="0"/>
          <w:marBottom w:val="0"/>
          <w:divBdr>
            <w:top w:val="none" w:sz="0" w:space="0" w:color="auto"/>
            <w:left w:val="none" w:sz="0" w:space="0" w:color="auto"/>
            <w:bottom w:val="none" w:sz="0" w:space="0" w:color="auto"/>
            <w:right w:val="none" w:sz="0" w:space="0" w:color="auto"/>
          </w:divBdr>
        </w:div>
        <w:div w:id="775177313">
          <w:marLeft w:val="0"/>
          <w:marRight w:val="0"/>
          <w:marTop w:val="0"/>
          <w:marBottom w:val="0"/>
          <w:divBdr>
            <w:top w:val="none" w:sz="0" w:space="0" w:color="auto"/>
            <w:left w:val="none" w:sz="0" w:space="0" w:color="auto"/>
            <w:bottom w:val="none" w:sz="0" w:space="0" w:color="auto"/>
            <w:right w:val="none" w:sz="0" w:space="0" w:color="auto"/>
          </w:divBdr>
        </w:div>
        <w:div w:id="1556314802">
          <w:marLeft w:val="0"/>
          <w:marRight w:val="0"/>
          <w:marTop w:val="0"/>
          <w:marBottom w:val="0"/>
          <w:divBdr>
            <w:top w:val="none" w:sz="0" w:space="0" w:color="auto"/>
            <w:left w:val="none" w:sz="0" w:space="0" w:color="auto"/>
            <w:bottom w:val="none" w:sz="0" w:space="0" w:color="auto"/>
            <w:right w:val="none" w:sz="0" w:space="0" w:color="auto"/>
          </w:divBdr>
        </w:div>
        <w:div w:id="722605509">
          <w:marLeft w:val="0"/>
          <w:marRight w:val="0"/>
          <w:marTop w:val="0"/>
          <w:marBottom w:val="0"/>
          <w:divBdr>
            <w:top w:val="none" w:sz="0" w:space="0" w:color="auto"/>
            <w:left w:val="none" w:sz="0" w:space="0" w:color="auto"/>
            <w:bottom w:val="none" w:sz="0" w:space="0" w:color="auto"/>
            <w:right w:val="none" w:sz="0" w:space="0" w:color="auto"/>
          </w:divBdr>
        </w:div>
        <w:div w:id="884174566">
          <w:marLeft w:val="0"/>
          <w:marRight w:val="0"/>
          <w:marTop w:val="0"/>
          <w:marBottom w:val="0"/>
          <w:divBdr>
            <w:top w:val="none" w:sz="0" w:space="0" w:color="auto"/>
            <w:left w:val="none" w:sz="0" w:space="0" w:color="auto"/>
            <w:bottom w:val="none" w:sz="0" w:space="0" w:color="auto"/>
            <w:right w:val="none" w:sz="0" w:space="0" w:color="auto"/>
          </w:divBdr>
        </w:div>
        <w:div w:id="664163999">
          <w:marLeft w:val="0"/>
          <w:marRight w:val="0"/>
          <w:marTop w:val="0"/>
          <w:marBottom w:val="0"/>
          <w:divBdr>
            <w:top w:val="none" w:sz="0" w:space="0" w:color="auto"/>
            <w:left w:val="none" w:sz="0" w:space="0" w:color="auto"/>
            <w:bottom w:val="none" w:sz="0" w:space="0" w:color="auto"/>
            <w:right w:val="none" w:sz="0" w:space="0" w:color="auto"/>
          </w:divBdr>
        </w:div>
        <w:div w:id="832718025">
          <w:marLeft w:val="0"/>
          <w:marRight w:val="0"/>
          <w:marTop w:val="0"/>
          <w:marBottom w:val="0"/>
          <w:divBdr>
            <w:top w:val="none" w:sz="0" w:space="0" w:color="auto"/>
            <w:left w:val="none" w:sz="0" w:space="0" w:color="auto"/>
            <w:bottom w:val="none" w:sz="0" w:space="0" w:color="auto"/>
            <w:right w:val="none" w:sz="0" w:space="0" w:color="auto"/>
          </w:divBdr>
        </w:div>
        <w:div w:id="1766263866">
          <w:marLeft w:val="0"/>
          <w:marRight w:val="0"/>
          <w:marTop w:val="0"/>
          <w:marBottom w:val="0"/>
          <w:divBdr>
            <w:top w:val="none" w:sz="0" w:space="0" w:color="auto"/>
            <w:left w:val="none" w:sz="0" w:space="0" w:color="auto"/>
            <w:bottom w:val="none" w:sz="0" w:space="0" w:color="auto"/>
            <w:right w:val="none" w:sz="0" w:space="0" w:color="auto"/>
          </w:divBdr>
        </w:div>
        <w:div w:id="330328416">
          <w:marLeft w:val="0"/>
          <w:marRight w:val="0"/>
          <w:marTop w:val="0"/>
          <w:marBottom w:val="0"/>
          <w:divBdr>
            <w:top w:val="none" w:sz="0" w:space="0" w:color="auto"/>
            <w:left w:val="none" w:sz="0" w:space="0" w:color="auto"/>
            <w:bottom w:val="none" w:sz="0" w:space="0" w:color="auto"/>
            <w:right w:val="none" w:sz="0" w:space="0" w:color="auto"/>
          </w:divBdr>
        </w:div>
        <w:div w:id="963727872">
          <w:marLeft w:val="0"/>
          <w:marRight w:val="0"/>
          <w:marTop w:val="0"/>
          <w:marBottom w:val="0"/>
          <w:divBdr>
            <w:top w:val="none" w:sz="0" w:space="0" w:color="auto"/>
            <w:left w:val="none" w:sz="0" w:space="0" w:color="auto"/>
            <w:bottom w:val="none" w:sz="0" w:space="0" w:color="auto"/>
            <w:right w:val="none" w:sz="0" w:space="0" w:color="auto"/>
          </w:divBdr>
        </w:div>
        <w:div w:id="2017422387">
          <w:marLeft w:val="0"/>
          <w:marRight w:val="0"/>
          <w:marTop w:val="0"/>
          <w:marBottom w:val="0"/>
          <w:divBdr>
            <w:top w:val="none" w:sz="0" w:space="0" w:color="auto"/>
            <w:left w:val="none" w:sz="0" w:space="0" w:color="auto"/>
            <w:bottom w:val="none" w:sz="0" w:space="0" w:color="auto"/>
            <w:right w:val="none" w:sz="0" w:space="0" w:color="auto"/>
          </w:divBdr>
        </w:div>
        <w:div w:id="2038314420">
          <w:marLeft w:val="0"/>
          <w:marRight w:val="0"/>
          <w:marTop w:val="0"/>
          <w:marBottom w:val="0"/>
          <w:divBdr>
            <w:top w:val="none" w:sz="0" w:space="0" w:color="auto"/>
            <w:left w:val="none" w:sz="0" w:space="0" w:color="auto"/>
            <w:bottom w:val="none" w:sz="0" w:space="0" w:color="auto"/>
            <w:right w:val="none" w:sz="0" w:space="0" w:color="auto"/>
          </w:divBdr>
        </w:div>
        <w:div w:id="1427460598">
          <w:marLeft w:val="0"/>
          <w:marRight w:val="0"/>
          <w:marTop w:val="0"/>
          <w:marBottom w:val="0"/>
          <w:divBdr>
            <w:top w:val="none" w:sz="0" w:space="0" w:color="auto"/>
            <w:left w:val="none" w:sz="0" w:space="0" w:color="auto"/>
            <w:bottom w:val="none" w:sz="0" w:space="0" w:color="auto"/>
            <w:right w:val="none" w:sz="0" w:space="0" w:color="auto"/>
          </w:divBdr>
        </w:div>
        <w:div w:id="1689990869">
          <w:marLeft w:val="0"/>
          <w:marRight w:val="0"/>
          <w:marTop w:val="0"/>
          <w:marBottom w:val="0"/>
          <w:divBdr>
            <w:top w:val="none" w:sz="0" w:space="0" w:color="auto"/>
            <w:left w:val="none" w:sz="0" w:space="0" w:color="auto"/>
            <w:bottom w:val="none" w:sz="0" w:space="0" w:color="auto"/>
            <w:right w:val="none" w:sz="0" w:space="0" w:color="auto"/>
          </w:divBdr>
        </w:div>
        <w:div w:id="563222112">
          <w:marLeft w:val="0"/>
          <w:marRight w:val="0"/>
          <w:marTop w:val="0"/>
          <w:marBottom w:val="0"/>
          <w:divBdr>
            <w:top w:val="none" w:sz="0" w:space="0" w:color="auto"/>
            <w:left w:val="none" w:sz="0" w:space="0" w:color="auto"/>
            <w:bottom w:val="none" w:sz="0" w:space="0" w:color="auto"/>
            <w:right w:val="none" w:sz="0" w:space="0" w:color="auto"/>
          </w:divBdr>
        </w:div>
        <w:div w:id="2062247784">
          <w:marLeft w:val="0"/>
          <w:marRight w:val="0"/>
          <w:marTop w:val="0"/>
          <w:marBottom w:val="0"/>
          <w:divBdr>
            <w:top w:val="none" w:sz="0" w:space="0" w:color="auto"/>
            <w:left w:val="none" w:sz="0" w:space="0" w:color="auto"/>
            <w:bottom w:val="none" w:sz="0" w:space="0" w:color="auto"/>
            <w:right w:val="none" w:sz="0" w:space="0" w:color="auto"/>
          </w:divBdr>
        </w:div>
        <w:div w:id="406390116">
          <w:marLeft w:val="0"/>
          <w:marRight w:val="0"/>
          <w:marTop w:val="0"/>
          <w:marBottom w:val="0"/>
          <w:divBdr>
            <w:top w:val="none" w:sz="0" w:space="0" w:color="auto"/>
            <w:left w:val="none" w:sz="0" w:space="0" w:color="auto"/>
            <w:bottom w:val="none" w:sz="0" w:space="0" w:color="auto"/>
            <w:right w:val="none" w:sz="0" w:space="0" w:color="auto"/>
          </w:divBdr>
        </w:div>
        <w:div w:id="1203788808">
          <w:marLeft w:val="0"/>
          <w:marRight w:val="0"/>
          <w:marTop w:val="0"/>
          <w:marBottom w:val="0"/>
          <w:divBdr>
            <w:top w:val="none" w:sz="0" w:space="0" w:color="auto"/>
            <w:left w:val="none" w:sz="0" w:space="0" w:color="auto"/>
            <w:bottom w:val="none" w:sz="0" w:space="0" w:color="auto"/>
            <w:right w:val="none" w:sz="0" w:space="0" w:color="auto"/>
          </w:divBdr>
        </w:div>
        <w:div w:id="928463897">
          <w:marLeft w:val="0"/>
          <w:marRight w:val="0"/>
          <w:marTop w:val="0"/>
          <w:marBottom w:val="0"/>
          <w:divBdr>
            <w:top w:val="none" w:sz="0" w:space="0" w:color="auto"/>
            <w:left w:val="none" w:sz="0" w:space="0" w:color="auto"/>
            <w:bottom w:val="none" w:sz="0" w:space="0" w:color="auto"/>
            <w:right w:val="none" w:sz="0" w:space="0" w:color="auto"/>
          </w:divBdr>
        </w:div>
        <w:div w:id="478960808">
          <w:marLeft w:val="0"/>
          <w:marRight w:val="0"/>
          <w:marTop w:val="0"/>
          <w:marBottom w:val="0"/>
          <w:divBdr>
            <w:top w:val="none" w:sz="0" w:space="0" w:color="auto"/>
            <w:left w:val="none" w:sz="0" w:space="0" w:color="auto"/>
            <w:bottom w:val="none" w:sz="0" w:space="0" w:color="auto"/>
            <w:right w:val="none" w:sz="0" w:space="0" w:color="auto"/>
          </w:divBdr>
        </w:div>
        <w:div w:id="714232387">
          <w:marLeft w:val="0"/>
          <w:marRight w:val="0"/>
          <w:marTop w:val="0"/>
          <w:marBottom w:val="0"/>
          <w:divBdr>
            <w:top w:val="none" w:sz="0" w:space="0" w:color="auto"/>
            <w:left w:val="none" w:sz="0" w:space="0" w:color="auto"/>
            <w:bottom w:val="none" w:sz="0" w:space="0" w:color="auto"/>
            <w:right w:val="none" w:sz="0" w:space="0" w:color="auto"/>
          </w:divBdr>
        </w:div>
        <w:div w:id="1871263412">
          <w:marLeft w:val="0"/>
          <w:marRight w:val="0"/>
          <w:marTop w:val="0"/>
          <w:marBottom w:val="0"/>
          <w:divBdr>
            <w:top w:val="none" w:sz="0" w:space="0" w:color="auto"/>
            <w:left w:val="none" w:sz="0" w:space="0" w:color="auto"/>
            <w:bottom w:val="none" w:sz="0" w:space="0" w:color="auto"/>
            <w:right w:val="none" w:sz="0" w:space="0" w:color="auto"/>
          </w:divBdr>
        </w:div>
        <w:div w:id="898975188">
          <w:marLeft w:val="0"/>
          <w:marRight w:val="0"/>
          <w:marTop w:val="0"/>
          <w:marBottom w:val="0"/>
          <w:divBdr>
            <w:top w:val="none" w:sz="0" w:space="0" w:color="auto"/>
            <w:left w:val="none" w:sz="0" w:space="0" w:color="auto"/>
            <w:bottom w:val="none" w:sz="0" w:space="0" w:color="auto"/>
            <w:right w:val="none" w:sz="0" w:space="0" w:color="auto"/>
          </w:divBdr>
        </w:div>
        <w:div w:id="1857452246">
          <w:marLeft w:val="0"/>
          <w:marRight w:val="0"/>
          <w:marTop w:val="0"/>
          <w:marBottom w:val="0"/>
          <w:divBdr>
            <w:top w:val="none" w:sz="0" w:space="0" w:color="auto"/>
            <w:left w:val="none" w:sz="0" w:space="0" w:color="auto"/>
            <w:bottom w:val="none" w:sz="0" w:space="0" w:color="auto"/>
            <w:right w:val="none" w:sz="0" w:space="0" w:color="auto"/>
          </w:divBdr>
        </w:div>
        <w:div w:id="1555197826">
          <w:marLeft w:val="0"/>
          <w:marRight w:val="0"/>
          <w:marTop w:val="0"/>
          <w:marBottom w:val="0"/>
          <w:divBdr>
            <w:top w:val="none" w:sz="0" w:space="0" w:color="auto"/>
            <w:left w:val="none" w:sz="0" w:space="0" w:color="auto"/>
            <w:bottom w:val="none" w:sz="0" w:space="0" w:color="auto"/>
            <w:right w:val="none" w:sz="0" w:space="0" w:color="auto"/>
          </w:divBdr>
        </w:div>
        <w:div w:id="1803309166">
          <w:marLeft w:val="0"/>
          <w:marRight w:val="0"/>
          <w:marTop w:val="0"/>
          <w:marBottom w:val="0"/>
          <w:divBdr>
            <w:top w:val="none" w:sz="0" w:space="0" w:color="auto"/>
            <w:left w:val="none" w:sz="0" w:space="0" w:color="auto"/>
            <w:bottom w:val="none" w:sz="0" w:space="0" w:color="auto"/>
            <w:right w:val="none" w:sz="0" w:space="0" w:color="auto"/>
          </w:divBdr>
        </w:div>
        <w:div w:id="726414987">
          <w:marLeft w:val="0"/>
          <w:marRight w:val="0"/>
          <w:marTop w:val="0"/>
          <w:marBottom w:val="0"/>
          <w:divBdr>
            <w:top w:val="none" w:sz="0" w:space="0" w:color="auto"/>
            <w:left w:val="none" w:sz="0" w:space="0" w:color="auto"/>
            <w:bottom w:val="none" w:sz="0" w:space="0" w:color="auto"/>
            <w:right w:val="none" w:sz="0" w:space="0" w:color="auto"/>
          </w:divBdr>
        </w:div>
        <w:div w:id="276524420">
          <w:marLeft w:val="0"/>
          <w:marRight w:val="0"/>
          <w:marTop w:val="0"/>
          <w:marBottom w:val="0"/>
          <w:divBdr>
            <w:top w:val="none" w:sz="0" w:space="0" w:color="auto"/>
            <w:left w:val="none" w:sz="0" w:space="0" w:color="auto"/>
            <w:bottom w:val="none" w:sz="0" w:space="0" w:color="auto"/>
            <w:right w:val="none" w:sz="0" w:space="0" w:color="auto"/>
          </w:divBdr>
        </w:div>
        <w:div w:id="94130471">
          <w:marLeft w:val="0"/>
          <w:marRight w:val="0"/>
          <w:marTop w:val="0"/>
          <w:marBottom w:val="0"/>
          <w:divBdr>
            <w:top w:val="none" w:sz="0" w:space="0" w:color="auto"/>
            <w:left w:val="none" w:sz="0" w:space="0" w:color="auto"/>
            <w:bottom w:val="none" w:sz="0" w:space="0" w:color="auto"/>
            <w:right w:val="none" w:sz="0" w:space="0" w:color="auto"/>
          </w:divBdr>
        </w:div>
        <w:div w:id="1415661962">
          <w:marLeft w:val="0"/>
          <w:marRight w:val="0"/>
          <w:marTop w:val="0"/>
          <w:marBottom w:val="0"/>
          <w:divBdr>
            <w:top w:val="none" w:sz="0" w:space="0" w:color="auto"/>
            <w:left w:val="none" w:sz="0" w:space="0" w:color="auto"/>
            <w:bottom w:val="none" w:sz="0" w:space="0" w:color="auto"/>
            <w:right w:val="none" w:sz="0" w:space="0" w:color="auto"/>
          </w:divBdr>
        </w:div>
        <w:div w:id="1462072033">
          <w:marLeft w:val="0"/>
          <w:marRight w:val="0"/>
          <w:marTop w:val="0"/>
          <w:marBottom w:val="0"/>
          <w:divBdr>
            <w:top w:val="none" w:sz="0" w:space="0" w:color="auto"/>
            <w:left w:val="none" w:sz="0" w:space="0" w:color="auto"/>
            <w:bottom w:val="none" w:sz="0" w:space="0" w:color="auto"/>
            <w:right w:val="none" w:sz="0" w:space="0" w:color="auto"/>
          </w:divBdr>
        </w:div>
        <w:div w:id="1233926357">
          <w:marLeft w:val="0"/>
          <w:marRight w:val="0"/>
          <w:marTop w:val="0"/>
          <w:marBottom w:val="0"/>
          <w:divBdr>
            <w:top w:val="none" w:sz="0" w:space="0" w:color="auto"/>
            <w:left w:val="none" w:sz="0" w:space="0" w:color="auto"/>
            <w:bottom w:val="none" w:sz="0" w:space="0" w:color="auto"/>
            <w:right w:val="none" w:sz="0" w:space="0" w:color="auto"/>
          </w:divBdr>
        </w:div>
        <w:div w:id="1771849353">
          <w:marLeft w:val="0"/>
          <w:marRight w:val="0"/>
          <w:marTop w:val="0"/>
          <w:marBottom w:val="0"/>
          <w:divBdr>
            <w:top w:val="none" w:sz="0" w:space="0" w:color="auto"/>
            <w:left w:val="none" w:sz="0" w:space="0" w:color="auto"/>
            <w:bottom w:val="none" w:sz="0" w:space="0" w:color="auto"/>
            <w:right w:val="none" w:sz="0" w:space="0" w:color="auto"/>
          </w:divBdr>
        </w:div>
        <w:div w:id="113671140">
          <w:marLeft w:val="0"/>
          <w:marRight w:val="0"/>
          <w:marTop w:val="0"/>
          <w:marBottom w:val="0"/>
          <w:divBdr>
            <w:top w:val="none" w:sz="0" w:space="0" w:color="auto"/>
            <w:left w:val="none" w:sz="0" w:space="0" w:color="auto"/>
            <w:bottom w:val="none" w:sz="0" w:space="0" w:color="auto"/>
            <w:right w:val="none" w:sz="0" w:space="0" w:color="auto"/>
          </w:divBdr>
        </w:div>
        <w:div w:id="416361739">
          <w:marLeft w:val="0"/>
          <w:marRight w:val="0"/>
          <w:marTop w:val="0"/>
          <w:marBottom w:val="0"/>
          <w:divBdr>
            <w:top w:val="none" w:sz="0" w:space="0" w:color="auto"/>
            <w:left w:val="none" w:sz="0" w:space="0" w:color="auto"/>
            <w:bottom w:val="none" w:sz="0" w:space="0" w:color="auto"/>
            <w:right w:val="none" w:sz="0" w:space="0" w:color="auto"/>
          </w:divBdr>
        </w:div>
        <w:div w:id="577640831">
          <w:marLeft w:val="0"/>
          <w:marRight w:val="0"/>
          <w:marTop w:val="0"/>
          <w:marBottom w:val="0"/>
          <w:divBdr>
            <w:top w:val="none" w:sz="0" w:space="0" w:color="auto"/>
            <w:left w:val="none" w:sz="0" w:space="0" w:color="auto"/>
            <w:bottom w:val="none" w:sz="0" w:space="0" w:color="auto"/>
            <w:right w:val="none" w:sz="0" w:space="0" w:color="auto"/>
          </w:divBdr>
        </w:div>
        <w:div w:id="576137732">
          <w:marLeft w:val="0"/>
          <w:marRight w:val="0"/>
          <w:marTop w:val="0"/>
          <w:marBottom w:val="0"/>
          <w:divBdr>
            <w:top w:val="none" w:sz="0" w:space="0" w:color="auto"/>
            <w:left w:val="none" w:sz="0" w:space="0" w:color="auto"/>
            <w:bottom w:val="none" w:sz="0" w:space="0" w:color="auto"/>
            <w:right w:val="none" w:sz="0" w:space="0" w:color="auto"/>
          </w:divBdr>
        </w:div>
        <w:div w:id="1684938719">
          <w:marLeft w:val="0"/>
          <w:marRight w:val="0"/>
          <w:marTop w:val="0"/>
          <w:marBottom w:val="0"/>
          <w:divBdr>
            <w:top w:val="none" w:sz="0" w:space="0" w:color="auto"/>
            <w:left w:val="none" w:sz="0" w:space="0" w:color="auto"/>
            <w:bottom w:val="none" w:sz="0" w:space="0" w:color="auto"/>
            <w:right w:val="none" w:sz="0" w:space="0" w:color="auto"/>
          </w:divBdr>
        </w:div>
        <w:div w:id="929771941">
          <w:marLeft w:val="0"/>
          <w:marRight w:val="0"/>
          <w:marTop w:val="0"/>
          <w:marBottom w:val="0"/>
          <w:divBdr>
            <w:top w:val="none" w:sz="0" w:space="0" w:color="auto"/>
            <w:left w:val="none" w:sz="0" w:space="0" w:color="auto"/>
            <w:bottom w:val="none" w:sz="0" w:space="0" w:color="auto"/>
            <w:right w:val="none" w:sz="0" w:space="0" w:color="auto"/>
          </w:divBdr>
        </w:div>
        <w:div w:id="548615039">
          <w:marLeft w:val="0"/>
          <w:marRight w:val="0"/>
          <w:marTop w:val="0"/>
          <w:marBottom w:val="0"/>
          <w:divBdr>
            <w:top w:val="none" w:sz="0" w:space="0" w:color="auto"/>
            <w:left w:val="none" w:sz="0" w:space="0" w:color="auto"/>
            <w:bottom w:val="none" w:sz="0" w:space="0" w:color="auto"/>
            <w:right w:val="none" w:sz="0" w:space="0" w:color="auto"/>
          </w:divBdr>
        </w:div>
        <w:div w:id="616982114">
          <w:marLeft w:val="0"/>
          <w:marRight w:val="0"/>
          <w:marTop w:val="0"/>
          <w:marBottom w:val="0"/>
          <w:divBdr>
            <w:top w:val="none" w:sz="0" w:space="0" w:color="auto"/>
            <w:left w:val="none" w:sz="0" w:space="0" w:color="auto"/>
            <w:bottom w:val="none" w:sz="0" w:space="0" w:color="auto"/>
            <w:right w:val="none" w:sz="0" w:space="0" w:color="auto"/>
          </w:divBdr>
        </w:div>
      </w:divsChild>
    </w:div>
    <w:div w:id="1989284129">
      <w:bodyDiv w:val="1"/>
      <w:marLeft w:val="0"/>
      <w:marRight w:val="0"/>
      <w:marTop w:val="0"/>
      <w:marBottom w:val="0"/>
      <w:divBdr>
        <w:top w:val="none" w:sz="0" w:space="0" w:color="auto"/>
        <w:left w:val="none" w:sz="0" w:space="0" w:color="auto"/>
        <w:bottom w:val="none" w:sz="0" w:space="0" w:color="auto"/>
        <w:right w:val="none" w:sz="0" w:space="0" w:color="auto"/>
      </w:divBdr>
      <w:divsChild>
        <w:div w:id="1445534173">
          <w:marLeft w:val="547"/>
          <w:marRight w:val="0"/>
          <w:marTop w:val="0"/>
          <w:marBottom w:val="0"/>
          <w:divBdr>
            <w:top w:val="none" w:sz="0" w:space="0" w:color="auto"/>
            <w:left w:val="none" w:sz="0" w:space="0" w:color="auto"/>
            <w:bottom w:val="none" w:sz="0" w:space="0" w:color="auto"/>
            <w:right w:val="none" w:sz="0" w:space="0" w:color="auto"/>
          </w:divBdr>
        </w:div>
        <w:div w:id="266277040">
          <w:marLeft w:val="547"/>
          <w:marRight w:val="0"/>
          <w:marTop w:val="0"/>
          <w:marBottom w:val="0"/>
          <w:divBdr>
            <w:top w:val="none" w:sz="0" w:space="0" w:color="auto"/>
            <w:left w:val="none" w:sz="0" w:space="0" w:color="auto"/>
            <w:bottom w:val="none" w:sz="0" w:space="0" w:color="auto"/>
            <w:right w:val="none" w:sz="0" w:space="0" w:color="auto"/>
          </w:divBdr>
        </w:div>
        <w:div w:id="748385882">
          <w:marLeft w:val="547"/>
          <w:marRight w:val="0"/>
          <w:marTop w:val="0"/>
          <w:marBottom w:val="0"/>
          <w:divBdr>
            <w:top w:val="none" w:sz="0" w:space="0" w:color="auto"/>
            <w:left w:val="none" w:sz="0" w:space="0" w:color="auto"/>
            <w:bottom w:val="none" w:sz="0" w:space="0" w:color="auto"/>
            <w:right w:val="none" w:sz="0" w:space="0" w:color="auto"/>
          </w:divBdr>
        </w:div>
        <w:div w:id="1374578087">
          <w:marLeft w:val="547"/>
          <w:marRight w:val="0"/>
          <w:marTop w:val="0"/>
          <w:marBottom w:val="0"/>
          <w:divBdr>
            <w:top w:val="none" w:sz="0" w:space="0" w:color="auto"/>
            <w:left w:val="none" w:sz="0" w:space="0" w:color="auto"/>
            <w:bottom w:val="none" w:sz="0" w:space="0" w:color="auto"/>
            <w:right w:val="none" w:sz="0" w:space="0" w:color="auto"/>
          </w:divBdr>
        </w:div>
        <w:div w:id="161627177">
          <w:marLeft w:val="547"/>
          <w:marRight w:val="0"/>
          <w:marTop w:val="0"/>
          <w:marBottom w:val="0"/>
          <w:divBdr>
            <w:top w:val="none" w:sz="0" w:space="0" w:color="auto"/>
            <w:left w:val="none" w:sz="0" w:space="0" w:color="auto"/>
            <w:bottom w:val="none" w:sz="0" w:space="0" w:color="auto"/>
            <w:right w:val="none" w:sz="0" w:space="0" w:color="auto"/>
          </w:divBdr>
        </w:div>
        <w:div w:id="1033966297">
          <w:marLeft w:val="547"/>
          <w:marRight w:val="0"/>
          <w:marTop w:val="0"/>
          <w:marBottom w:val="0"/>
          <w:divBdr>
            <w:top w:val="none" w:sz="0" w:space="0" w:color="auto"/>
            <w:left w:val="none" w:sz="0" w:space="0" w:color="auto"/>
            <w:bottom w:val="none" w:sz="0" w:space="0" w:color="auto"/>
            <w:right w:val="none" w:sz="0" w:space="0" w:color="auto"/>
          </w:divBdr>
        </w:div>
        <w:div w:id="1384254697">
          <w:marLeft w:val="547"/>
          <w:marRight w:val="0"/>
          <w:marTop w:val="0"/>
          <w:marBottom w:val="0"/>
          <w:divBdr>
            <w:top w:val="none" w:sz="0" w:space="0" w:color="auto"/>
            <w:left w:val="none" w:sz="0" w:space="0" w:color="auto"/>
            <w:bottom w:val="none" w:sz="0" w:space="0" w:color="auto"/>
            <w:right w:val="none" w:sz="0" w:space="0" w:color="auto"/>
          </w:divBdr>
        </w:div>
        <w:div w:id="1446149947">
          <w:marLeft w:val="547"/>
          <w:marRight w:val="0"/>
          <w:marTop w:val="0"/>
          <w:marBottom w:val="0"/>
          <w:divBdr>
            <w:top w:val="none" w:sz="0" w:space="0" w:color="auto"/>
            <w:left w:val="none" w:sz="0" w:space="0" w:color="auto"/>
            <w:bottom w:val="none" w:sz="0" w:space="0" w:color="auto"/>
            <w:right w:val="none" w:sz="0" w:space="0" w:color="auto"/>
          </w:divBdr>
        </w:div>
        <w:div w:id="579676990">
          <w:marLeft w:val="547"/>
          <w:marRight w:val="0"/>
          <w:marTop w:val="0"/>
          <w:marBottom w:val="0"/>
          <w:divBdr>
            <w:top w:val="none" w:sz="0" w:space="0" w:color="auto"/>
            <w:left w:val="none" w:sz="0" w:space="0" w:color="auto"/>
            <w:bottom w:val="none" w:sz="0" w:space="0" w:color="auto"/>
            <w:right w:val="none" w:sz="0" w:space="0" w:color="auto"/>
          </w:divBdr>
        </w:div>
        <w:div w:id="374355267">
          <w:marLeft w:val="547"/>
          <w:marRight w:val="0"/>
          <w:marTop w:val="0"/>
          <w:marBottom w:val="0"/>
          <w:divBdr>
            <w:top w:val="none" w:sz="0" w:space="0" w:color="auto"/>
            <w:left w:val="none" w:sz="0" w:space="0" w:color="auto"/>
            <w:bottom w:val="none" w:sz="0" w:space="0" w:color="auto"/>
            <w:right w:val="none" w:sz="0" w:space="0" w:color="auto"/>
          </w:divBdr>
        </w:div>
        <w:div w:id="1029838634">
          <w:marLeft w:val="547"/>
          <w:marRight w:val="0"/>
          <w:marTop w:val="0"/>
          <w:marBottom w:val="0"/>
          <w:divBdr>
            <w:top w:val="none" w:sz="0" w:space="0" w:color="auto"/>
            <w:left w:val="none" w:sz="0" w:space="0" w:color="auto"/>
            <w:bottom w:val="none" w:sz="0" w:space="0" w:color="auto"/>
            <w:right w:val="none" w:sz="0" w:space="0" w:color="auto"/>
          </w:divBdr>
        </w:div>
        <w:div w:id="2096440945">
          <w:marLeft w:val="547"/>
          <w:marRight w:val="0"/>
          <w:marTop w:val="0"/>
          <w:marBottom w:val="0"/>
          <w:divBdr>
            <w:top w:val="none" w:sz="0" w:space="0" w:color="auto"/>
            <w:left w:val="none" w:sz="0" w:space="0" w:color="auto"/>
            <w:bottom w:val="none" w:sz="0" w:space="0" w:color="auto"/>
            <w:right w:val="none" w:sz="0" w:space="0" w:color="auto"/>
          </w:divBdr>
        </w:div>
        <w:div w:id="226690470">
          <w:marLeft w:val="547"/>
          <w:marRight w:val="0"/>
          <w:marTop w:val="0"/>
          <w:marBottom w:val="0"/>
          <w:divBdr>
            <w:top w:val="none" w:sz="0" w:space="0" w:color="auto"/>
            <w:left w:val="none" w:sz="0" w:space="0" w:color="auto"/>
            <w:bottom w:val="none" w:sz="0" w:space="0" w:color="auto"/>
            <w:right w:val="none" w:sz="0" w:space="0" w:color="auto"/>
          </w:divBdr>
        </w:div>
        <w:div w:id="558710409">
          <w:marLeft w:val="547"/>
          <w:marRight w:val="0"/>
          <w:marTop w:val="0"/>
          <w:marBottom w:val="0"/>
          <w:divBdr>
            <w:top w:val="none" w:sz="0" w:space="0" w:color="auto"/>
            <w:left w:val="none" w:sz="0" w:space="0" w:color="auto"/>
            <w:bottom w:val="none" w:sz="0" w:space="0" w:color="auto"/>
            <w:right w:val="none" w:sz="0" w:space="0" w:color="auto"/>
          </w:divBdr>
        </w:div>
        <w:div w:id="705760023">
          <w:marLeft w:val="547"/>
          <w:marRight w:val="0"/>
          <w:marTop w:val="0"/>
          <w:marBottom w:val="0"/>
          <w:divBdr>
            <w:top w:val="none" w:sz="0" w:space="0" w:color="auto"/>
            <w:left w:val="none" w:sz="0" w:space="0" w:color="auto"/>
            <w:bottom w:val="none" w:sz="0" w:space="0" w:color="auto"/>
            <w:right w:val="none" w:sz="0" w:space="0" w:color="auto"/>
          </w:divBdr>
        </w:div>
        <w:div w:id="1079444701">
          <w:marLeft w:val="547"/>
          <w:marRight w:val="0"/>
          <w:marTop w:val="0"/>
          <w:marBottom w:val="0"/>
          <w:divBdr>
            <w:top w:val="none" w:sz="0" w:space="0" w:color="auto"/>
            <w:left w:val="none" w:sz="0" w:space="0" w:color="auto"/>
            <w:bottom w:val="none" w:sz="0" w:space="0" w:color="auto"/>
            <w:right w:val="none" w:sz="0" w:space="0" w:color="auto"/>
          </w:divBdr>
        </w:div>
        <w:div w:id="1126045776">
          <w:marLeft w:val="547"/>
          <w:marRight w:val="0"/>
          <w:marTop w:val="0"/>
          <w:marBottom w:val="0"/>
          <w:divBdr>
            <w:top w:val="none" w:sz="0" w:space="0" w:color="auto"/>
            <w:left w:val="none" w:sz="0" w:space="0" w:color="auto"/>
            <w:bottom w:val="none" w:sz="0" w:space="0" w:color="auto"/>
            <w:right w:val="none" w:sz="0" w:space="0" w:color="auto"/>
          </w:divBdr>
        </w:div>
        <w:div w:id="2005742407">
          <w:marLeft w:val="547"/>
          <w:marRight w:val="0"/>
          <w:marTop w:val="0"/>
          <w:marBottom w:val="0"/>
          <w:divBdr>
            <w:top w:val="none" w:sz="0" w:space="0" w:color="auto"/>
            <w:left w:val="none" w:sz="0" w:space="0" w:color="auto"/>
            <w:bottom w:val="none" w:sz="0" w:space="0" w:color="auto"/>
            <w:right w:val="none" w:sz="0" w:space="0" w:color="auto"/>
          </w:divBdr>
        </w:div>
        <w:div w:id="116865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8.xml"/><Relationship Id="rId39" Type="http://schemas.openxmlformats.org/officeDocument/2006/relationships/hyperlink" Target="http://www.aptrweb.org/?CaseStudiesCPOP" TargetMode="External"/><Relationship Id="rId3" Type="http://schemas.openxmlformats.org/officeDocument/2006/relationships/numbering" Target="numbering.xml"/><Relationship Id="rId21" Type="http://schemas.openxmlformats.org/officeDocument/2006/relationships/header" Target="header5.xml"/><Relationship Id="rId34" Type="http://schemas.openxmlformats.org/officeDocument/2006/relationships/hyperlink" Target="https://www.msm.edu/Education/GME/Documents/MSMGMEPolicyManual.pdf" TargetMode="External"/><Relationship Id="rId42" Type="http://schemas.openxmlformats.org/officeDocument/2006/relationships/image" Target="media/image7.jpe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33" Type="http://schemas.openxmlformats.org/officeDocument/2006/relationships/image" Target="media/image6.png"/><Relationship Id="rId38" Type="http://schemas.openxmlformats.org/officeDocument/2006/relationships/header" Target="header17.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sm.edu/Education/GME/Documents/2016-17MSMGMEPolicyManual5.26.16.pdf" TargetMode="External"/><Relationship Id="rId20" Type="http://schemas.openxmlformats.org/officeDocument/2006/relationships/header" Target="header4.xml"/><Relationship Id="rId29" Type="http://schemas.openxmlformats.org/officeDocument/2006/relationships/header" Target="header11.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www.msm.edu/Education/GME/Documents/2016-17MSMGMEPolicyManual5.26.16.pdf" TargetMode="External"/><Relationship Id="rId37" Type="http://schemas.openxmlformats.org/officeDocument/2006/relationships/header" Target="header16.xml"/><Relationship Id="rId40" Type="http://schemas.openxmlformats.org/officeDocument/2006/relationships/hyperlink" Target="http://www.uspreventiveservicestaskforce.org/index.html" TargetMode="External"/><Relationship Id="rId45" Type="http://schemas.openxmlformats.org/officeDocument/2006/relationships/hyperlink" Target="https://www.acgme.org/Portals/0/PFAssets/ProgramRequirements/380-Preventive_Medicine_2019.pdf?ver=2018-08-21-130637-697" TargetMode="External"/><Relationship Id="rId5" Type="http://schemas.openxmlformats.org/officeDocument/2006/relationships/settings" Target="settings.xml"/><Relationship Id="rId15" Type="http://schemas.openxmlformats.org/officeDocument/2006/relationships/hyperlink" Target="http://www.msm.edu/Education/GME/index.php" TargetMode="External"/><Relationship Id="rId23" Type="http://schemas.openxmlformats.org/officeDocument/2006/relationships/image" Target="media/image5.emf"/><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eader" Target="header13.xml"/><Relationship Id="rId44" Type="http://schemas.openxmlformats.org/officeDocument/2006/relationships/hyperlink" Target="https://www.acgme.org/Portals/0/PFAssets/ProgramRequirements/CPRResidency2019.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www.msm.edu/Education/GME/index.php"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4.xml"/><Relationship Id="rId43" Type="http://schemas.openxmlformats.org/officeDocument/2006/relationships/image" Target="media/image8.jpg"/></Relationships>
</file>

<file path=word/_rels/header11.xml.rels><?xml version="1.0" encoding="UTF-8" standalone="yes"?>
<Relationships xmlns="http://schemas.openxmlformats.org/package/2006/relationships"><Relationship Id="rId1" Type="http://schemas.openxmlformats.org/officeDocument/2006/relationships/image" Target="media/image4.jpeg"/></Relationships>
</file>

<file path=word/_rels/header13.xml.rels><?xml version="1.0" encoding="UTF-8" standalone="yes"?>
<Relationships xmlns="http://schemas.openxmlformats.org/package/2006/relationships"><Relationship Id="rId1" Type="http://schemas.openxmlformats.org/officeDocument/2006/relationships/image" Target="media/image4.jpeg"/></Relationships>
</file>

<file path=word/_rels/header16.xml.rels><?xml version="1.0" encoding="UTF-8" standalone="yes"?>
<Relationships xmlns="http://schemas.openxmlformats.org/package/2006/relationships"><Relationship Id="rId1" Type="http://schemas.openxmlformats.org/officeDocument/2006/relationships/image" Target="media/image4.jpeg"/></Relationships>
</file>

<file path=word/_rels/header17.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1F461E-033E-4B89-84A8-4B960BD0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47787</Words>
  <Characters>272390</Characters>
  <Application>Microsoft Office Word</Application>
  <DocSecurity>0</DocSecurity>
  <Lines>2269</Lines>
  <Paragraphs>639</Paragraphs>
  <ScaleCrop>false</ScaleCrop>
  <HeadingPairs>
    <vt:vector size="2" baseType="variant">
      <vt:variant>
        <vt:lpstr>Title</vt:lpstr>
      </vt:variant>
      <vt:variant>
        <vt:i4>1</vt:i4>
      </vt:variant>
    </vt:vector>
  </HeadingPairs>
  <TitlesOfParts>
    <vt:vector size="1" baseType="lpstr">
      <vt:lpstr>Public Health and Preventive Medicine Residency Program</vt:lpstr>
    </vt:vector>
  </TitlesOfParts>
  <Company>Morehouse School of Medicine</Company>
  <LinksUpToDate>false</LinksUpToDate>
  <CharactersWithSpaces>319538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and Preventive Medicine Residency Program</dc:title>
  <dc:creator>Durham, Carla</dc:creator>
  <cp:lastModifiedBy>Durham, Carla</cp:lastModifiedBy>
  <cp:revision>2</cp:revision>
  <cp:lastPrinted>2018-06-25T12:23:00Z</cp:lastPrinted>
  <dcterms:created xsi:type="dcterms:W3CDTF">2019-08-16T16:18:00Z</dcterms:created>
  <dcterms:modified xsi:type="dcterms:W3CDTF">2019-08-16T16:18:00Z</dcterms:modified>
</cp:coreProperties>
</file>