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05" w:rsidRDefault="007F4A05" w:rsidP="00F962EA">
      <w:pPr>
        <w:autoSpaceDE w:val="0"/>
        <w:autoSpaceDN w:val="0"/>
        <w:adjustRightInd w:val="0"/>
        <w:spacing w:after="0" w:line="240" w:lineRule="auto"/>
        <w:rPr>
          <w:rFonts w:cs="Candara-Bold"/>
          <w:b/>
          <w:bCs/>
          <w:u w:val="single"/>
        </w:rPr>
      </w:pPr>
      <w:bookmarkStart w:id="0" w:name="_GoBack"/>
      <w:bookmarkEnd w:id="0"/>
    </w:p>
    <w:p w:rsidR="007D4979" w:rsidRDefault="007D4979" w:rsidP="00F962EA">
      <w:pPr>
        <w:autoSpaceDE w:val="0"/>
        <w:autoSpaceDN w:val="0"/>
        <w:adjustRightInd w:val="0"/>
        <w:spacing w:after="0" w:line="240" w:lineRule="auto"/>
        <w:rPr>
          <w:rFonts w:cs="Candara-Bold"/>
          <w:b/>
          <w:bCs/>
          <w:u w:val="single"/>
        </w:rPr>
      </w:pPr>
    </w:p>
    <w:p w:rsidR="004E58C1" w:rsidRPr="00E35F88" w:rsidRDefault="00916454" w:rsidP="004E58C1">
      <w:pPr>
        <w:spacing w:after="0" w:line="240" w:lineRule="auto"/>
        <w:ind w:left="64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June</w:t>
      </w:r>
      <w:r w:rsidR="000136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 w:rsidR="00431498">
        <w:rPr>
          <w:b/>
          <w:sz w:val="24"/>
          <w:szCs w:val="24"/>
        </w:rPr>
        <w:t>, 201</w:t>
      </w:r>
      <w:r w:rsidR="009C2029">
        <w:rPr>
          <w:b/>
          <w:sz w:val="24"/>
          <w:szCs w:val="24"/>
        </w:rPr>
        <w:t>6</w:t>
      </w:r>
    </w:p>
    <w:p w:rsidR="005D2FC3" w:rsidRPr="00E35F88" w:rsidRDefault="005D2FC3" w:rsidP="00F962EA">
      <w:pPr>
        <w:autoSpaceDE w:val="0"/>
        <w:autoSpaceDN w:val="0"/>
        <w:adjustRightInd w:val="0"/>
        <w:spacing w:after="0" w:line="240" w:lineRule="auto"/>
        <w:rPr>
          <w:rFonts w:cs="Candara-Bold"/>
          <w:bCs/>
          <w:sz w:val="24"/>
          <w:szCs w:val="24"/>
        </w:rPr>
      </w:pPr>
    </w:p>
    <w:p w:rsidR="004E58C1" w:rsidRPr="00E35F88" w:rsidRDefault="004E58C1" w:rsidP="004E58C1">
      <w:pPr>
        <w:spacing w:after="0" w:line="240" w:lineRule="auto"/>
        <w:rPr>
          <w:rFonts w:cs="Candara-Bold"/>
          <w:b/>
          <w:bCs/>
          <w:sz w:val="24"/>
          <w:szCs w:val="24"/>
        </w:rPr>
      </w:pPr>
    </w:p>
    <w:p w:rsidR="00A77C89" w:rsidRPr="00E35F88" w:rsidRDefault="00F64472" w:rsidP="00F64472">
      <w:pPr>
        <w:spacing w:after="0" w:line="240" w:lineRule="auto"/>
        <w:ind w:left="1440" w:hanging="1440"/>
        <w:rPr>
          <w:rFonts w:eastAsia="Calibri" w:cs="Times New Roman"/>
          <w:b/>
          <w:color w:val="FF0000"/>
          <w:sz w:val="24"/>
          <w:szCs w:val="24"/>
        </w:rPr>
      </w:pPr>
      <w:r w:rsidRPr="00E35F88">
        <w:rPr>
          <w:rFonts w:cs="Candara-Bold"/>
          <w:b/>
          <w:bCs/>
          <w:sz w:val="24"/>
          <w:szCs w:val="24"/>
        </w:rPr>
        <w:t>To:</w:t>
      </w:r>
      <w:r w:rsidRPr="00E35F88">
        <w:rPr>
          <w:rFonts w:eastAsia="Calibri" w:cs="Tahoma"/>
          <w:color w:val="000000"/>
          <w:sz w:val="24"/>
          <w:szCs w:val="24"/>
        </w:rPr>
        <w:tab/>
      </w:r>
      <w:r w:rsidRPr="00E35F88">
        <w:rPr>
          <w:rFonts w:eastAsia="Calibri" w:cs="Tahoma"/>
          <w:b/>
          <w:color w:val="000000"/>
          <w:sz w:val="24"/>
          <w:szCs w:val="24"/>
        </w:rPr>
        <w:t>Vice Presidents, Deans, Department Chairpersons, Center and I</w:t>
      </w:r>
      <w:r w:rsidR="004E58C1" w:rsidRPr="00E35F88">
        <w:rPr>
          <w:rFonts w:eastAsia="Calibri" w:cs="Tahoma"/>
          <w:b/>
          <w:color w:val="000000"/>
          <w:sz w:val="24"/>
          <w:szCs w:val="24"/>
        </w:rPr>
        <w:t>nstitute Directors, Department</w:t>
      </w:r>
      <w:r w:rsidRPr="00E35F88">
        <w:rPr>
          <w:rFonts w:eastAsia="Calibri" w:cs="Tahoma"/>
          <w:b/>
          <w:color w:val="000000"/>
          <w:sz w:val="24"/>
          <w:szCs w:val="24"/>
        </w:rPr>
        <w:t xml:space="preserve"> Administrators, Project Directors and Principal Investigators</w:t>
      </w:r>
    </w:p>
    <w:p w:rsidR="005D2FC3" w:rsidRPr="00E35F88" w:rsidRDefault="005D2FC3" w:rsidP="00F962EA">
      <w:pPr>
        <w:spacing w:after="0" w:line="240" w:lineRule="auto"/>
        <w:jc w:val="center"/>
        <w:rPr>
          <w:rFonts w:cs="Candara-Bold"/>
          <w:bCs/>
          <w:sz w:val="24"/>
          <w:szCs w:val="24"/>
        </w:rPr>
      </w:pPr>
    </w:p>
    <w:p w:rsidR="004E58C1" w:rsidRPr="00E35F88" w:rsidRDefault="00F64472" w:rsidP="00F64472">
      <w:pPr>
        <w:spacing w:after="0" w:line="240" w:lineRule="auto"/>
        <w:jc w:val="both"/>
        <w:rPr>
          <w:b/>
          <w:sz w:val="24"/>
          <w:szCs w:val="24"/>
        </w:rPr>
      </w:pPr>
      <w:r w:rsidRPr="00E35F88">
        <w:rPr>
          <w:rFonts w:cs="Candara-Bold"/>
          <w:b/>
          <w:bCs/>
          <w:sz w:val="24"/>
          <w:szCs w:val="24"/>
        </w:rPr>
        <w:t>From:</w:t>
      </w:r>
      <w:r w:rsidRPr="00E35F88">
        <w:rPr>
          <w:rFonts w:cs="Candara-Bold"/>
          <w:bCs/>
          <w:sz w:val="24"/>
          <w:szCs w:val="24"/>
        </w:rPr>
        <w:t xml:space="preserve"> </w:t>
      </w:r>
      <w:r w:rsidRPr="00E35F88">
        <w:rPr>
          <w:rFonts w:cs="Candara-Bold"/>
          <w:bCs/>
          <w:sz w:val="24"/>
          <w:szCs w:val="24"/>
        </w:rPr>
        <w:tab/>
      </w:r>
      <w:r w:rsidRPr="00E35F88">
        <w:rPr>
          <w:rFonts w:cs="Candara-Bold"/>
          <w:bCs/>
          <w:sz w:val="24"/>
          <w:szCs w:val="24"/>
        </w:rPr>
        <w:tab/>
      </w:r>
      <w:r w:rsidR="004E58C1" w:rsidRPr="00E35F88">
        <w:rPr>
          <w:b/>
          <w:sz w:val="24"/>
          <w:szCs w:val="24"/>
        </w:rPr>
        <w:t>F. John Case, Ed.D.</w:t>
      </w:r>
    </w:p>
    <w:p w:rsidR="00F64472" w:rsidRPr="00E35F88" w:rsidRDefault="00F64472" w:rsidP="004E58C1">
      <w:pPr>
        <w:spacing w:after="0" w:line="240" w:lineRule="auto"/>
        <w:ind w:left="720" w:firstLine="720"/>
        <w:jc w:val="both"/>
        <w:rPr>
          <w:b/>
          <w:i/>
          <w:sz w:val="24"/>
          <w:szCs w:val="24"/>
        </w:rPr>
      </w:pPr>
      <w:r w:rsidRPr="00E35F88">
        <w:rPr>
          <w:b/>
          <w:sz w:val="24"/>
          <w:szCs w:val="24"/>
        </w:rPr>
        <w:t>Sr. Vice President for Operations and CFO</w:t>
      </w:r>
    </w:p>
    <w:p w:rsidR="005D2FC3" w:rsidRPr="00E35F88" w:rsidRDefault="005D2FC3" w:rsidP="00F962EA">
      <w:pPr>
        <w:spacing w:after="0" w:line="240" w:lineRule="auto"/>
        <w:rPr>
          <w:sz w:val="24"/>
          <w:szCs w:val="24"/>
        </w:rPr>
      </w:pPr>
    </w:p>
    <w:p w:rsidR="005D2FC3" w:rsidRPr="00E35F88" w:rsidRDefault="00F64472" w:rsidP="00F962EA">
      <w:pPr>
        <w:spacing w:after="0" w:line="240" w:lineRule="auto"/>
        <w:jc w:val="both"/>
        <w:rPr>
          <w:sz w:val="24"/>
          <w:szCs w:val="24"/>
        </w:rPr>
      </w:pPr>
      <w:r w:rsidRPr="00E35F88">
        <w:rPr>
          <w:b/>
          <w:sz w:val="24"/>
          <w:szCs w:val="24"/>
        </w:rPr>
        <w:t xml:space="preserve">Re: </w:t>
      </w:r>
      <w:r w:rsidRPr="00E35F88">
        <w:rPr>
          <w:b/>
          <w:sz w:val="24"/>
          <w:szCs w:val="24"/>
        </w:rPr>
        <w:tab/>
      </w:r>
      <w:r w:rsidR="004E58C1" w:rsidRPr="00E35F88">
        <w:rPr>
          <w:sz w:val="24"/>
          <w:szCs w:val="24"/>
        </w:rPr>
        <w:tab/>
      </w:r>
      <w:r w:rsidR="004E58C1" w:rsidRPr="00E35F88">
        <w:rPr>
          <w:b/>
          <w:sz w:val="24"/>
          <w:szCs w:val="24"/>
        </w:rPr>
        <w:t>Fringe Benefit Rate</w:t>
      </w:r>
      <w:r w:rsidR="005B622E">
        <w:rPr>
          <w:b/>
          <w:sz w:val="24"/>
          <w:szCs w:val="24"/>
        </w:rPr>
        <w:t>s</w:t>
      </w:r>
      <w:r w:rsidR="004E58C1" w:rsidRPr="00E35F88">
        <w:rPr>
          <w:b/>
          <w:sz w:val="24"/>
          <w:szCs w:val="24"/>
        </w:rPr>
        <w:t xml:space="preserve"> for FY</w:t>
      </w:r>
      <w:r w:rsidRPr="00E35F88">
        <w:rPr>
          <w:b/>
          <w:sz w:val="24"/>
          <w:szCs w:val="24"/>
        </w:rPr>
        <w:t>1</w:t>
      </w:r>
      <w:r w:rsidR="009C2029">
        <w:rPr>
          <w:b/>
          <w:sz w:val="24"/>
          <w:szCs w:val="24"/>
        </w:rPr>
        <w:t>7</w:t>
      </w:r>
      <w:r w:rsidRPr="00E35F88">
        <w:rPr>
          <w:sz w:val="24"/>
          <w:szCs w:val="24"/>
        </w:rPr>
        <w:t xml:space="preserve"> </w:t>
      </w:r>
    </w:p>
    <w:p w:rsidR="00F64472" w:rsidRPr="00E35F88" w:rsidRDefault="00F64472" w:rsidP="00F64472">
      <w:pPr>
        <w:jc w:val="both"/>
        <w:rPr>
          <w:rFonts w:eastAsia="Times New Roman"/>
          <w:b/>
          <w:sz w:val="24"/>
          <w:szCs w:val="24"/>
        </w:rPr>
      </w:pPr>
      <w:r w:rsidRPr="00E35F88">
        <w:rPr>
          <w:rFonts w:eastAsia="Times New Roman"/>
          <w:b/>
          <w:sz w:val="24"/>
          <w:szCs w:val="24"/>
        </w:rPr>
        <w:t>_____________________________________________________</w:t>
      </w:r>
      <w:r w:rsidR="004E58C1" w:rsidRPr="00E35F88">
        <w:rPr>
          <w:rFonts w:eastAsia="Times New Roman"/>
          <w:b/>
          <w:sz w:val="24"/>
          <w:szCs w:val="24"/>
        </w:rPr>
        <w:t>_________________________</w:t>
      </w:r>
    </w:p>
    <w:p w:rsidR="00DD3B0C" w:rsidRDefault="005B622E" w:rsidP="00EC42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Over the past few weeks</w:t>
      </w:r>
      <w:r w:rsidR="007C7580" w:rsidRPr="00E35F88">
        <w:rPr>
          <w:rFonts w:eastAsia="Times New Roman"/>
          <w:sz w:val="24"/>
          <w:szCs w:val="24"/>
        </w:rPr>
        <w:t>, we finalized the fringe bene</w:t>
      </w:r>
      <w:r w:rsidR="0001361C">
        <w:rPr>
          <w:rFonts w:eastAsia="Times New Roman"/>
          <w:sz w:val="24"/>
          <w:szCs w:val="24"/>
        </w:rPr>
        <w:t xml:space="preserve">fit rates for the coming year. </w:t>
      </w:r>
      <w:r w:rsidR="00F64472" w:rsidRPr="00E35F88">
        <w:rPr>
          <w:rFonts w:eastAsia="Times New Roman"/>
          <w:sz w:val="24"/>
          <w:szCs w:val="24"/>
        </w:rPr>
        <w:t>Th</w:t>
      </w:r>
      <w:r w:rsidR="009154E8" w:rsidRPr="00E35F88">
        <w:rPr>
          <w:rFonts w:eastAsia="Times New Roman"/>
          <w:sz w:val="24"/>
          <w:szCs w:val="24"/>
        </w:rPr>
        <w:t>e</w:t>
      </w:r>
      <w:r w:rsidR="00F64472" w:rsidRPr="00E35F88">
        <w:rPr>
          <w:rFonts w:eastAsia="Times New Roman"/>
          <w:sz w:val="24"/>
          <w:szCs w:val="24"/>
        </w:rPr>
        <w:t xml:space="preserve"> </w:t>
      </w:r>
      <w:r w:rsidR="000828D5" w:rsidRPr="00E35F88">
        <w:rPr>
          <w:rFonts w:eastAsia="Times New Roman"/>
          <w:sz w:val="24"/>
          <w:szCs w:val="24"/>
        </w:rPr>
        <w:t>FY1</w:t>
      </w:r>
      <w:r w:rsidR="009C2029">
        <w:rPr>
          <w:rFonts w:eastAsia="Times New Roman"/>
          <w:sz w:val="24"/>
          <w:szCs w:val="24"/>
        </w:rPr>
        <w:t>7</w:t>
      </w:r>
      <w:r w:rsidR="000828D5" w:rsidRPr="00E35F88">
        <w:rPr>
          <w:rFonts w:eastAsia="Times New Roman"/>
          <w:sz w:val="24"/>
          <w:szCs w:val="24"/>
        </w:rPr>
        <w:t xml:space="preserve"> fringe benefit rate</w:t>
      </w:r>
      <w:r w:rsidR="008A09CF" w:rsidRPr="00E35F88">
        <w:rPr>
          <w:rFonts w:eastAsia="Times New Roman"/>
          <w:sz w:val="24"/>
          <w:szCs w:val="24"/>
        </w:rPr>
        <w:t>s are</w:t>
      </w:r>
      <w:r w:rsidR="000828D5" w:rsidRPr="00E35F88">
        <w:rPr>
          <w:rFonts w:eastAsia="Times New Roman"/>
          <w:sz w:val="24"/>
          <w:szCs w:val="24"/>
        </w:rPr>
        <w:t xml:space="preserve"> based</w:t>
      </w:r>
      <w:r w:rsidR="008A09CF" w:rsidRPr="00E35F88">
        <w:rPr>
          <w:rFonts w:eastAsia="Times New Roman"/>
          <w:sz w:val="24"/>
          <w:szCs w:val="24"/>
        </w:rPr>
        <w:t xml:space="preserve"> on projected benefit related expenditures and employee salaries and wages</w:t>
      </w:r>
      <w:r w:rsidR="0001361C">
        <w:rPr>
          <w:rFonts w:eastAsia="Times New Roman"/>
          <w:sz w:val="24"/>
          <w:szCs w:val="24"/>
        </w:rPr>
        <w:t xml:space="preserve">. </w:t>
      </w:r>
      <w:r w:rsidR="000828D5" w:rsidRPr="00E35F88">
        <w:rPr>
          <w:rFonts w:eastAsia="Times New Roman"/>
          <w:sz w:val="24"/>
          <w:szCs w:val="24"/>
        </w:rPr>
        <w:t xml:space="preserve">The </w:t>
      </w:r>
      <w:r w:rsidR="0001361C">
        <w:rPr>
          <w:rFonts w:eastAsia="Times New Roman"/>
          <w:sz w:val="24"/>
          <w:szCs w:val="24"/>
        </w:rPr>
        <w:t>four</w:t>
      </w:r>
      <w:r w:rsidR="005368DE">
        <w:rPr>
          <w:rFonts w:eastAsia="Times New Roman"/>
          <w:sz w:val="24"/>
          <w:szCs w:val="24"/>
        </w:rPr>
        <w:t xml:space="preserve"> </w:t>
      </w:r>
      <w:r w:rsidR="008A09CF" w:rsidRPr="00E35F88">
        <w:rPr>
          <w:rFonts w:eastAsia="Times New Roman"/>
          <w:sz w:val="24"/>
          <w:szCs w:val="24"/>
        </w:rPr>
        <w:t>employee classifications and related fring</w:t>
      </w:r>
      <w:r w:rsidR="000828D5" w:rsidRPr="00E35F88">
        <w:rPr>
          <w:rFonts w:eastAsia="Times New Roman"/>
          <w:sz w:val="24"/>
          <w:szCs w:val="24"/>
        </w:rPr>
        <w:t xml:space="preserve">e </w:t>
      </w:r>
      <w:r w:rsidR="008A09CF" w:rsidRPr="00E35F88">
        <w:rPr>
          <w:rFonts w:eastAsia="Times New Roman"/>
          <w:sz w:val="24"/>
          <w:szCs w:val="24"/>
        </w:rPr>
        <w:t xml:space="preserve">benefit </w:t>
      </w:r>
      <w:r w:rsidR="000828D5" w:rsidRPr="00E35F88">
        <w:rPr>
          <w:rFonts w:eastAsia="Times New Roman"/>
          <w:sz w:val="24"/>
          <w:szCs w:val="24"/>
        </w:rPr>
        <w:t xml:space="preserve">rates </w:t>
      </w:r>
      <w:r w:rsidR="008A09CF" w:rsidRPr="00E35F88">
        <w:rPr>
          <w:rFonts w:eastAsia="Times New Roman"/>
          <w:sz w:val="24"/>
          <w:szCs w:val="24"/>
        </w:rPr>
        <w:t>a</w:t>
      </w:r>
      <w:r w:rsidR="000828D5" w:rsidRPr="00E35F88">
        <w:rPr>
          <w:rFonts w:eastAsia="Times New Roman"/>
          <w:sz w:val="24"/>
          <w:szCs w:val="24"/>
        </w:rPr>
        <w:t>re as follows:</w:t>
      </w:r>
    </w:p>
    <w:p w:rsidR="006447A5" w:rsidRDefault="005A3B92" w:rsidP="00EC426A">
      <w:pPr>
        <w:jc w:val="both"/>
        <w:rPr>
          <w:rFonts w:eastAsia="Times New Roman"/>
          <w:sz w:val="24"/>
          <w:szCs w:val="24"/>
        </w:rPr>
      </w:pPr>
      <w:r w:rsidRPr="005A3B92">
        <w:rPr>
          <w:noProof/>
        </w:rPr>
        <w:drawing>
          <wp:inline distT="0" distB="0" distL="0" distR="0">
            <wp:extent cx="5943600" cy="1136883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9A" w:rsidRPr="00E35F88" w:rsidRDefault="0001361C" w:rsidP="00EC42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C426A">
        <w:rPr>
          <w:sz w:val="24"/>
          <w:szCs w:val="24"/>
        </w:rPr>
        <w:t xml:space="preserve">Office of </w:t>
      </w:r>
      <w:r w:rsidR="006C3A15">
        <w:rPr>
          <w:sz w:val="24"/>
          <w:szCs w:val="24"/>
        </w:rPr>
        <w:t>Budget, Planning</w:t>
      </w:r>
      <w:r w:rsidR="00EC426A">
        <w:rPr>
          <w:sz w:val="24"/>
          <w:szCs w:val="24"/>
        </w:rPr>
        <w:t xml:space="preserve"> and Analysis</w:t>
      </w:r>
      <w:r>
        <w:rPr>
          <w:sz w:val="24"/>
          <w:szCs w:val="24"/>
        </w:rPr>
        <w:t xml:space="preserve"> will adjust the unit budgets for the finalized rates. </w:t>
      </w:r>
      <w:r w:rsidR="00EC426A">
        <w:rPr>
          <w:sz w:val="24"/>
          <w:szCs w:val="24"/>
        </w:rPr>
        <w:t xml:space="preserve"> </w:t>
      </w:r>
      <w:r w:rsidR="008D6F9A" w:rsidRPr="00E35F88">
        <w:rPr>
          <w:sz w:val="24"/>
          <w:szCs w:val="24"/>
        </w:rPr>
        <w:t xml:space="preserve">For </w:t>
      </w:r>
      <w:r w:rsidR="008A09CF" w:rsidRPr="00E35F88">
        <w:rPr>
          <w:sz w:val="24"/>
          <w:szCs w:val="24"/>
        </w:rPr>
        <w:t>current research grants and contracts, these rates will be applied to the appropr</w:t>
      </w:r>
      <w:r>
        <w:rPr>
          <w:sz w:val="24"/>
          <w:szCs w:val="24"/>
        </w:rPr>
        <w:t>iate employee classifications (effective 7/1/1</w:t>
      </w:r>
      <w:r w:rsidR="009C2029">
        <w:rPr>
          <w:sz w:val="24"/>
          <w:szCs w:val="24"/>
        </w:rPr>
        <w:t>6</w:t>
      </w:r>
      <w:r>
        <w:rPr>
          <w:sz w:val="24"/>
          <w:szCs w:val="24"/>
        </w:rPr>
        <w:t xml:space="preserve">). </w:t>
      </w:r>
      <w:r w:rsidR="008A09CF" w:rsidRPr="00E35F88">
        <w:rPr>
          <w:sz w:val="24"/>
          <w:szCs w:val="24"/>
        </w:rPr>
        <w:t>For all future research pr</w:t>
      </w:r>
      <w:r w:rsidR="005B622E">
        <w:rPr>
          <w:sz w:val="24"/>
          <w:szCs w:val="24"/>
        </w:rPr>
        <w:t xml:space="preserve">oposals, </w:t>
      </w:r>
      <w:r w:rsidR="00EC426A">
        <w:rPr>
          <w:sz w:val="24"/>
          <w:szCs w:val="24"/>
        </w:rPr>
        <w:t xml:space="preserve">please utilize the attached rates and contact </w:t>
      </w:r>
      <w:r w:rsidR="005B622E">
        <w:rPr>
          <w:sz w:val="24"/>
          <w:szCs w:val="24"/>
        </w:rPr>
        <w:t xml:space="preserve">the Office of Sponsored Research Administration </w:t>
      </w:r>
      <w:r w:rsidR="00EC426A">
        <w:rPr>
          <w:sz w:val="24"/>
          <w:szCs w:val="24"/>
        </w:rPr>
        <w:t xml:space="preserve">for additional assistance. </w:t>
      </w:r>
    </w:p>
    <w:p w:rsidR="008D6F9A" w:rsidRPr="00E35F88" w:rsidRDefault="008D6F9A" w:rsidP="004E58C1">
      <w:pPr>
        <w:spacing w:after="0" w:line="240" w:lineRule="auto"/>
        <w:rPr>
          <w:sz w:val="24"/>
          <w:szCs w:val="24"/>
        </w:rPr>
      </w:pPr>
    </w:p>
    <w:p w:rsidR="008D6F9A" w:rsidRPr="00E35F88" w:rsidRDefault="004E58C1" w:rsidP="004E58C1">
      <w:pPr>
        <w:spacing w:after="0" w:line="240" w:lineRule="auto"/>
        <w:rPr>
          <w:sz w:val="24"/>
          <w:szCs w:val="24"/>
        </w:rPr>
      </w:pPr>
      <w:r w:rsidRPr="00E35F88">
        <w:rPr>
          <w:sz w:val="24"/>
          <w:szCs w:val="24"/>
        </w:rPr>
        <w:t xml:space="preserve">If </w:t>
      </w:r>
      <w:r w:rsidR="008D6F9A" w:rsidRPr="00E35F88">
        <w:rPr>
          <w:sz w:val="24"/>
          <w:szCs w:val="24"/>
        </w:rPr>
        <w:t xml:space="preserve">you have any questions or concerns, please contact </w:t>
      </w:r>
      <w:r w:rsidR="008A09CF" w:rsidRPr="00E35F88">
        <w:rPr>
          <w:sz w:val="24"/>
          <w:szCs w:val="24"/>
        </w:rPr>
        <w:t>Stephanie Turpin</w:t>
      </w:r>
      <w:r w:rsidRPr="00E35F88">
        <w:rPr>
          <w:sz w:val="24"/>
          <w:szCs w:val="24"/>
        </w:rPr>
        <w:t xml:space="preserve"> </w:t>
      </w:r>
      <w:r w:rsidR="008B2C19" w:rsidRPr="00E35F88">
        <w:rPr>
          <w:sz w:val="24"/>
          <w:szCs w:val="24"/>
        </w:rPr>
        <w:t>at (404) 756-</w:t>
      </w:r>
      <w:r w:rsidR="008A09CF" w:rsidRPr="00E35F88">
        <w:rPr>
          <w:sz w:val="24"/>
          <w:szCs w:val="24"/>
        </w:rPr>
        <w:t>8802</w:t>
      </w:r>
      <w:r w:rsidR="008B2C19" w:rsidRPr="00E35F88">
        <w:rPr>
          <w:sz w:val="24"/>
          <w:szCs w:val="24"/>
        </w:rPr>
        <w:t xml:space="preserve">. </w:t>
      </w:r>
    </w:p>
    <w:p w:rsidR="0053370A" w:rsidRPr="00E35F88" w:rsidRDefault="0053370A" w:rsidP="004E58C1">
      <w:pPr>
        <w:spacing w:after="0" w:line="240" w:lineRule="auto"/>
        <w:rPr>
          <w:sz w:val="24"/>
          <w:szCs w:val="24"/>
        </w:rPr>
      </w:pPr>
    </w:p>
    <w:p w:rsidR="003654BD" w:rsidRPr="00E35F88" w:rsidRDefault="003654BD" w:rsidP="004E58C1">
      <w:pPr>
        <w:spacing w:after="0" w:line="240" w:lineRule="auto"/>
        <w:rPr>
          <w:sz w:val="24"/>
          <w:szCs w:val="24"/>
        </w:rPr>
      </w:pPr>
    </w:p>
    <w:p w:rsidR="00364C60" w:rsidRPr="005B622E" w:rsidRDefault="00251ACA" w:rsidP="00F962EA">
      <w:pPr>
        <w:spacing w:after="0" w:line="240" w:lineRule="auto"/>
        <w:rPr>
          <w:sz w:val="24"/>
          <w:szCs w:val="24"/>
        </w:rPr>
      </w:pPr>
      <w:r w:rsidRPr="00E35F88">
        <w:rPr>
          <w:b/>
          <w:sz w:val="24"/>
          <w:szCs w:val="24"/>
        </w:rPr>
        <w:t>c</w:t>
      </w:r>
      <w:r w:rsidR="003654BD" w:rsidRPr="00E35F88">
        <w:rPr>
          <w:b/>
          <w:sz w:val="24"/>
          <w:szCs w:val="24"/>
        </w:rPr>
        <w:t>c:</w:t>
      </w:r>
      <w:r w:rsidR="0053370A" w:rsidRPr="00E35F88">
        <w:rPr>
          <w:b/>
          <w:sz w:val="24"/>
          <w:szCs w:val="24"/>
        </w:rPr>
        <w:t xml:space="preserve"> </w:t>
      </w:r>
      <w:r w:rsidR="004E58C1" w:rsidRPr="00E35F88">
        <w:rPr>
          <w:b/>
          <w:sz w:val="24"/>
          <w:szCs w:val="24"/>
        </w:rPr>
        <w:tab/>
      </w:r>
      <w:r w:rsidR="0053370A" w:rsidRPr="005B622E">
        <w:rPr>
          <w:sz w:val="24"/>
          <w:szCs w:val="24"/>
        </w:rPr>
        <w:t>Dr. Valerie Montgomery Rice</w:t>
      </w:r>
      <w:r w:rsidR="004E58C1" w:rsidRPr="005B622E">
        <w:rPr>
          <w:sz w:val="24"/>
          <w:szCs w:val="24"/>
        </w:rPr>
        <w:t>, President and Dean</w:t>
      </w:r>
    </w:p>
    <w:p w:rsidR="00364C60" w:rsidRPr="00E35F88" w:rsidRDefault="00364C60" w:rsidP="00F962EA">
      <w:pPr>
        <w:spacing w:after="0" w:line="240" w:lineRule="auto"/>
        <w:rPr>
          <w:sz w:val="24"/>
          <w:szCs w:val="24"/>
        </w:rPr>
      </w:pPr>
    </w:p>
    <w:p w:rsidR="00364C60" w:rsidRPr="00E35F88" w:rsidRDefault="00364C60" w:rsidP="00F962EA">
      <w:pPr>
        <w:spacing w:after="0" w:line="240" w:lineRule="auto"/>
        <w:rPr>
          <w:sz w:val="24"/>
          <w:szCs w:val="24"/>
        </w:rPr>
      </w:pPr>
    </w:p>
    <w:p w:rsidR="00364C60" w:rsidRPr="00E35F88" w:rsidRDefault="00364C60" w:rsidP="00F962EA">
      <w:pPr>
        <w:spacing w:after="0" w:line="240" w:lineRule="auto"/>
      </w:pPr>
    </w:p>
    <w:p w:rsidR="00364C60" w:rsidRDefault="00364C60" w:rsidP="00F962EA">
      <w:pPr>
        <w:spacing w:after="0" w:line="240" w:lineRule="auto"/>
      </w:pPr>
    </w:p>
    <w:p w:rsidR="00364C60" w:rsidRDefault="00364C60" w:rsidP="00F962EA">
      <w:pPr>
        <w:spacing w:after="0" w:line="240" w:lineRule="auto"/>
      </w:pPr>
    </w:p>
    <w:p w:rsidR="00364C60" w:rsidRDefault="00DC49C8" w:rsidP="00F962EA">
      <w:pPr>
        <w:spacing w:after="0" w:line="240" w:lineRule="auto"/>
      </w:pPr>
      <w:r w:rsidRPr="00DC49C8">
        <w:rPr>
          <w:noProof/>
        </w:rPr>
        <w:lastRenderedPageBreak/>
        <w:drawing>
          <wp:inline distT="0" distB="0" distL="0" distR="0">
            <wp:extent cx="5943600" cy="42157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C60" w:rsidRDefault="00364C60" w:rsidP="00F962EA">
      <w:pPr>
        <w:spacing w:after="0" w:line="240" w:lineRule="auto"/>
        <w:rPr>
          <w:noProof/>
        </w:rPr>
      </w:pPr>
    </w:p>
    <w:p w:rsidR="00EC426A" w:rsidRDefault="00EC426A" w:rsidP="00F962EA">
      <w:pPr>
        <w:spacing w:after="0" w:line="240" w:lineRule="auto"/>
      </w:pPr>
    </w:p>
    <w:sectPr w:rsidR="00EC426A" w:rsidSect="00AD2C3A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270" w:footer="1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C50" w:rsidRDefault="00215C50" w:rsidP="009C17BC">
      <w:pPr>
        <w:spacing w:after="0" w:line="240" w:lineRule="auto"/>
      </w:pPr>
      <w:r>
        <w:separator/>
      </w:r>
    </w:p>
  </w:endnote>
  <w:endnote w:type="continuationSeparator" w:id="0">
    <w:p w:rsidR="00215C50" w:rsidRDefault="00215C50" w:rsidP="009C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1C" w:rsidRPr="00C52BEE" w:rsidRDefault="0001361C" w:rsidP="00AD2C3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52BEE">
      <w:rPr>
        <w:rFonts w:ascii="Times New Roman" w:hAnsi="Times New Roman" w:cs="Times New Roman"/>
        <w:sz w:val="20"/>
        <w:szCs w:val="20"/>
      </w:rPr>
      <w:t>720 Westview Drive, SW</w:t>
    </w:r>
  </w:p>
  <w:p w:rsidR="0001361C" w:rsidRPr="00C52BEE" w:rsidRDefault="0001361C" w:rsidP="00AD2C3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52BEE">
      <w:rPr>
        <w:rFonts w:ascii="Times New Roman" w:hAnsi="Times New Roman" w:cs="Times New Roman"/>
        <w:sz w:val="20"/>
        <w:szCs w:val="20"/>
      </w:rPr>
      <w:t>Atlanta, GA 30310-1495</w:t>
    </w:r>
  </w:p>
  <w:p w:rsidR="0001361C" w:rsidRPr="00C52BEE" w:rsidRDefault="0001361C" w:rsidP="00AD2C3A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2745A9" wp14:editId="79A831DE">
              <wp:simplePos x="0" y="0"/>
              <wp:positionH relativeFrom="column">
                <wp:posOffset>1990725</wp:posOffset>
              </wp:positionH>
              <wp:positionV relativeFrom="paragraph">
                <wp:posOffset>66675</wp:posOffset>
              </wp:positionV>
              <wp:extent cx="19145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14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mv="urn:schemas-microsoft-com:mac:vml" xmlns:mo="http://schemas.microsoft.com/office/mac/office/2008/main">
          <w:pict>
            <v:line w14:anchorId="57979E38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6.75pt,5.25pt" to="307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" strokecolor="black [3200]" strokeweight=".5pt">
              <v:stroke joinstyle="miter"/>
            </v:line>
          </w:pict>
        </mc:Fallback>
      </mc:AlternateContent>
    </w:r>
  </w:p>
  <w:p w:rsidR="0001361C" w:rsidRPr="00C52BEE" w:rsidRDefault="0001361C" w:rsidP="00AD2C3A">
    <w:pPr>
      <w:pStyle w:val="Footer"/>
      <w:ind w:left="28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</w:t>
    </w:r>
    <w:r w:rsidRPr="00C52BEE">
      <w:rPr>
        <w:rFonts w:ascii="Times New Roman" w:hAnsi="Times New Roman" w:cs="Times New Roman"/>
        <w:sz w:val="20"/>
        <w:szCs w:val="20"/>
      </w:rPr>
      <w:t>Telephone:   (404) 75</w:t>
    </w:r>
    <w:r>
      <w:rPr>
        <w:rFonts w:ascii="Times New Roman" w:hAnsi="Times New Roman" w:cs="Times New Roman"/>
        <w:sz w:val="20"/>
        <w:szCs w:val="20"/>
      </w:rPr>
      <w:t>6</w:t>
    </w:r>
    <w:r w:rsidRPr="00C52BEE">
      <w:rPr>
        <w:rFonts w:ascii="Times New Roman" w:hAnsi="Times New Roman" w:cs="Times New Roman"/>
        <w:sz w:val="20"/>
        <w:szCs w:val="20"/>
      </w:rPr>
      <w:t>-</w:t>
    </w:r>
    <w:r>
      <w:rPr>
        <w:rFonts w:ascii="Times New Roman" w:hAnsi="Times New Roman" w:cs="Times New Roman"/>
        <w:sz w:val="20"/>
        <w:szCs w:val="20"/>
      </w:rPr>
      <w:t>6683</w:t>
    </w:r>
  </w:p>
  <w:p w:rsidR="0001361C" w:rsidRPr="00C52BEE" w:rsidRDefault="0001361C" w:rsidP="00AD2C3A">
    <w:pPr>
      <w:pStyle w:val="Footer"/>
      <w:ind w:left="28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</w:t>
    </w:r>
    <w:r w:rsidRPr="00C52BEE">
      <w:rPr>
        <w:rFonts w:ascii="Times New Roman" w:hAnsi="Times New Roman" w:cs="Times New Roman"/>
        <w:sz w:val="20"/>
        <w:szCs w:val="20"/>
      </w:rPr>
      <w:t>Fax: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C52BEE">
      <w:rPr>
        <w:rFonts w:ascii="Times New Roman" w:hAnsi="Times New Roman" w:cs="Times New Roman"/>
        <w:sz w:val="20"/>
        <w:szCs w:val="20"/>
      </w:rPr>
      <w:t>(404) 752-1129</w:t>
    </w:r>
  </w:p>
  <w:p w:rsidR="0001361C" w:rsidRDefault="000136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C50" w:rsidRDefault="00215C50" w:rsidP="009C17BC">
      <w:pPr>
        <w:spacing w:after="0" w:line="240" w:lineRule="auto"/>
      </w:pPr>
      <w:r>
        <w:separator/>
      </w:r>
    </w:p>
  </w:footnote>
  <w:footnote w:type="continuationSeparator" w:id="0">
    <w:p w:rsidR="00215C50" w:rsidRDefault="00215C50" w:rsidP="009C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1C" w:rsidRDefault="0001361C" w:rsidP="00C52BEE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1C" w:rsidRDefault="0001361C" w:rsidP="00AD2C3A">
    <w:pPr>
      <w:pStyle w:val="Header"/>
      <w:jc w:val="center"/>
    </w:pPr>
    <w:r>
      <w:rPr>
        <w:noProof/>
      </w:rPr>
      <w:drawing>
        <wp:inline distT="0" distB="0" distL="0" distR="0" wp14:anchorId="7BCF2B73" wp14:editId="55C2C5B3">
          <wp:extent cx="2657475" cy="6572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747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361C" w:rsidRPr="00C52BEE" w:rsidRDefault="0001361C" w:rsidP="00AD2C3A">
    <w:pPr>
      <w:pStyle w:val="Header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 </w:t>
    </w:r>
    <w:r w:rsidRPr="00C52BEE">
      <w:rPr>
        <w:rFonts w:ascii="Times New Roman" w:hAnsi="Times New Roman" w:cs="Times New Roman"/>
        <w:i/>
      </w:rPr>
      <w:t>Finance and Administration</w:t>
    </w:r>
  </w:p>
  <w:p w:rsidR="0001361C" w:rsidRDefault="0001361C" w:rsidP="00AD2C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0540"/>
    <w:multiLevelType w:val="hybridMultilevel"/>
    <w:tmpl w:val="4358F66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20FA1"/>
    <w:multiLevelType w:val="hybridMultilevel"/>
    <w:tmpl w:val="8B48DF3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81B69CE"/>
    <w:multiLevelType w:val="hybridMultilevel"/>
    <w:tmpl w:val="B9243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63DF4"/>
    <w:multiLevelType w:val="hybridMultilevel"/>
    <w:tmpl w:val="F4C0FAF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BA13B7B"/>
    <w:multiLevelType w:val="hybridMultilevel"/>
    <w:tmpl w:val="9C40C8D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BA86420"/>
    <w:multiLevelType w:val="hybridMultilevel"/>
    <w:tmpl w:val="73F600A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6AF768F"/>
    <w:multiLevelType w:val="hybridMultilevel"/>
    <w:tmpl w:val="1D16232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AC661D3"/>
    <w:multiLevelType w:val="hybridMultilevel"/>
    <w:tmpl w:val="F7DA171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C482FEE"/>
    <w:multiLevelType w:val="hybridMultilevel"/>
    <w:tmpl w:val="1098F6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BC"/>
    <w:rsid w:val="000023C9"/>
    <w:rsid w:val="000135F6"/>
    <w:rsid w:val="0001361C"/>
    <w:rsid w:val="00036E66"/>
    <w:rsid w:val="000828D5"/>
    <w:rsid w:val="000A54CF"/>
    <w:rsid w:val="000A6C87"/>
    <w:rsid w:val="000E1877"/>
    <w:rsid w:val="00167E2A"/>
    <w:rsid w:val="00175806"/>
    <w:rsid w:val="00186FD1"/>
    <w:rsid w:val="00196960"/>
    <w:rsid w:val="001B432F"/>
    <w:rsid w:val="001E6058"/>
    <w:rsid w:val="00201DD2"/>
    <w:rsid w:val="00207FF9"/>
    <w:rsid w:val="00215C50"/>
    <w:rsid w:val="0022057F"/>
    <w:rsid w:val="002256DF"/>
    <w:rsid w:val="0023563D"/>
    <w:rsid w:val="00251ACA"/>
    <w:rsid w:val="002643BC"/>
    <w:rsid w:val="00283568"/>
    <w:rsid w:val="00297558"/>
    <w:rsid w:val="002C3794"/>
    <w:rsid w:val="002D631B"/>
    <w:rsid w:val="002F4346"/>
    <w:rsid w:val="0031393D"/>
    <w:rsid w:val="00333DD7"/>
    <w:rsid w:val="00342877"/>
    <w:rsid w:val="00343A2A"/>
    <w:rsid w:val="003526E8"/>
    <w:rsid w:val="003529F3"/>
    <w:rsid w:val="00364C60"/>
    <w:rsid w:val="003654BD"/>
    <w:rsid w:val="003943F5"/>
    <w:rsid w:val="003A2FE4"/>
    <w:rsid w:val="003A5EB4"/>
    <w:rsid w:val="003D2AB8"/>
    <w:rsid w:val="003D6CF4"/>
    <w:rsid w:val="003D7291"/>
    <w:rsid w:val="003E3AF6"/>
    <w:rsid w:val="003F7E18"/>
    <w:rsid w:val="00414856"/>
    <w:rsid w:val="00431498"/>
    <w:rsid w:val="00433E05"/>
    <w:rsid w:val="00443CC2"/>
    <w:rsid w:val="00443E84"/>
    <w:rsid w:val="00461922"/>
    <w:rsid w:val="004D4E9B"/>
    <w:rsid w:val="004E58C1"/>
    <w:rsid w:val="00530906"/>
    <w:rsid w:val="0053370A"/>
    <w:rsid w:val="005368DE"/>
    <w:rsid w:val="005532BA"/>
    <w:rsid w:val="0055702A"/>
    <w:rsid w:val="00561B02"/>
    <w:rsid w:val="00564134"/>
    <w:rsid w:val="005651E7"/>
    <w:rsid w:val="00573396"/>
    <w:rsid w:val="00582451"/>
    <w:rsid w:val="00584659"/>
    <w:rsid w:val="005955A9"/>
    <w:rsid w:val="00595EC5"/>
    <w:rsid w:val="005964F8"/>
    <w:rsid w:val="005A3B92"/>
    <w:rsid w:val="005B622E"/>
    <w:rsid w:val="005D2FC3"/>
    <w:rsid w:val="005F1F11"/>
    <w:rsid w:val="005F643A"/>
    <w:rsid w:val="00617E4A"/>
    <w:rsid w:val="006447A5"/>
    <w:rsid w:val="00674C5F"/>
    <w:rsid w:val="00675242"/>
    <w:rsid w:val="006951D3"/>
    <w:rsid w:val="006C1B1E"/>
    <w:rsid w:val="006C3A15"/>
    <w:rsid w:val="006C499D"/>
    <w:rsid w:val="006D429E"/>
    <w:rsid w:val="006D49DE"/>
    <w:rsid w:val="006F2D5D"/>
    <w:rsid w:val="00700116"/>
    <w:rsid w:val="007859DA"/>
    <w:rsid w:val="007B71C1"/>
    <w:rsid w:val="007C7580"/>
    <w:rsid w:val="007D4979"/>
    <w:rsid w:val="007E0415"/>
    <w:rsid w:val="007F4A05"/>
    <w:rsid w:val="007F59B9"/>
    <w:rsid w:val="00825328"/>
    <w:rsid w:val="008338D4"/>
    <w:rsid w:val="008462A4"/>
    <w:rsid w:val="00856C04"/>
    <w:rsid w:val="008A09CF"/>
    <w:rsid w:val="008B2C19"/>
    <w:rsid w:val="008C2B15"/>
    <w:rsid w:val="008D6F9A"/>
    <w:rsid w:val="008D7BE1"/>
    <w:rsid w:val="008F5150"/>
    <w:rsid w:val="00900791"/>
    <w:rsid w:val="009154E8"/>
    <w:rsid w:val="00916454"/>
    <w:rsid w:val="0094647A"/>
    <w:rsid w:val="00950BA7"/>
    <w:rsid w:val="009630FA"/>
    <w:rsid w:val="00987604"/>
    <w:rsid w:val="009A093D"/>
    <w:rsid w:val="009B3833"/>
    <w:rsid w:val="009B5B2C"/>
    <w:rsid w:val="009C0D31"/>
    <w:rsid w:val="009C10B4"/>
    <w:rsid w:val="009C17BC"/>
    <w:rsid w:val="009C2029"/>
    <w:rsid w:val="009C4E24"/>
    <w:rsid w:val="00A028C6"/>
    <w:rsid w:val="00A1702D"/>
    <w:rsid w:val="00A26692"/>
    <w:rsid w:val="00A3621D"/>
    <w:rsid w:val="00A436D2"/>
    <w:rsid w:val="00A478A7"/>
    <w:rsid w:val="00A626ED"/>
    <w:rsid w:val="00A7458C"/>
    <w:rsid w:val="00A77C89"/>
    <w:rsid w:val="00A867B4"/>
    <w:rsid w:val="00AA5F1F"/>
    <w:rsid w:val="00AC5155"/>
    <w:rsid w:val="00AD2C3A"/>
    <w:rsid w:val="00AD5B6C"/>
    <w:rsid w:val="00B12FC2"/>
    <w:rsid w:val="00B3164C"/>
    <w:rsid w:val="00B55C57"/>
    <w:rsid w:val="00B7350E"/>
    <w:rsid w:val="00B96829"/>
    <w:rsid w:val="00BA72BC"/>
    <w:rsid w:val="00BB75B9"/>
    <w:rsid w:val="00BC1F76"/>
    <w:rsid w:val="00BD3B8F"/>
    <w:rsid w:val="00C03FF6"/>
    <w:rsid w:val="00C349D0"/>
    <w:rsid w:val="00C34FC4"/>
    <w:rsid w:val="00C41473"/>
    <w:rsid w:val="00C52BEE"/>
    <w:rsid w:val="00C76A10"/>
    <w:rsid w:val="00C80ECF"/>
    <w:rsid w:val="00CA09DE"/>
    <w:rsid w:val="00CB6978"/>
    <w:rsid w:val="00CC6570"/>
    <w:rsid w:val="00CD7CE7"/>
    <w:rsid w:val="00CF4CFC"/>
    <w:rsid w:val="00D05ADA"/>
    <w:rsid w:val="00D56D3A"/>
    <w:rsid w:val="00D65DC4"/>
    <w:rsid w:val="00D83084"/>
    <w:rsid w:val="00D91609"/>
    <w:rsid w:val="00DB1204"/>
    <w:rsid w:val="00DB3BB4"/>
    <w:rsid w:val="00DC49C8"/>
    <w:rsid w:val="00DD3B0C"/>
    <w:rsid w:val="00DE1015"/>
    <w:rsid w:val="00E073C3"/>
    <w:rsid w:val="00E14C6F"/>
    <w:rsid w:val="00E25F75"/>
    <w:rsid w:val="00E315CA"/>
    <w:rsid w:val="00E35F88"/>
    <w:rsid w:val="00E44CA7"/>
    <w:rsid w:val="00E45981"/>
    <w:rsid w:val="00E5407C"/>
    <w:rsid w:val="00E6372C"/>
    <w:rsid w:val="00E93717"/>
    <w:rsid w:val="00E94BC5"/>
    <w:rsid w:val="00EA3964"/>
    <w:rsid w:val="00EC412A"/>
    <w:rsid w:val="00EC426A"/>
    <w:rsid w:val="00EC6EE2"/>
    <w:rsid w:val="00EF3DF0"/>
    <w:rsid w:val="00EF4C52"/>
    <w:rsid w:val="00F13D0B"/>
    <w:rsid w:val="00F16392"/>
    <w:rsid w:val="00F43A34"/>
    <w:rsid w:val="00F53E47"/>
    <w:rsid w:val="00F64472"/>
    <w:rsid w:val="00F74C1F"/>
    <w:rsid w:val="00F756BC"/>
    <w:rsid w:val="00F962EA"/>
    <w:rsid w:val="00FD1118"/>
    <w:rsid w:val="00FD16C7"/>
    <w:rsid w:val="00FE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7BC"/>
  </w:style>
  <w:style w:type="paragraph" w:styleId="Footer">
    <w:name w:val="footer"/>
    <w:basedOn w:val="Normal"/>
    <w:link w:val="FooterChar"/>
    <w:uiPriority w:val="99"/>
    <w:unhideWhenUsed/>
    <w:rsid w:val="009C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7BC"/>
  </w:style>
  <w:style w:type="paragraph" w:styleId="BalloonText">
    <w:name w:val="Balloon Text"/>
    <w:basedOn w:val="Normal"/>
    <w:link w:val="BalloonTextChar"/>
    <w:uiPriority w:val="99"/>
    <w:semiHidden/>
    <w:unhideWhenUsed/>
    <w:rsid w:val="00C5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7BC"/>
  </w:style>
  <w:style w:type="paragraph" w:styleId="Footer">
    <w:name w:val="footer"/>
    <w:basedOn w:val="Normal"/>
    <w:link w:val="FooterChar"/>
    <w:uiPriority w:val="99"/>
    <w:unhideWhenUsed/>
    <w:rsid w:val="009C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7BC"/>
  </w:style>
  <w:style w:type="paragraph" w:styleId="BalloonText">
    <w:name w:val="Balloon Text"/>
    <w:basedOn w:val="Normal"/>
    <w:link w:val="BalloonTextChar"/>
    <w:uiPriority w:val="99"/>
    <w:semiHidden/>
    <w:unhideWhenUsed/>
    <w:rsid w:val="00C5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  O U R    L E T T E R H E A D</vt:lpstr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 O U R    L E T T E R H E A D</dc:title>
  <dc:creator>Kevin Maynor</dc:creator>
  <cp:lastModifiedBy>Hill, Robert</cp:lastModifiedBy>
  <cp:revision>2</cp:revision>
  <cp:lastPrinted>2016-06-07T19:48:00Z</cp:lastPrinted>
  <dcterms:created xsi:type="dcterms:W3CDTF">2016-06-15T19:18:00Z</dcterms:created>
  <dcterms:modified xsi:type="dcterms:W3CDTF">2016-06-15T19:18:00Z</dcterms:modified>
</cp:coreProperties>
</file>